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76F6E73C"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5-28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055418" w14:paraId="6D2903DF" w14:textId="2BC9F6A6">
                <w:pPr>
                  <w:rPr>
                    <w:b/>
                    <w:bCs/>
                  </w:rPr>
                </w:pPr>
                <w:r>
                  <w:rPr>
                    <w:rStyle w:val="Style1"/>
                    <w:b/>
                    <w:bCs/>
                  </w:rPr>
                  <w:t>28 May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00FA0CA9" w:rsidRDefault="00055418" w14:paraId="6D2903E1" w14:textId="28F3B258">
            <w:pPr>
              <w:rPr>
                <w:b/>
              </w:rPr>
            </w:pPr>
            <w:r>
              <w:rPr>
                <w:b/>
              </w:rPr>
              <w:t>6.5</w:t>
            </w:r>
          </w:p>
        </w:tc>
      </w:tr>
      <w:tr w:rsidRPr="00F8567E" w:rsidR="00B0479E" w:rsidTr="76F6E73C"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b w:val="1"/>
              <w:bCs w:val="1"/>
            </w:rPr>
          </w:sdtEndPr>
          <w:sdtContent>
            <w:tc>
              <w:tcPr>
                <w:tcW w:w="6044" w:type="dxa"/>
                <w:gridSpan w:val="3"/>
                <w:tcMar/>
              </w:tcPr>
              <w:p w:rsidRPr="00EC7151" w:rsidR="00B0479E" w:rsidP="00FA0CA9" w:rsidRDefault="00055418" w14:paraId="5687483E" w14:textId="12AAEDA2">
                <w:pPr>
                  <w:rPr>
                    <w:b/>
                    <w:bCs/>
                  </w:rPr>
                </w:pPr>
                <w:r>
                  <w:rPr>
                    <w:rStyle w:val="CorporateFont"/>
                    <w:b/>
                    <w:bCs/>
                  </w:rPr>
                  <w:t>SBUHB Board</w:t>
                </w:r>
              </w:p>
            </w:tc>
          </w:sdtContent>
        </w:sdt>
      </w:tr>
      <w:tr w:rsidRPr="00F8567E" w:rsidR="00083FC0" w:rsidTr="76F6E73C" w14:paraId="6D2903E5" w14:textId="77777777">
        <w:tc>
          <w:tcPr>
            <w:tcW w:w="2977" w:type="dxa"/>
            <w:shd w:val="clear" w:color="auto" w:fill="163E64"/>
            <w:tcMar/>
          </w:tcPr>
          <w:p w:rsidRPr="00F8567E" w:rsidR="00034194" w:rsidP="00FA0CA9" w:rsidRDefault="00034194" w14:paraId="6D2903E3" w14:textId="77777777">
            <w:pPr>
              <w:rPr>
                <w:b/>
              </w:rPr>
            </w:pPr>
            <w:r w:rsidRPr="00F8567E">
              <w:rPr>
                <w:b/>
              </w:rPr>
              <w:t>Report Title</w:t>
            </w:r>
          </w:p>
        </w:tc>
        <w:tc>
          <w:tcPr>
            <w:tcW w:w="6044" w:type="dxa"/>
            <w:gridSpan w:val="3"/>
            <w:tcMar/>
          </w:tcPr>
          <w:p w:rsidRPr="00EC7151" w:rsidR="00034194" w:rsidP="00FA0CA9" w:rsidRDefault="007035C5" w14:paraId="6D2903E4" w14:textId="6640479D">
            <w:pPr>
              <w:rPr>
                <w:b/>
                <w:bCs/>
              </w:rPr>
            </w:pPr>
            <w:r w:rsidRPr="00F55B7B">
              <w:rPr>
                <w:b/>
              </w:rPr>
              <w:t>Annual Assurance 2025-2026 report on compliance with the Nurse Staffing Levels (Wales) Act, 2016</w:t>
            </w:r>
          </w:p>
        </w:tc>
      </w:tr>
      <w:tr w:rsidRPr="00F8567E" w:rsidR="00083FC0" w:rsidTr="76F6E73C" w14:paraId="6D2903E8" w14:textId="77777777">
        <w:tc>
          <w:tcPr>
            <w:tcW w:w="2977" w:type="dxa"/>
            <w:shd w:val="clear" w:color="auto" w:fill="163E64"/>
            <w:tcMar/>
          </w:tcPr>
          <w:p w:rsidRPr="00F8567E" w:rsidR="00034194" w:rsidP="00FA0CA9" w:rsidRDefault="00034194" w14:paraId="6D2903E6" w14:textId="77777777">
            <w:pPr>
              <w:rPr>
                <w:b/>
              </w:rPr>
            </w:pPr>
            <w:r w:rsidRPr="00F8567E">
              <w:rPr>
                <w:b/>
              </w:rPr>
              <w:t>Report Author</w:t>
            </w:r>
          </w:p>
        </w:tc>
        <w:tc>
          <w:tcPr>
            <w:tcW w:w="6044" w:type="dxa"/>
            <w:gridSpan w:val="3"/>
            <w:tcMar/>
          </w:tcPr>
          <w:p w:rsidRPr="00F55B7B" w:rsidR="007E7017" w:rsidP="007E7017" w:rsidRDefault="007E7017" w14:paraId="756D54AD" w14:textId="77777777">
            <w:pPr>
              <w:spacing w:line="276" w:lineRule="auto"/>
            </w:pPr>
            <w:r w:rsidRPr="00F55B7B">
              <w:t>Helen Griffiths, Corporate Head of Nursing</w:t>
            </w:r>
          </w:p>
          <w:p w:rsidRPr="00F8567E" w:rsidR="00034194" w:rsidP="007E7017" w:rsidRDefault="007E7017" w14:paraId="6D2903E7" w14:textId="7E566B0D">
            <w:r w:rsidRPr="00F55B7B">
              <w:t>Alison Jones, Corporate Matron</w:t>
            </w:r>
          </w:p>
        </w:tc>
      </w:tr>
      <w:tr w:rsidRPr="00F8567E" w:rsidR="00762BBE" w:rsidTr="76F6E73C" w14:paraId="6D2903EB" w14:textId="77777777">
        <w:tc>
          <w:tcPr>
            <w:tcW w:w="2977" w:type="dxa"/>
            <w:shd w:val="clear" w:color="auto" w:fill="163E64"/>
            <w:tcMar/>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F8567E" w:rsidR="00762BBE" w:rsidP="00762BBE" w:rsidRDefault="007E7017" w14:paraId="6D2903EA" w14:textId="1F3636AE">
                <w:r>
                  <w:rPr>
                    <w:rStyle w:val="Style1"/>
                  </w:rPr>
                  <w:t>Executive Director of Nursing and Patient Experience</w:t>
                </w:r>
              </w:p>
            </w:tc>
          </w:sdtContent>
        </w:sdt>
      </w:tr>
      <w:tr w:rsidRPr="00F8567E" w:rsidR="00762BBE" w:rsidTr="76F6E73C" w14:paraId="6D2903EE" w14:textId="77777777">
        <w:tc>
          <w:tcPr>
            <w:tcW w:w="2977" w:type="dxa"/>
            <w:shd w:val="clear" w:color="auto" w:fill="163E64"/>
            <w:tcMar/>
          </w:tcPr>
          <w:p w:rsidRPr="00F8567E" w:rsidR="00762BBE" w:rsidP="00762BBE" w:rsidRDefault="00762BBE" w14:paraId="6D2903EC" w14:textId="77777777">
            <w:pPr>
              <w:rPr>
                <w:b/>
              </w:rPr>
            </w:pPr>
            <w:r w:rsidRPr="00F8567E">
              <w:rPr>
                <w:b/>
              </w:rPr>
              <w:t>Presented by</w:t>
            </w:r>
          </w:p>
        </w:tc>
        <w:tc>
          <w:tcPr>
            <w:tcW w:w="6044" w:type="dxa"/>
            <w:gridSpan w:val="3"/>
            <w:tcMar/>
          </w:tcPr>
          <w:p w:rsidRPr="00F8567E" w:rsidR="00762BBE" w:rsidP="00762BBE" w:rsidRDefault="0056194D" w14:paraId="6D2903ED" w14:textId="51756363">
            <w:r w:rsidRPr="00F55B7B">
              <w:t>Elizabeth Rix, Executive Director of Nursing and Patient Experience</w:t>
            </w:r>
          </w:p>
        </w:tc>
      </w:tr>
      <w:tr w:rsidRPr="00F8567E" w:rsidR="00653AEC" w:rsidTr="76F6E73C" w14:paraId="6D2903F1" w14:textId="77777777">
        <w:tc>
          <w:tcPr>
            <w:tcW w:w="2977" w:type="dxa"/>
            <w:shd w:val="clear" w:color="auto" w:fill="C1A775"/>
            <w:tcMar/>
          </w:tcPr>
          <w:p w:rsidRPr="00F8567E" w:rsidR="00653AEC" w:rsidP="6FC5F940" w:rsidRDefault="00653AEC"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56194D" w14:paraId="6D2903F0" w14:textId="005DF91F">
                <w:r>
                  <w:rPr>
                    <w:rStyle w:val="Style1"/>
                  </w:rPr>
                  <w:t>Open</w:t>
                </w:r>
              </w:p>
            </w:sdtContent>
          </w:sdt>
        </w:tc>
      </w:tr>
      <w:tr w:rsidRPr="00F8567E" w:rsidR="00041CF6" w:rsidTr="76F6E73C" w14:paraId="3533518D" w14:textId="77777777">
        <w:tc>
          <w:tcPr>
            <w:tcW w:w="2977" w:type="dxa"/>
            <w:shd w:val="clear" w:color="auto" w:fill="C1A775"/>
            <w:tcMar/>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0A0751" w:rsidR="00041CF6" w:rsidP="00653AEC" w:rsidRDefault="00EC231A" w14:paraId="68BCFC98" w14:textId="74614C13">
                <w:pPr>
                  <w:rPr>
                    <w:rStyle w:val="Style1"/>
                  </w:rPr>
                </w:pPr>
                <w:r>
                  <w:rPr>
                    <w:rStyle w:val="Style1"/>
                  </w:rPr>
                  <w:t>If closed, choose detail</w:t>
                </w:r>
              </w:p>
            </w:tc>
          </w:sdtContent>
        </w:sdt>
      </w:tr>
      <w:tr w:rsidRPr="00F8567E" w:rsidR="008F442A" w:rsidTr="76F6E73C" w14:paraId="56774493" w14:textId="77777777">
        <w:tc>
          <w:tcPr>
            <w:tcW w:w="5812" w:type="dxa"/>
            <w:gridSpan w:val="2"/>
            <w:shd w:val="clear" w:color="auto" w:fill="C1A775"/>
            <w:tcMar/>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Mar/>
          </w:tcPr>
          <w:p w:rsidRPr="00F8567E" w:rsidR="008F442A" w:rsidP="00110100" w:rsidRDefault="00FA5DEC" w14:paraId="1FF00833" w14:textId="403A5B42">
            <w:pPr>
              <w:rPr>
                <w:b/>
              </w:rPr>
            </w:pPr>
            <w:r>
              <w:rPr>
                <w:b/>
              </w:rPr>
              <w:t>IA Completion date</w:t>
            </w:r>
          </w:p>
        </w:tc>
      </w:tr>
      <w:tr w:rsidRPr="00F8567E" w:rsidR="00860674" w:rsidTr="76F6E73C" w14:paraId="44E771AC" w14:textId="77777777">
        <w:tc>
          <w:tcPr>
            <w:tcW w:w="5812" w:type="dxa"/>
            <w:gridSpan w:val="2"/>
            <w:tcMar/>
          </w:tcPr>
          <w:p w:rsidRPr="00737883" w:rsidR="00A35122" w:rsidP="00892288" w:rsidRDefault="008B11F9" w14:paraId="5E84E502" w14:textId="5B7F4B1E">
            <w:pPr>
              <w:rPr>
                <w:b/>
                <w:color w:val="FF0000"/>
              </w:rPr>
            </w:pPr>
            <w:r w:rsidRPr="008B11F9">
              <w:t>Not applicable</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0203BD" w:rsidR="00860674" w:rsidP="00110100" w:rsidRDefault="00B105BD" w14:paraId="6CF9C42A" w14:textId="06AA5658">
                <w:pPr>
                  <w:rPr>
                    <w:bCs/>
                  </w:rPr>
                </w:pPr>
                <w:r w:rsidRPr="00B105BD">
                  <w:rPr>
                    <w:rStyle w:val="PlaceholderText"/>
                    <w:color w:val="auto"/>
                  </w:rPr>
                  <w:t>Click or tap to enter a date.</w:t>
                </w:r>
              </w:p>
            </w:tc>
          </w:sdtContent>
        </w:sdt>
      </w:tr>
      <w:tr w:rsidRPr="005F4E71" w:rsidR="00EA4667" w:rsidTr="76F6E73C" w14:paraId="2BABD8F1" w14:textId="77777777">
        <w:tc>
          <w:tcPr>
            <w:tcW w:w="2977" w:type="dxa"/>
            <w:shd w:val="clear" w:color="auto" w:fill="C1A775"/>
            <w:tcMar/>
          </w:tcPr>
          <w:p w:rsidRPr="00F8567E" w:rsidR="00EA4667"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A4667" w:rsidRDefault="00F171DF" w14:paraId="53EFA578" w14:textId="5A598A61">
                <w:pPr>
                  <w:ind w:right="96"/>
                </w:pPr>
                <w:r>
                  <w:rPr>
                    <w:rStyle w:val="Style1"/>
                  </w:rPr>
                  <w:t>For Assurance</w:t>
                </w:r>
              </w:p>
            </w:tc>
          </w:sdtContent>
        </w:sdt>
      </w:tr>
      <w:tr w:rsidRPr="00F8567E" w:rsidR="00110100" w:rsidTr="76F6E73C" w14:paraId="2607A37D" w14:textId="77777777">
        <w:tc>
          <w:tcPr>
            <w:tcW w:w="9021" w:type="dxa"/>
            <w:gridSpan w:val="4"/>
            <w:shd w:val="clear" w:color="auto" w:fill="C1A775"/>
            <w:tcMar/>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76F6E73C" w14:paraId="6D2903F8" w14:textId="77777777">
        <w:tc>
          <w:tcPr>
            <w:tcW w:w="9021" w:type="dxa"/>
            <w:gridSpan w:val="4"/>
            <w:tcMar/>
          </w:tcPr>
          <w:p w:rsidRPr="00737883" w:rsidR="00110100" w:rsidP="00110100" w:rsidRDefault="003E6582" w14:paraId="6D2903F7" w14:textId="6AAEDBDB">
            <w:pPr>
              <w:rPr>
                <w:b/>
                <w:color w:val="FF0000"/>
              </w:rPr>
            </w:pPr>
            <w:r w:rsidRPr="00F55B7B">
              <w:rPr>
                <w:color w:val="000000" w:themeColor="text1"/>
              </w:rPr>
              <w:t xml:space="preserve">This report provides </w:t>
            </w:r>
            <w:r>
              <w:t xml:space="preserve">the </w:t>
            </w:r>
            <w:r w:rsidRPr="00824B2E">
              <w:t xml:space="preserve">Board </w:t>
            </w:r>
            <w:r w:rsidRPr="00F55B7B">
              <w:rPr>
                <w:color w:val="000000" w:themeColor="text1"/>
              </w:rPr>
              <w:t>with annual assurance of the Health Board’s compliance with the statutory duties of the Nurse Staffing Levels (Wales) Act 2016 (NSLWA) during the reporting period 6 April 2025 to 5 April 2026.</w:t>
            </w:r>
          </w:p>
        </w:tc>
      </w:tr>
      <w:tr w:rsidRPr="00F8567E" w:rsidR="00110100" w:rsidTr="76F6E73C" w14:paraId="70491417" w14:textId="77777777">
        <w:tc>
          <w:tcPr>
            <w:tcW w:w="9021" w:type="dxa"/>
            <w:gridSpan w:val="4"/>
            <w:shd w:val="clear" w:color="auto" w:fill="C1A775"/>
            <w:tcMar/>
          </w:tcPr>
          <w:p w:rsidRPr="00D16C84" w:rsidR="00110100" w:rsidP="00110100" w:rsidRDefault="00110100" w14:paraId="012E824A" w14:textId="7C1EDF26">
            <w:pPr>
              <w:rPr>
                <w:b/>
              </w:rPr>
            </w:pPr>
            <w:r w:rsidRPr="00F8567E">
              <w:rPr>
                <w:b/>
              </w:rPr>
              <w:t>Key Issues</w:t>
            </w:r>
          </w:p>
        </w:tc>
      </w:tr>
      <w:tr w:rsidRPr="00F8567E" w:rsidR="00110100" w:rsidTr="76F6E73C" w14:paraId="6D290402" w14:textId="77777777">
        <w:tc>
          <w:tcPr>
            <w:tcW w:w="9021" w:type="dxa"/>
            <w:gridSpan w:val="4"/>
            <w:tcMar/>
          </w:tcPr>
          <w:p w:rsidRPr="00F55B7B" w:rsidR="004A0B3B" w:rsidP="004A0B3B" w:rsidRDefault="004A0B3B" w14:paraId="4C1DC0D9" w14:textId="77777777">
            <w:pPr>
              <w:spacing w:line="276" w:lineRule="auto"/>
            </w:pPr>
            <w:r w:rsidRPr="00F55B7B">
              <w:t>This report summarises:</w:t>
            </w:r>
          </w:p>
          <w:p w:rsidRPr="00F55B7B" w:rsidR="004A0B3B" w:rsidP="004A0B3B" w:rsidRDefault="004A0B3B" w14:paraId="2C7C0FE9" w14:textId="77777777">
            <w:pPr>
              <w:pStyle w:val="ListParagraph"/>
              <w:numPr>
                <w:ilvl w:val="0"/>
                <w:numId w:val="11"/>
              </w:numPr>
              <w:spacing w:line="276" w:lineRule="auto"/>
            </w:pPr>
            <w:r w:rsidRPr="00F55B7B">
              <w:t>The extent to which agreed nurse staffing levels have been maintained across all Section 25B wards.</w:t>
            </w:r>
          </w:p>
          <w:p w:rsidRPr="00F55B7B" w:rsidR="004A0B3B" w:rsidP="004A0B3B" w:rsidRDefault="004A0B3B" w14:paraId="2E7B37A3" w14:textId="77777777">
            <w:pPr>
              <w:pStyle w:val="ListParagraph"/>
              <w:numPr>
                <w:ilvl w:val="0"/>
                <w:numId w:val="11"/>
              </w:numPr>
              <w:spacing w:line="276" w:lineRule="auto"/>
            </w:pPr>
            <w:r w:rsidRPr="00F55B7B">
              <w:t>Governance arrangements that support the calculation, monitoring, and maintenance of safe staffing levels.</w:t>
            </w:r>
          </w:p>
          <w:p w:rsidRPr="00F55B7B" w:rsidR="004A0B3B" w:rsidP="004A0B3B" w:rsidRDefault="004A0B3B" w14:paraId="48122176" w14:textId="77777777">
            <w:pPr>
              <w:pStyle w:val="ListParagraph"/>
              <w:numPr>
                <w:ilvl w:val="0"/>
                <w:numId w:val="11"/>
              </w:numPr>
              <w:spacing w:line="276" w:lineRule="auto"/>
            </w:pPr>
            <w:r w:rsidRPr="00F55B7B">
              <w:t>The impact that not maintaining nurse staffing levels has had on the care provided to patients with reference to:</w:t>
            </w:r>
          </w:p>
          <w:p w:rsidRPr="00067626" w:rsidR="004A0B3B" w:rsidP="004A0B3B" w:rsidRDefault="004A0B3B" w14:paraId="7A9A7D03" w14:textId="77777777">
            <w:pPr>
              <w:pStyle w:val="ListParagraph"/>
              <w:numPr>
                <w:ilvl w:val="0"/>
                <w:numId w:val="12"/>
              </w:numPr>
              <w:spacing w:line="276" w:lineRule="auto"/>
            </w:pPr>
            <w:r w:rsidRPr="00067626">
              <w:t xml:space="preserve">Errors in medication administration </w:t>
            </w:r>
          </w:p>
          <w:p w:rsidRPr="00067626" w:rsidR="004A0B3B" w:rsidP="004A0B3B" w:rsidRDefault="004A0B3B" w14:paraId="13BAD16E" w14:textId="77777777">
            <w:pPr>
              <w:pStyle w:val="ListParagraph"/>
              <w:numPr>
                <w:ilvl w:val="0"/>
                <w:numId w:val="12"/>
              </w:numPr>
              <w:spacing w:line="276" w:lineRule="auto"/>
            </w:pPr>
            <w:r w:rsidRPr="00067626">
              <w:t xml:space="preserve">Patient falls </w:t>
            </w:r>
          </w:p>
          <w:p w:rsidRPr="00067626" w:rsidR="004A0B3B" w:rsidP="004A0B3B" w:rsidRDefault="004A0B3B" w14:paraId="01012DD3" w14:textId="77777777">
            <w:pPr>
              <w:pStyle w:val="ListParagraph"/>
              <w:numPr>
                <w:ilvl w:val="0"/>
                <w:numId w:val="12"/>
              </w:numPr>
              <w:spacing w:line="276" w:lineRule="auto"/>
            </w:pPr>
            <w:r w:rsidRPr="00067626">
              <w:t>Hospital acquired pressure ulcers</w:t>
            </w:r>
          </w:p>
          <w:p w:rsidRPr="00067626" w:rsidR="004A0B3B" w:rsidP="004A0B3B" w:rsidRDefault="004A0B3B" w14:paraId="2547A85C" w14:textId="77777777">
            <w:pPr>
              <w:pStyle w:val="ListParagraph"/>
              <w:numPr>
                <w:ilvl w:val="0"/>
                <w:numId w:val="12"/>
              </w:numPr>
              <w:spacing w:line="276" w:lineRule="auto"/>
            </w:pPr>
            <w:r w:rsidRPr="00067626">
              <w:t>Infiltration/extravasation injuries (for paediatric patients)</w:t>
            </w:r>
          </w:p>
          <w:p w:rsidRPr="00067626" w:rsidR="004A0B3B" w:rsidP="004A0B3B" w:rsidRDefault="004A0B3B" w14:paraId="49128772" w14:textId="77777777">
            <w:pPr>
              <w:pStyle w:val="ListParagraph"/>
              <w:numPr>
                <w:ilvl w:val="0"/>
                <w:numId w:val="12"/>
              </w:numPr>
              <w:spacing w:line="276" w:lineRule="auto"/>
            </w:pPr>
            <w:r w:rsidRPr="00067626">
              <w:t>Complaints related to nursing care</w:t>
            </w:r>
          </w:p>
          <w:p w:rsidRPr="00F55B7B" w:rsidR="004A0B3B" w:rsidP="004A0B3B" w:rsidRDefault="004A0B3B" w14:paraId="66E30454" w14:textId="77777777">
            <w:pPr>
              <w:pStyle w:val="ListParagraph"/>
              <w:numPr>
                <w:ilvl w:val="0"/>
                <w:numId w:val="11"/>
              </w:numPr>
              <w:shd w:val="clear" w:color="auto" w:fill="FFFFFF" w:themeFill="background1"/>
              <w:spacing w:line="276" w:lineRule="auto"/>
            </w:pPr>
            <w:r w:rsidRPr="00F55B7B">
              <w:t xml:space="preserve">Key changes, risks and organisational actions during the reporting period. </w:t>
            </w:r>
          </w:p>
          <w:p w:rsidR="004A0B3B" w:rsidP="004A0B3B" w:rsidRDefault="004A0B3B" w14:paraId="2E29FFDB" w14:textId="77777777">
            <w:pPr>
              <w:pStyle w:val="ListParagraph"/>
              <w:spacing w:line="276" w:lineRule="auto"/>
            </w:pPr>
          </w:p>
          <w:p w:rsidRPr="00F55B7B" w:rsidR="004A0B3B" w:rsidP="004A0B3B" w:rsidRDefault="004A0B3B" w14:paraId="4026D532" w14:textId="477EA850">
            <w:pPr>
              <w:spacing w:line="276" w:lineRule="auto"/>
            </w:pPr>
            <w:r w:rsidRPr="00F55B7B">
              <w:t xml:space="preserve">All relevant quality indicator data up to and including 5 April 2026 have been incorporated. </w:t>
            </w:r>
            <w:r w:rsidRPr="00144DD9">
              <w:t>The report has been shared with, reviewed, and agreed by the Group Nurse Directors.</w:t>
            </w:r>
            <w:r w:rsidRPr="00F55B7B">
              <w:t xml:space="preserve"> </w:t>
            </w:r>
          </w:p>
          <w:p w:rsidRPr="008B11F9" w:rsidR="004A0B3B" w:rsidP="008B11F9" w:rsidRDefault="004A0B3B" w14:paraId="6CDD1A69" w14:textId="163CF7B6">
            <w:pPr>
              <w:spacing w:line="276" w:lineRule="auto"/>
            </w:pPr>
            <w:r w:rsidRPr="00F55B7B">
              <w:lastRenderedPageBreak/>
              <w:t>This report is presented as an appendix to the three-year report to Welsh Government (due October 2027).</w:t>
            </w:r>
            <w:r w:rsidR="008B11F9">
              <w:t xml:space="preserve"> </w:t>
            </w:r>
            <w:r w:rsidRPr="00F55B7B">
              <w:rPr>
                <w:color w:val="000000" w:themeColor="text1"/>
              </w:rPr>
              <w:t xml:space="preserve">Appendices 1 and 2 contain the mandatory templates, confirming compliance with the Nurse Staffing Levels (Wales) Act and outlining the outcomes of the Spring and Autumn 2025 staffing calculations which were reported to Board in November 2025. </w:t>
            </w:r>
          </w:p>
          <w:p w:rsidRPr="00F55B7B" w:rsidR="004A0B3B" w:rsidP="004A0B3B" w:rsidRDefault="004A0B3B" w14:paraId="794B1BE9" w14:textId="77777777">
            <w:pPr>
              <w:spacing w:line="276" w:lineRule="auto"/>
              <w:jc w:val="both"/>
              <w:rPr>
                <w:color w:val="FF0000"/>
              </w:rPr>
            </w:pPr>
          </w:p>
          <w:p w:rsidRPr="00F55B7B" w:rsidR="004A0B3B" w:rsidP="004A0B3B" w:rsidRDefault="004A0B3B" w14:paraId="517ABDE4" w14:textId="77777777">
            <w:pPr>
              <w:spacing w:line="276" w:lineRule="auto"/>
              <w:jc w:val="both"/>
              <w:rPr>
                <w:color w:val="000000" w:themeColor="text1"/>
              </w:rPr>
            </w:pPr>
            <w:r>
              <w:rPr>
                <w:color w:val="000000" w:themeColor="text1"/>
              </w:rPr>
              <w:t>T</w:t>
            </w:r>
            <w:r w:rsidRPr="00F55B7B">
              <w:rPr>
                <w:color w:val="000000" w:themeColor="text1"/>
              </w:rPr>
              <w:t xml:space="preserve">he detailed narrative </w:t>
            </w:r>
            <w:r>
              <w:rPr>
                <w:color w:val="000000" w:themeColor="text1"/>
              </w:rPr>
              <w:t xml:space="preserve">contained </w:t>
            </w:r>
            <w:r w:rsidRPr="00F55B7B">
              <w:rPr>
                <w:color w:val="000000" w:themeColor="text1"/>
              </w:rPr>
              <w:t>within Appendices 1 and 2</w:t>
            </w:r>
            <w:r>
              <w:rPr>
                <w:color w:val="000000" w:themeColor="text1"/>
              </w:rPr>
              <w:t xml:space="preserve"> highlights the following key points</w:t>
            </w:r>
            <w:r w:rsidRPr="00F55B7B">
              <w:rPr>
                <w:color w:val="000000" w:themeColor="text1"/>
              </w:rPr>
              <w:t xml:space="preserve">: </w:t>
            </w:r>
          </w:p>
          <w:p w:rsidR="004A0B3B" w:rsidP="004A0B3B" w:rsidRDefault="004A0B3B" w14:paraId="6CD3C498" w14:textId="77777777">
            <w:pPr>
              <w:pStyle w:val="ListParagraph"/>
              <w:numPr>
                <w:ilvl w:val="0"/>
                <w:numId w:val="11"/>
              </w:numPr>
              <w:shd w:val="clear" w:color="auto" w:fill="FFFFFF" w:themeFill="background1"/>
              <w:spacing w:line="276" w:lineRule="auto"/>
              <w:jc w:val="both"/>
              <w:rPr>
                <w:color w:val="000000" w:themeColor="text1"/>
              </w:rPr>
            </w:pPr>
            <w:r w:rsidRPr="00F55B7B">
              <w:rPr>
                <w:color w:val="000000" w:themeColor="text1"/>
              </w:rPr>
              <w:t xml:space="preserve">The number of reportable Section 25B wards </w:t>
            </w:r>
            <w:r>
              <w:rPr>
                <w:color w:val="000000" w:themeColor="text1"/>
              </w:rPr>
              <w:t xml:space="preserve">during </w:t>
            </w:r>
            <w:r w:rsidRPr="00F55B7B">
              <w:rPr>
                <w:color w:val="000000" w:themeColor="text1"/>
              </w:rPr>
              <w:t>th</w:t>
            </w:r>
            <w:r>
              <w:rPr>
                <w:color w:val="000000" w:themeColor="text1"/>
              </w:rPr>
              <w:t>e</w:t>
            </w:r>
            <w:r w:rsidRPr="00F55B7B">
              <w:rPr>
                <w:color w:val="000000" w:themeColor="text1"/>
              </w:rPr>
              <w:t xml:space="preserve"> reporting period.</w:t>
            </w:r>
          </w:p>
          <w:p w:rsidRPr="00B071FE" w:rsidR="004A0B3B" w:rsidP="004A0B3B" w:rsidRDefault="004A0B3B" w14:paraId="1329E339" w14:textId="77777777">
            <w:pPr>
              <w:pStyle w:val="ListParagraph"/>
              <w:numPr>
                <w:ilvl w:val="0"/>
                <w:numId w:val="11"/>
              </w:numPr>
              <w:shd w:val="clear" w:color="auto" w:fill="FFFFFF" w:themeFill="background1"/>
              <w:spacing w:line="276" w:lineRule="auto"/>
              <w:jc w:val="both"/>
              <w:rPr>
                <w:color w:val="000000" w:themeColor="text1"/>
              </w:rPr>
            </w:pPr>
            <w:r>
              <w:rPr>
                <w:color w:val="000000" w:themeColor="text1"/>
              </w:rPr>
              <w:t>Changes to the presentation format for nurse staffing calculations.</w:t>
            </w:r>
          </w:p>
          <w:p w:rsidRPr="00B071FE" w:rsidR="004A0B3B" w:rsidP="004A0B3B" w:rsidRDefault="004A0B3B" w14:paraId="48FEB9AE" w14:textId="77777777">
            <w:pPr>
              <w:pStyle w:val="ListParagraph"/>
              <w:numPr>
                <w:ilvl w:val="0"/>
                <w:numId w:val="11"/>
              </w:numPr>
              <w:spacing w:line="276" w:lineRule="auto"/>
              <w:jc w:val="both"/>
              <w:rPr>
                <w:color w:val="000000" w:themeColor="text1"/>
              </w:rPr>
            </w:pPr>
            <w:r w:rsidRPr="00F55B7B">
              <w:rPr>
                <w:color w:val="000000" w:themeColor="text1"/>
              </w:rPr>
              <w:t xml:space="preserve">The extent to which nurse staffing levels have been maintained </w:t>
            </w:r>
            <w:r>
              <w:rPr>
                <w:color w:val="000000" w:themeColor="text1"/>
              </w:rPr>
              <w:t>across</w:t>
            </w:r>
            <w:r w:rsidRPr="00F55B7B">
              <w:rPr>
                <w:color w:val="000000" w:themeColor="text1"/>
              </w:rPr>
              <w:t xml:space="preserve"> adult medical, adult surgical and paediatric wards.</w:t>
            </w:r>
          </w:p>
          <w:p w:rsidR="004A0B3B" w:rsidP="004A0B3B" w:rsidRDefault="004A0B3B" w14:paraId="6F2615FC" w14:textId="77777777">
            <w:pPr>
              <w:pStyle w:val="ListParagraph"/>
              <w:numPr>
                <w:ilvl w:val="0"/>
                <w:numId w:val="11"/>
              </w:numPr>
              <w:spacing w:line="276" w:lineRule="auto"/>
              <w:jc w:val="both"/>
              <w:rPr>
                <w:color w:val="000000" w:themeColor="text1"/>
              </w:rPr>
            </w:pPr>
            <w:r w:rsidRPr="00F55B7B">
              <w:rPr>
                <w:color w:val="000000" w:themeColor="text1"/>
              </w:rPr>
              <w:t xml:space="preserve">The impact </w:t>
            </w:r>
            <w:r>
              <w:rPr>
                <w:color w:val="000000" w:themeColor="text1"/>
              </w:rPr>
              <w:t xml:space="preserve">of </w:t>
            </w:r>
            <w:r w:rsidRPr="00F55B7B">
              <w:rPr>
                <w:color w:val="000000" w:themeColor="text1"/>
              </w:rPr>
              <w:t xml:space="preserve">not maintaining nurse staffing levels on </w:t>
            </w:r>
            <w:r>
              <w:rPr>
                <w:color w:val="000000" w:themeColor="text1"/>
              </w:rPr>
              <w:t xml:space="preserve">the </w:t>
            </w:r>
            <w:r w:rsidRPr="00F55B7B">
              <w:rPr>
                <w:color w:val="000000" w:themeColor="text1"/>
              </w:rPr>
              <w:t>care provided to patients by nurses.</w:t>
            </w:r>
          </w:p>
          <w:p w:rsidR="00110100" w:rsidP="008B11F9" w:rsidRDefault="004A0B3B" w14:paraId="59CD42C6" w14:textId="77777777">
            <w:pPr>
              <w:pStyle w:val="ListParagraph"/>
              <w:numPr>
                <w:ilvl w:val="0"/>
                <w:numId w:val="11"/>
              </w:numPr>
            </w:pPr>
            <w:r w:rsidRPr="00013358">
              <w:t>Confirmation that the Health Board has remained fully compliant with all statutory requirements</w:t>
            </w:r>
            <w:r>
              <w:t xml:space="preserve"> of</w:t>
            </w:r>
            <w:r w:rsidRPr="00013358">
              <w:t xml:space="preserve"> ‘the Act’.</w:t>
            </w:r>
          </w:p>
          <w:p w:rsidRPr="00737883" w:rsidR="008B11F9" w:rsidP="004A0B3B" w:rsidRDefault="008B11F9" w14:paraId="6D290401" w14:textId="23265338">
            <w:pPr>
              <w:rPr>
                <w:b/>
                <w:color w:val="FF0000"/>
              </w:rPr>
            </w:pPr>
          </w:p>
        </w:tc>
      </w:tr>
      <w:tr w:rsidRPr="00F8567E" w:rsidR="00B22CF9" w:rsidTr="76F6E73C" w14:paraId="78C95897" w14:textId="77777777">
        <w:tc>
          <w:tcPr>
            <w:tcW w:w="2977" w:type="dxa"/>
            <w:shd w:val="clear" w:color="auto" w:fill="C1A775"/>
            <w:tcMar/>
          </w:tcPr>
          <w:p w:rsidRPr="00F8567E" w:rsidR="00B22CF9" w:rsidRDefault="00B22CF9" w14:paraId="1B78D4FE" w14:textId="54876F52">
            <w:pPr>
              <w:rPr>
                <w:b/>
                <w:bCs/>
              </w:rPr>
            </w:pPr>
            <w:r w:rsidRPr="6FC5F940">
              <w:rPr>
                <w:b/>
                <w:bCs/>
              </w:rPr>
              <w:lastRenderedPageBreak/>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RDefault="008B11F9" w14:paraId="058FCD73" w14:textId="39DF55F9">
                <w:pPr>
                  <w:rPr>
                    <w:b/>
                  </w:rPr>
                </w:pPr>
                <w:r>
                  <w:rPr>
                    <w:rStyle w:val="Style1"/>
                  </w:rPr>
                  <w:t>No</w:t>
                </w:r>
              </w:p>
            </w:sdtContent>
          </w:sdt>
        </w:tc>
      </w:tr>
      <w:tr w:rsidRPr="00F8567E" w:rsidR="00110100" w:rsidTr="76F6E73C" w14:paraId="4682E8B7" w14:textId="77777777">
        <w:tc>
          <w:tcPr>
            <w:tcW w:w="9021" w:type="dxa"/>
            <w:gridSpan w:val="4"/>
            <w:shd w:val="clear" w:color="auto" w:fill="C1A775"/>
            <w:tcMar/>
          </w:tcPr>
          <w:p w:rsidRPr="00061E86" w:rsidR="00110100" w:rsidP="00110100" w:rsidRDefault="00110100" w14:paraId="155705B7" w14:textId="5CCD1FFB">
            <w:pPr>
              <w:rPr>
                <w:b/>
              </w:rPr>
            </w:pPr>
            <w:r w:rsidRPr="00F8567E">
              <w:rPr>
                <w:b/>
              </w:rPr>
              <w:t>Recommendations</w:t>
            </w:r>
          </w:p>
        </w:tc>
      </w:tr>
      <w:tr w:rsidRPr="00F8567E" w:rsidR="00110100" w:rsidTr="76F6E73C" w14:paraId="6D290418" w14:textId="77777777">
        <w:tc>
          <w:tcPr>
            <w:tcW w:w="9021" w:type="dxa"/>
            <w:gridSpan w:val="4"/>
            <w:tcMar/>
          </w:tcPr>
          <w:p w:rsidR="00110100" w:rsidP="009D08E7" w:rsidRDefault="00110100" w14:paraId="6AA33F94" w14:textId="77777777">
            <w:pPr>
              <w:ind w:right="96"/>
            </w:pPr>
            <w:r w:rsidRPr="000940E7">
              <w:t>Members are asked to:</w:t>
            </w:r>
          </w:p>
          <w:p w:rsidR="009D08E7" w:rsidP="009D08E7" w:rsidRDefault="009D08E7" w14:paraId="7D4E118D" w14:textId="77777777">
            <w:pPr>
              <w:rPr>
                <w:color w:val="FF0000"/>
              </w:rPr>
            </w:pPr>
          </w:p>
          <w:p w:rsidR="009D08E7" w:rsidP="009D08E7" w:rsidRDefault="009D08E7" w14:paraId="70C23628" w14:textId="006955D5">
            <w:pPr>
              <w:pStyle w:val="ListParagraph"/>
              <w:numPr>
                <w:ilvl w:val="0"/>
                <w:numId w:val="13"/>
              </w:numPr>
              <w:rPr/>
            </w:pPr>
            <w:r w:rsidRPr="76F6E73C" w:rsidR="1E64CA46">
              <w:rPr>
                <w:b w:val="1"/>
                <w:bCs w:val="1"/>
              </w:rPr>
              <w:t>CONSIDER</w:t>
            </w:r>
            <w:r w:rsidRPr="76F6E73C" w:rsidR="009D08E7">
              <w:rPr>
                <w:b w:val="1"/>
                <w:bCs w:val="1"/>
              </w:rPr>
              <w:t xml:space="preserve"> </w:t>
            </w:r>
            <w:r w:rsidR="009D08E7">
              <w:rPr/>
              <w:t>the content of this report and the Health Board’s overall compliance with the Nurse Staffing Levels (Wales) Act 2016.</w:t>
            </w:r>
          </w:p>
          <w:p w:rsidRPr="009D08E7" w:rsidR="009D08E7" w:rsidP="009D08E7" w:rsidRDefault="009D08E7" w14:paraId="0F3E27E4" w14:textId="30AD3BC1">
            <w:pPr>
              <w:pStyle w:val="ListParagraph"/>
              <w:numPr>
                <w:ilvl w:val="0"/>
                <w:numId w:val="13"/>
              </w:numPr>
              <w:rPr/>
            </w:pPr>
            <w:r w:rsidRPr="76F6E73C" w:rsidR="4BA9DC0A">
              <w:rPr>
                <w:b w:val="1"/>
                <w:bCs w:val="1"/>
              </w:rPr>
              <w:t>CONSIDER</w:t>
            </w:r>
            <w:r w:rsidRPr="76F6E73C" w:rsidR="009D08E7">
              <w:rPr>
                <w:b w:val="1"/>
                <w:bCs w:val="1"/>
              </w:rPr>
              <w:t xml:space="preserve"> </w:t>
            </w:r>
            <w:r w:rsidRPr="76F6E73C" w:rsidR="009D08E7">
              <w:rPr>
                <w:rFonts w:eastAsia="游明朝" w:eastAsiaTheme="minorEastAsia"/>
              </w:rPr>
              <w:t xml:space="preserve">the ongoing reasonable steps taken to </w:t>
            </w:r>
            <w:r w:rsidRPr="76F6E73C" w:rsidR="009D08E7">
              <w:rPr>
                <w:rFonts w:eastAsia="游明朝" w:eastAsiaTheme="minorEastAsia"/>
              </w:rPr>
              <w:t>monitor</w:t>
            </w:r>
            <w:r w:rsidRPr="76F6E73C" w:rsidR="009D08E7">
              <w:rPr>
                <w:rFonts w:eastAsia="游明朝" w:eastAsiaTheme="minorEastAsia"/>
              </w:rPr>
              <w:t xml:space="preserve"> and as far as possible </w:t>
            </w:r>
            <w:r w:rsidRPr="76F6E73C" w:rsidR="009D08E7">
              <w:rPr>
                <w:rFonts w:eastAsia="游明朝" w:eastAsiaTheme="minorEastAsia"/>
              </w:rPr>
              <w:t>maintain</w:t>
            </w:r>
            <w:r w:rsidRPr="76F6E73C" w:rsidR="009D08E7">
              <w:rPr>
                <w:rFonts w:eastAsia="游明朝" w:eastAsiaTheme="minorEastAsia"/>
              </w:rPr>
              <w:t xml:space="preserve"> the Nurse Staffing levels (Wales) Act 2016.</w:t>
            </w:r>
          </w:p>
          <w:p w:rsidRPr="009D08E7" w:rsidR="009D08E7" w:rsidP="009D08E7" w:rsidRDefault="009D08E7" w14:paraId="781FDBE6" w14:textId="2A536918">
            <w:pPr>
              <w:pStyle w:val="ListParagraph"/>
              <w:numPr>
                <w:ilvl w:val="0"/>
                <w:numId w:val="13"/>
              </w:numPr>
              <w:rPr/>
            </w:pPr>
            <w:r w:rsidRPr="76F6E73C" w:rsidR="6473DADF">
              <w:rPr>
                <w:rFonts w:eastAsia="游明朝" w:eastAsiaTheme="minorEastAsia"/>
                <w:b w:val="1"/>
                <w:bCs w:val="1"/>
              </w:rPr>
              <w:t>CONSIDER</w:t>
            </w:r>
            <w:r w:rsidRPr="76F6E73C" w:rsidR="009D08E7">
              <w:rPr>
                <w:rFonts w:eastAsia="游明朝" w:eastAsiaTheme="minorEastAsia"/>
                <w:b w:val="1"/>
                <w:bCs w:val="1"/>
              </w:rPr>
              <w:t xml:space="preserve"> </w:t>
            </w:r>
            <w:r w:rsidR="009D08E7">
              <w:rPr/>
              <w:t xml:space="preserve">the nurse staffing level calculations </w:t>
            </w:r>
            <w:r w:rsidR="009D08E7">
              <w:rPr/>
              <w:t xml:space="preserve">arising </w:t>
            </w:r>
            <w:r w:rsidR="009D08E7">
              <w:rPr/>
              <w:t>from the January 2026 acuity review</w:t>
            </w:r>
            <w:r w:rsidR="009D08E7">
              <w:rPr/>
              <w:t>, as</w:t>
            </w:r>
            <w:r w:rsidR="009D08E7">
              <w:rPr/>
              <w:t xml:space="preserve"> </w:t>
            </w:r>
            <w:r w:rsidR="009D08E7">
              <w:rPr/>
              <w:t>outlined in the covering paper for inclusion in the paper to be presented to the Board in November 2026,</w:t>
            </w:r>
            <w:r w:rsidRPr="76F6E73C" w:rsidR="009D08E7">
              <w:rPr>
                <w:i w:val="1"/>
                <w:iCs w:val="1"/>
              </w:rPr>
              <w:t xml:space="preserve"> </w:t>
            </w:r>
            <w:r w:rsidR="009D08E7">
              <w:rPr/>
              <w:t>in line with the All-Wales process.</w:t>
            </w:r>
          </w:p>
          <w:p w:rsidRPr="008B11F9" w:rsidR="009D08E7" w:rsidP="009D08E7" w:rsidRDefault="009D08E7" w14:paraId="1FB5329E" w14:textId="76FCF598">
            <w:pPr>
              <w:pStyle w:val="ListParagraph"/>
              <w:numPr>
                <w:ilvl w:val="0"/>
                <w:numId w:val="13"/>
              </w:numPr>
              <w:rPr/>
            </w:pPr>
            <w:r w:rsidRPr="76F6E73C" w:rsidR="2AD59009">
              <w:rPr>
                <w:b w:val="1"/>
                <w:bCs w:val="1"/>
              </w:rPr>
              <w:t>CONSIDER</w:t>
            </w:r>
            <w:r w:rsidRPr="76F6E73C" w:rsidR="009D08E7">
              <w:rPr>
                <w:b w:val="1"/>
                <w:bCs w:val="1"/>
              </w:rPr>
              <w:t xml:space="preserve"> </w:t>
            </w:r>
            <w:r w:rsidR="009D08E7">
              <w:rPr/>
              <w:t>the quality indicators relating to falls, pressure ulcers, medication administration events, infiltration,</w:t>
            </w:r>
            <w:r w:rsidR="009D08E7">
              <w:rPr/>
              <w:t xml:space="preserve"> </w:t>
            </w:r>
            <w:r w:rsidR="009D08E7">
              <w:rPr/>
              <w:t>extravasation, and complaints related to nursing care (Appendix 1).</w:t>
            </w:r>
          </w:p>
          <w:p w:rsidRPr="009D08E7" w:rsidR="008B11F9" w:rsidP="008B11F9" w:rsidRDefault="008B11F9" w14:paraId="6D290417" w14:textId="5B94D798">
            <w:pPr>
              <w:pStyle w:val="ListParagraph"/>
              <w:rPr>
                <w:bCs/>
              </w:rPr>
            </w:pPr>
          </w:p>
        </w:tc>
      </w:tr>
    </w:tbl>
    <w:p w:rsidRPr="00F8567E" w:rsidR="00653AEC" w:rsidP="00653AEC" w:rsidRDefault="0020539A" w14:paraId="6D29041A" w14:textId="62D179F2">
      <w:pPr>
        <w:spacing w:after="0" w:line="240" w:lineRule="auto"/>
        <w:jc w:val="center"/>
        <w:rPr>
          <w:b/>
        </w:rPr>
      </w:pPr>
      <w:r w:rsidRPr="00F8567E">
        <w:br w:type="page"/>
      </w:r>
      <w:r w:rsidRPr="007B168B" w:rsidR="007B168B">
        <w:rPr>
          <w:b/>
        </w:rPr>
        <w:lastRenderedPageBreak/>
        <w:t>ANNUAL ONCE FOR WALES (NON-STATUTORY) ASSURANCE ON COMPLIANCE WITH THE REQUIREMENTS OF THE NURSE STAFFING LEVELS (WALES) ACT 2016.</w:t>
      </w:r>
    </w:p>
    <w:p w:rsidRPr="00F8567E" w:rsidR="00653AEC" w:rsidP="00653AEC" w:rsidRDefault="00653AEC" w14:paraId="6D29041B" w14:textId="77777777">
      <w:pPr>
        <w:spacing w:after="0" w:line="240" w:lineRule="auto"/>
        <w:jc w:val="center"/>
        <w:rPr>
          <w:b/>
        </w:rPr>
      </w:pPr>
    </w:p>
    <w:p w:rsidRPr="00F8567E" w:rsidR="00653AEC" w:rsidP="00653AEC" w:rsidRDefault="00653AEC" w14:paraId="6D29041C" w14:textId="77777777">
      <w:pPr>
        <w:pStyle w:val="ListParagraph"/>
        <w:numPr>
          <w:ilvl w:val="0"/>
          <w:numId w:val="1"/>
        </w:numPr>
        <w:spacing w:after="0" w:line="240" w:lineRule="auto"/>
        <w:rPr>
          <w:b/>
        </w:rPr>
      </w:pPr>
      <w:r w:rsidRPr="00F8567E">
        <w:rPr>
          <w:b/>
        </w:rPr>
        <w:t>INTRODUCTION</w:t>
      </w:r>
    </w:p>
    <w:p w:rsidR="009D3555" w:rsidP="00AF6118" w:rsidRDefault="009D3555" w14:paraId="44D7EBC7" w14:textId="77777777">
      <w:pPr>
        <w:spacing w:after="0" w:line="240" w:lineRule="auto"/>
      </w:pPr>
    </w:p>
    <w:p w:rsidRPr="00AF6118" w:rsidR="00653AEC" w:rsidP="00AF6118" w:rsidRDefault="00AF6118" w14:paraId="6D29041E" w14:textId="46BC6768">
      <w:pPr>
        <w:spacing w:after="0" w:line="240" w:lineRule="auto"/>
      </w:pPr>
      <w:r w:rsidRPr="00AF6118">
        <w:t>The Nurse Staffing Levels (Wales) Act (NSLWA) places an overarching duty on the Health Board to ensure robust workforce plans are in place and that sufficient nurses are provided to deliver safe, sensitive care. Appendix 3 sets out the specific duties and responsibilities required of the Board under the Act.</w:t>
      </w:r>
    </w:p>
    <w:p w:rsidRPr="00AF6118" w:rsidR="00AF6118" w:rsidP="00AF6118" w:rsidRDefault="00AF6118" w14:paraId="3EEA4A33" w14:textId="77777777">
      <w:pPr>
        <w:spacing w:after="0" w:line="240" w:lineRule="auto"/>
        <w:rPr>
          <w:b/>
        </w:rPr>
      </w:pPr>
    </w:p>
    <w:p w:rsidRPr="00F8567E" w:rsidR="00653AEC" w:rsidP="00653AEC" w:rsidRDefault="00653AEC" w14:paraId="6D29041F" w14:textId="77777777">
      <w:pPr>
        <w:pStyle w:val="ListParagraph"/>
        <w:numPr>
          <w:ilvl w:val="0"/>
          <w:numId w:val="1"/>
        </w:numPr>
        <w:spacing w:after="0" w:line="240" w:lineRule="auto"/>
        <w:rPr>
          <w:b/>
        </w:rPr>
      </w:pPr>
      <w:r w:rsidRPr="00F8567E">
        <w:rPr>
          <w:b/>
        </w:rPr>
        <w:t>BACKGROUND</w:t>
      </w:r>
    </w:p>
    <w:p w:rsidR="009D3555" w:rsidP="0095310A" w:rsidRDefault="009D3555" w14:paraId="1C544FAE" w14:textId="77777777">
      <w:pPr>
        <w:pStyle w:val="ListParagraph"/>
        <w:spacing w:after="0" w:line="240" w:lineRule="auto"/>
        <w:ind w:left="0"/>
      </w:pPr>
    </w:p>
    <w:p w:rsidRPr="0095310A" w:rsidR="0095310A" w:rsidP="0095310A" w:rsidRDefault="0095310A" w14:paraId="3F336046" w14:textId="2A7D19D2">
      <w:pPr>
        <w:pStyle w:val="ListParagraph"/>
        <w:spacing w:after="0" w:line="240" w:lineRule="auto"/>
        <w:ind w:left="0"/>
      </w:pPr>
      <w:r w:rsidRPr="0095310A">
        <w:t>Extent to which the nurse staffing levels have been maintained</w:t>
      </w:r>
    </w:p>
    <w:p w:rsidRPr="0095310A" w:rsidR="0095310A" w:rsidP="0095310A" w:rsidRDefault="0095310A" w14:paraId="31013A0B" w14:textId="77777777">
      <w:pPr>
        <w:pStyle w:val="ListParagraph"/>
        <w:spacing w:after="0" w:line="240" w:lineRule="auto"/>
        <w:ind w:left="0"/>
      </w:pPr>
    </w:p>
    <w:p w:rsidRPr="0095310A" w:rsidR="0095310A" w:rsidP="0095310A" w:rsidRDefault="0095310A" w14:paraId="171C7EF5" w14:textId="77777777">
      <w:pPr>
        <w:pStyle w:val="ListParagraph"/>
        <w:spacing w:after="0" w:line="240" w:lineRule="auto"/>
        <w:ind w:left="0"/>
      </w:pPr>
      <w:r w:rsidRPr="0095310A">
        <w:t xml:space="preserve">The process for reviewing and calculating nurse staffing levels is well established within the Health Board and continues to fully meet the statutory requirements of the NSLWA. Staffing levels are calculated using a systematic, triangulated methodology using the All-Wales Nurse recording template. </w:t>
      </w:r>
    </w:p>
    <w:p w:rsidRPr="0095310A" w:rsidR="0095310A" w:rsidP="0095310A" w:rsidRDefault="0095310A" w14:paraId="3B3F3101" w14:textId="77777777">
      <w:pPr>
        <w:pStyle w:val="ListParagraph"/>
        <w:spacing w:after="0" w:line="240" w:lineRule="auto"/>
        <w:ind w:left="0"/>
      </w:pPr>
    </w:p>
    <w:p w:rsidRPr="0095310A" w:rsidR="0095310A" w:rsidP="0095310A" w:rsidRDefault="0095310A" w14:paraId="0247CF74" w14:textId="77777777">
      <w:pPr>
        <w:pStyle w:val="ListParagraph"/>
        <w:spacing w:after="0" w:line="240" w:lineRule="auto"/>
        <w:ind w:left="0"/>
      </w:pPr>
      <w:r w:rsidRPr="0095310A">
        <w:t xml:space="preserve">For the most recent staffing review, undertaken in January 2026, the presentation format has been revised to a PowerPoint slide-deck to enhance clarity and improve transparency for Board scrutiny. In addition to the statutory minimum data requirements of Section 25C, supplementary data from the Health Board’s dashboards has been utilised to strengthen and inform professional judgement. It is anticipated that this format will continue to evolve based on learning from future review cycles.  </w:t>
      </w:r>
    </w:p>
    <w:p w:rsidRPr="0095310A" w:rsidR="0095310A" w:rsidP="0095310A" w:rsidRDefault="0095310A" w14:paraId="17EE51AF" w14:textId="77777777">
      <w:pPr>
        <w:pStyle w:val="ListParagraph"/>
        <w:spacing w:after="0" w:line="240" w:lineRule="auto"/>
        <w:ind w:left="0"/>
      </w:pPr>
    </w:p>
    <w:p w:rsidRPr="0095310A" w:rsidR="0095310A" w:rsidP="0095310A" w:rsidRDefault="0095310A" w14:paraId="2CC0776D" w14:textId="77777777">
      <w:pPr>
        <w:pStyle w:val="ListParagraph"/>
        <w:spacing w:after="0" w:line="240" w:lineRule="auto"/>
        <w:ind w:left="0"/>
      </w:pPr>
      <w:r w:rsidRPr="0095310A">
        <w:t>Data extracted from the Allocate SafeCare system provides assurance regarding the extent to which planned rosters are maintained across adult medical, surgical, and paediatric wards. Appendix 1 presents data demonstrating how closely the actual roster aligns with the planned rostered headcount, based on the staff recorded as being on duty within Allocate. This approach ensures consistency with reporting methods used by the majority of other Health Boards.</w:t>
      </w:r>
    </w:p>
    <w:p w:rsidRPr="0095310A" w:rsidR="0095310A" w:rsidP="0095310A" w:rsidRDefault="0095310A" w14:paraId="6EB25AB3" w14:textId="77777777">
      <w:pPr>
        <w:pStyle w:val="ListParagraph"/>
        <w:spacing w:after="0" w:line="240" w:lineRule="auto"/>
        <w:ind w:left="0"/>
      </w:pPr>
    </w:p>
    <w:p w:rsidRPr="0095310A" w:rsidR="0095310A" w:rsidP="0095310A" w:rsidRDefault="0095310A" w14:paraId="4B4E7784" w14:textId="77777777">
      <w:pPr>
        <w:pStyle w:val="ListParagraph"/>
        <w:spacing w:after="0" w:line="240" w:lineRule="auto"/>
        <w:ind w:left="0"/>
      </w:pPr>
      <w:r w:rsidRPr="0095310A">
        <w:t xml:space="preserve">SafeCare is used to support nurse staffing huddles through real-time monitoring of staffing levels, informed staff deployment, and the mitigation of professional judgement decisions. It also facilitates the timely identification and management of red flags raised by clinical teams. A standard operating procedure has been implemented to support the safe and effective deployment of nursing staff through the SafeCare system. </w:t>
      </w:r>
    </w:p>
    <w:p w:rsidRPr="0095310A" w:rsidR="0095310A" w:rsidP="0095310A" w:rsidRDefault="0095310A" w14:paraId="1C4BF1C6" w14:textId="77777777">
      <w:pPr>
        <w:pStyle w:val="ListParagraph"/>
        <w:spacing w:after="0" w:line="240" w:lineRule="auto"/>
        <w:ind w:left="0"/>
      </w:pPr>
    </w:p>
    <w:p w:rsidRPr="0095310A" w:rsidR="0095310A" w:rsidP="0095310A" w:rsidRDefault="0095310A" w14:paraId="28870535" w14:textId="77777777">
      <w:pPr>
        <w:pStyle w:val="ListParagraph"/>
        <w:spacing w:after="0" w:line="240" w:lineRule="auto"/>
        <w:ind w:left="0"/>
      </w:pPr>
      <w:r w:rsidRPr="0095310A">
        <w:t>The impact the Board considers that not maintaining nurse staffing levels has had on the care provided by nurses</w:t>
      </w:r>
    </w:p>
    <w:p w:rsidRPr="0095310A" w:rsidR="0095310A" w:rsidP="0095310A" w:rsidRDefault="0095310A" w14:paraId="5EDF98A5" w14:textId="77777777">
      <w:pPr>
        <w:pStyle w:val="ListParagraph"/>
        <w:spacing w:after="0" w:line="240" w:lineRule="auto"/>
        <w:ind w:left="0"/>
      </w:pPr>
    </w:p>
    <w:p w:rsidRPr="0095310A" w:rsidR="0095310A" w:rsidP="0095310A" w:rsidRDefault="0095310A" w14:paraId="42EFDC57" w14:textId="77777777">
      <w:pPr>
        <w:pStyle w:val="ListParagraph"/>
        <w:spacing w:after="0" w:line="240" w:lineRule="auto"/>
        <w:ind w:left="0"/>
      </w:pPr>
      <w:r w:rsidRPr="0095310A">
        <w:t>The Health Board’s Quality and Safety Dashboard provides a comprehensive overview of patient safety incidents, together with key indicators of staff and patient experience.</w:t>
      </w:r>
    </w:p>
    <w:p w:rsidRPr="0095310A" w:rsidR="0095310A" w:rsidP="0095310A" w:rsidRDefault="0095310A" w14:paraId="06E4CCC0" w14:textId="77777777">
      <w:pPr>
        <w:pStyle w:val="ListParagraph"/>
        <w:spacing w:after="0" w:line="240" w:lineRule="auto"/>
        <w:ind w:left="0"/>
      </w:pPr>
    </w:p>
    <w:p w:rsidRPr="0095310A" w:rsidR="0095310A" w:rsidP="0095310A" w:rsidRDefault="0095310A" w14:paraId="128F9EBF" w14:textId="157CBED5">
      <w:pPr>
        <w:pStyle w:val="ListParagraph"/>
        <w:spacing w:after="0" w:line="240" w:lineRule="auto"/>
        <w:ind w:left="0"/>
      </w:pPr>
      <w:r w:rsidRPr="0095310A">
        <w:t xml:space="preserve">From 1 April 2026, revised regulatory arrangements for managing concerns and complaints arising from NHS funded-care come into effect. The-long standing Putting Things Right guidance will be replaced by a more person-centred approach, Listening to People (LTP): NHS Wales Complaints, Incidents and Redress Process, which aligns closely with our organisational values. </w:t>
      </w:r>
    </w:p>
    <w:p w:rsidRPr="0095310A" w:rsidR="0095310A" w:rsidP="0095310A" w:rsidRDefault="0095310A" w14:paraId="2AC9B352" w14:textId="77777777">
      <w:pPr>
        <w:pStyle w:val="ListParagraph"/>
        <w:spacing w:after="0" w:line="240" w:lineRule="auto"/>
        <w:ind w:left="0"/>
      </w:pPr>
    </w:p>
    <w:p w:rsidR="0095310A" w:rsidP="0095310A" w:rsidRDefault="0095310A" w14:paraId="55D9F707" w14:textId="77777777">
      <w:pPr>
        <w:pStyle w:val="ListParagraph"/>
        <w:spacing w:after="0" w:line="240" w:lineRule="auto"/>
        <w:ind w:left="0"/>
      </w:pPr>
      <w:r w:rsidRPr="0095310A">
        <w:t>The new framework strengthens our commitment to openness, compassion, and timely responses. It is designed to support a more empathetic and responsive system, ensuring individuals feel listened to, valued, and respected throughout the process.</w:t>
      </w:r>
    </w:p>
    <w:p w:rsidRPr="0095310A" w:rsidR="00653AEC" w:rsidP="0095310A" w:rsidRDefault="0095310A" w14:paraId="6D290421" w14:textId="6DB1B782">
      <w:pPr>
        <w:pStyle w:val="ListParagraph"/>
        <w:spacing w:after="0" w:line="240" w:lineRule="auto"/>
        <w:ind w:left="0"/>
        <w:rPr>
          <w:b/>
        </w:rPr>
      </w:pPr>
      <w:r w:rsidRPr="0095310A">
        <w:t xml:space="preserve">   </w:t>
      </w:r>
    </w:p>
    <w:p w:rsidRPr="00F8567E" w:rsidR="00653AEC" w:rsidP="00653AEC" w:rsidRDefault="00653AEC" w14:paraId="6D290422" w14:textId="77777777">
      <w:pPr>
        <w:pStyle w:val="ListParagraph"/>
        <w:numPr>
          <w:ilvl w:val="0"/>
          <w:numId w:val="1"/>
        </w:numPr>
        <w:spacing w:after="0" w:line="240" w:lineRule="auto"/>
        <w:rPr>
          <w:b/>
        </w:rPr>
      </w:pPr>
      <w:r w:rsidRPr="00F8567E">
        <w:rPr>
          <w:b/>
        </w:rPr>
        <w:t>GOVERNANCE AND RISK ISSUES</w:t>
      </w:r>
    </w:p>
    <w:p w:rsidR="009D3555" w:rsidP="00C83294" w:rsidRDefault="009D3555" w14:paraId="3909C44C" w14:textId="77777777">
      <w:pPr>
        <w:spacing w:after="0" w:line="240" w:lineRule="auto"/>
        <w:rPr>
          <w:bCs/>
        </w:rPr>
      </w:pPr>
    </w:p>
    <w:p w:rsidRPr="00C83294" w:rsidR="00C83294" w:rsidP="00C83294" w:rsidRDefault="00C83294" w14:paraId="71E9FD78" w14:textId="1A2FDBA3">
      <w:pPr>
        <w:spacing w:after="0" w:line="240" w:lineRule="auto"/>
        <w:rPr>
          <w:bCs/>
        </w:rPr>
      </w:pPr>
      <w:r w:rsidRPr="00C83294">
        <w:rPr>
          <w:bCs/>
        </w:rPr>
        <w:t xml:space="preserve">Nurse staffing risks and oversight of the NSLWA are managed through established governance arrangements, reporting directly to the Nursing and Midwifery Workforce Board following the standing down of the Nursing and Midwifery Safe Staffing Assurance meetings in February 2026. All key risks are recorded within the Health Board’s risk management framework and are subject to ongoing review. </w:t>
      </w:r>
    </w:p>
    <w:p w:rsidRPr="00C83294" w:rsidR="00C83294" w:rsidP="00C83294" w:rsidRDefault="00C83294" w14:paraId="38ADD9A2" w14:textId="77777777">
      <w:pPr>
        <w:spacing w:after="0" w:line="240" w:lineRule="auto"/>
        <w:rPr>
          <w:bCs/>
        </w:rPr>
      </w:pPr>
    </w:p>
    <w:p w:rsidRPr="00C83294" w:rsidR="0095310A" w:rsidP="0095310A" w:rsidRDefault="00C83294" w14:paraId="6D1A2E60" w14:textId="6E40B107">
      <w:pPr>
        <w:spacing w:after="0" w:line="240" w:lineRule="auto"/>
        <w:rPr>
          <w:bCs/>
        </w:rPr>
      </w:pPr>
      <w:r w:rsidRPr="00C83294">
        <w:rPr>
          <w:bCs/>
        </w:rPr>
        <w:t>The Health Board continues to strengthen its workforce governance to ensure consistent, transparent and evidence-based staffing decisions. This work reflects a sustained commitment to optimising resource utilisation, maintaining high standards of patient care, and ensuring continued compliance with the NSLWA.</w:t>
      </w:r>
    </w:p>
    <w:p w:rsidRPr="0095310A" w:rsidR="0095310A" w:rsidP="0095310A" w:rsidRDefault="0095310A" w14:paraId="540AE815" w14:textId="77777777">
      <w:pPr>
        <w:spacing w:after="0" w:line="240" w:lineRule="auto"/>
        <w:rPr>
          <w:b/>
        </w:rPr>
      </w:pPr>
    </w:p>
    <w:p w:rsidRPr="002928A5" w:rsidR="00B50ABC" w:rsidP="00653AEC" w:rsidRDefault="00653AEC" w14:paraId="7D6248A7" w14:textId="03FA6B07">
      <w:pPr>
        <w:pStyle w:val="ListParagraph"/>
        <w:numPr>
          <w:ilvl w:val="0"/>
          <w:numId w:val="1"/>
        </w:numPr>
        <w:spacing w:after="0" w:line="240" w:lineRule="auto"/>
        <w:rPr>
          <w:b/>
        </w:rPr>
      </w:pPr>
      <w:r w:rsidRPr="00F8567E">
        <w:rPr>
          <w:b/>
        </w:rPr>
        <w:t xml:space="preserve"> </w:t>
      </w:r>
      <w:r w:rsidRPr="002928A5" w:rsidR="00B50ABC">
        <w:rPr>
          <w:b/>
          <w:bCs/>
        </w:rPr>
        <w:t xml:space="preserve">OPEN AUDIT RECOMMENDATIONS </w:t>
      </w:r>
    </w:p>
    <w:p w:rsidRPr="00C83294" w:rsidR="00B50ABC" w:rsidP="00B50ABC" w:rsidRDefault="00B50ABC" w14:paraId="2E68798D" w14:textId="77777777">
      <w:pPr>
        <w:spacing w:after="0" w:line="240" w:lineRule="auto"/>
        <w:rPr>
          <w:color w:val="FF0000"/>
        </w:rPr>
      </w:pPr>
    </w:p>
    <w:p w:rsidR="002928A5" w:rsidP="00B50ABC" w:rsidRDefault="002928A5" w14:paraId="38DDD075" w14:textId="77777777">
      <w:pPr>
        <w:spacing w:after="0" w:line="240" w:lineRule="auto"/>
      </w:pPr>
      <w:r>
        <w:t xml:space="preserve">There </w:t>
      </w:r>
      <w:proofErr w:type="gramStart"/>
      <w:r>
        <w:t>are</w:t>
      </w:r>
      <w:proofErr w:type="gramEnd"/>
      <w:r>
        <w:t xml:space="preserve"> no open audit recommendations related to this subject matter.</w:t>
      </w:r>
    </w:p>
    <w:p w:rsidRPr="00C83294" w:rsidR="00C83294" w:rsidP="00B50ABC" w:rsidRDefault="002928A5" w14:paraId="24D68CA0" w14:textId="49A7791B">
      <w:pPr>
        <w:spacing w:after="0" w:line="240" w:lineRule="auto"/>
      </w:pPr>
      <w:r>
        <w:t xml:space="preserve"> </w:t>
      </w:r>
    </w:p>
    <w:p w:rsidRPr="00F8567E" w:rsidR="00653AEC" w:rsidP="00653AEC" w:rsidRDefault="00653AEC" w14:paraId="6D290427" w14:textId="5AD01FD6">
      <w:pPr>
        <w:pStyle w:val="ListParagraph"/>
        <w:numPr>
          <w:ilvl w:val="0"/>
          <w:numId w:val="1"/>
        </w:numPr>
        <w:spacing w:after="0" w:line="240" w:lineRule="auto"/>
        <w:rPr>
          <w:b/>
        </w:rPr>
      </w:pPr>
      <w:r w:rsidRPr="00F8567E">
        <w:rPr>
          <w:b/>
        </w:rPr>
        <w:t>FINANCIAL IMPLICATIONS</w:t>
      </w:r>
    </w:p>
    <w:p w:rsidR="000B00C8" w:rsidP="000B00C8" w:rsidRDefault="000B00C8" w14:paraId="35C68EA3" w14:textId="77777777">
      <w:pPr>
        <w:spacing w:after="0" w:line="240" w:lineRule="auto"/>
        <w:rPr>
          <w:b/>
        </w:rPr>
      </w:pPr>
    </w:p>
    <w:p w:rsidRPr="00A0480E" w:rsidR="000B00C8" w:rsidP="000B00C8" w:rsidRDefault="000B00C8" w14:paraId="04344641" w14:textId="77777777">
      <w:pPr>
        <w:spacing w:after="0" w:line="276" w:lineRule="auto"/>
        <w:jc w:val="both"/>
        <w:rPr>
          <w:bCs/>
        </w:rPr>
      </w:pPr>
      <w:r w:rsidRPr="00A0480E">
        <w:rPr>
          <w:bCs/>
        </w:rPr>
        <w:t xml:space="preserve">All Section 25B wards within SBUHB remain fully funded, except for Anglesey ward at Morriston Hospital, as set out in the report approved by the Board on 27 November 2025. Staffing on Anglesey ward </w:t>
      </w:r>
      <w:r>
        <w:rPr>
          <w:bCs/>
        </w:rPr>
        <w:t xml:space="preserve">includes a supervisory Band 7 Ward Manager and is operating on a 21% uplift, which  </w:t>
      </w:r>
      <w:r w:rsidRPr="00A0480E">
        <w:rPr>
          <w:bCs/>
        </w:rPr>
        <w:lastRenderedPageBreak/>
        <w:t xml:space="preserve">continues to be maintained through the redeployment of staff from over-established areas across the hospital, in line with Board agreement. </w:t>
      </w:r>
    </w:p>
    <w:p w:rsidRPr="00A0480E" w:rsidR="000B00C8" w:rsidP="000B00C8" w:rsidRDefault="000B00C8" w14:paraId="6477D8CB" w14:textId="77777777">
      <w:pPr>
        <w:spacing w:after="0" w:line="276" w:lineRule="auto"/>
        <w:jc w:val="both"/>
      </w:pPr>
    </w:p>
    <w:p w:rsidRPr="00A0480E" w:rsidR="000B00C8" w:rsidP="000B00C8" w:rsidRDefault="000B00C8" w14:paraId="64C4D1E4" w14:textId="77777777">
      <w:pPr>
        <w:spacing w:after="0" w:line="276" w:lineRule="auto"/>
        <w:jc w:val="both"/>
      </w:pPr>
      <w:r w:rsidRPr="00A0480E">
        <w:rPr>
          <w:bCs/>
        </w:rPr>
        <w:t xml:space="preserve">During the reporting period, the number of Section 25B wards increased following the opening of an additional medical ward at Morriston Hospital in June 2025. Anglesey ward has been instrumental in </w:t>
      </w:r>
      <w:r w:rsidRPr="00A0480E">
        <w:t>decompressing the Emergency Department, providing additional general medical beds to support patient flow across the hospital site. As a result, the total number of reportable wards has increased to 28 (26 adult and 2 paediatric). Further detail is provided in Appendix 2.</w:t>
      </w:r>
    </w:p>
    <w:p w:rsidRPr="00A0480E" w:rsidR="000B00C8" w:rsidP="000B00C8" w:rsidRDefault="000B00C8" w14:paraId="6DB4F21D" w14:textId="77777777">
      <w:pPr>
        <w:spacing w:after="0" w:line="276" w:lineRule="auto"/>
        <w:jc w:val="both"/>
      </w:pPr>
    </w:p>
    <w:p w:rsidRPr="00A0480E" w:rsidR="000B00C8" w:rsidP="000B00C8" w:rsidRDefault="000B00C8" w14:paraId="51B93E04" w14:textId="77777777">
      <w:pPr>
        <w:spacing w:after="0" w:line="276" w:lineRule="auto"/>
        <w:jc w:val="both"/>
      </w:pPr>
      <w:r w:rsidRPr="00A0480E">
        <w:t xml:space="preserve">In January 2026, Ward 4 at Singleton Hospital relocated to the Ward 16 footprint to facilitate the establishment of a designated single-gender gynaecology ward, improving privacy and dignity for women. </w:t>
      </w:r>
      <w:r>
        <w:t xml:space="preserve">In March it moved from the Surgical Division to Women’s Health Division. </w:t>
      </w:r>
      <w:r w:rsidRPr="00A0480E">
        <w:t xml:space="preserve">The funded bed base remains unchanged; however, chairs have been introduced to support emergency day case activity. Ward 4 is now designated for clinically optimised patients. </w:t>
      </w:r>
    </w:p>
    <w:p w:rsidR="000B00C8" w:rsidP="000B00C8" w:rsidRDefault="000B00C8" w14:paraId="4A8D067B" w14:textId="77777777">
      <w:pPr>
        <w:spacing w:after="0" w:line="276" w:lineRule="auto"/>
        <w:jc w:val="both"/>
        <w:rPr>
          <w:bCs/>
        </w:rPr>
      </w:pPr>
    </w:p>
    <w:p w:rsidR="000B00C8" w:rsidP="000B00C8" w:rsidRDefault="000B00C8" w14:paraId="1F3E6D29" w14:textId="77777777">
      <w:pPr>
        <w:spacing w:after="0" w:line="276" w:lineRule="auto"/>
        <w:jc w:val="both"/>
        <w:rPr>
          <w:bCs/>
        </w:rPr>
      </w:pPr>
      <w:r w:rsidRPr="00A0480E">
        <w:rPr>
          <w:bCs/>
        </w:rPr>
        <w:t xml:space="preserve">The most recent acuity audit, undertaken in January 2026, has </w:t>
      </w:r>
      <w:r>
        <w:rPr>
          <w:bCs/>
        </w:rPr>
        <w:t>result</w:t>
      </w:r>
      <w:r w:rsidRPr="00A0480E">
        <w:rPr>
          <w:bCs/>
        </w:rPr>
        <w:t xml:space="preserve">ed </w:t>
      </w:r>
      <w:r>
        <w:rPr>
          <w:bCs/>
        </w:rPr>
        <w:t>in</w:t>
      </w:r>
    </w:p>
    <w:p w:rsidR="000B00C8" w:rsidP="000B00C8" w:rsidRDefault="000B00C8" w14:paraId="38EE7485" w14:textId="77777777">
      <w:pPr>
        <w:spacing w:after="0" w:line="276" w:lineRule="auto"/>
        <w:jc w:val="both"/>
        <w:rPr>
          <w:bCs/>
        </w:rPr>
      </w:pPr>
      <w:r>
        <w:rPr>
          <w:bCs/>
        </w:rPr>
        <w:t xml:space="preserve">proposed roster </w:t>
      </w:r>
      <w:r w:rsidRPr="00A0480E">
        <w:rPr>
          <w:bCs/>
        </w:rPr>
        <w:t xml:space="preserve">adjustments </w:t>
      </w:r>
      <w:r>
        <w:rPr>
          <w:bCs/>
        </w:rPr>
        <w:t>across four</w:t>
      </w:r>
      <w:r w:rsidRPr="00A0480E">
        <w:rPr>
          <w:bCs/>
        </w:rPr>
        <w:t xml:space="preserve"> </w:t>
      </w:r>
      <w:r>
        <w:rPr>
          <w:bCs/>
        </w:rPr>
        <w:t>wards at Morriston Hospital: Gower, and Ward L (Medical Wards), Ward H (T</w:t>
      </w:r>
      <w:r w:rsidRPr="00A0480E">
        <w:rPr>
          <w:bCs/>
        </w:rPr>
        <w:t xml:space="preserve">rauma </w:t>
      </w:r>
      <w:r>
        <w:rPr>
          <w:bCs/>
        </w:rPr>
        <w:t xml:space="preserve">and </w:t>
      </w:r>
      <w:r w:rsidRPr="00A0480E">
        <w:rPr>
          <w:bCs/>
        </w:rPr>
        <w:t>Orthopaedic</w:t>
      </w:r>
      <w:r>
        <w:rPr>
          <w:bCs/>
        </w:rPr>
        <w:t>s), and Clydach Ward (elective Orthopaedics)</w:t>
      </w:r>
      <w:r w:rsidRPr="00A0480E">
        <w:rPr>
          <w:bCs/>
        </w:rPr>
        <w:t xml:space="preserve">. </w:t>
      </w:r>
    </w:p>
    <w:p w:rsidR="000B00C8" w:rsidP="000B00C8" w:rsidRDefault="000B00C8" w14:paraId="2EF8D5C1" w14:textId="77777777">
      <w:pPr>
        <w:spacing w:after="0" w:line="276" w:lineRule="auto"/>
        <w:jc w:val="both"/>
        <w:rPr>
          <w:bCs/>
        </w:rPr>
      </w:pPr>
    </w:p>
    <w:p w:rsidRPr="00A36962" w:rsidR="000B00C8" w:rsidP="000B00C8" w:rsidRDefault="000B00C8" w14:paraId="1B2D12E0" w14:textId="77777777">
      <w:pPr>
        <w:pStyle w:val="ListParagraph"/>
        <w:numPr>
          <w:ilvl w:val="0"/>
          <w:numId w:val="14"/>
        </w:numPr>
        <w:shd w:val="clear" w:color="auto" w:fill="FFFFFF" w:themeFill="background1"/>
        <w:spacing w:after="0" w:line="276" w:lineRule="auto"/>
        <w:jc w:val="both"/>
        <w:rPr>
          <w:bCs/>
        </w:rPr>
      </w:pPr>
      <w:r w:rsidRPr="00A36962">
        <w:rPr>
          <w:b/>
        </w:rPr>
        <w:t>Ward L</w:t>
      </w:r>
      <w:r w:rsidRPr="00A36962">
        <w:rPr>
          <w:bCs/>
        </w:rPr>
        <w:t xml:space="preserve"> has requested an increase of 1.0WTE Band 5 RN on weekday early shifts</w:t>
      </w:r>
      <w:r>
        <w:rPr>
          <w:bCs/>
        </w:rPr>
        <w:t>, resulting in a 1.27WTE uplift in the funded establishment and a full year additional cost pressure of £62,279</w:t>
      </w:r>
      <w:r w:rsidRPr="00A36962">
        <w:rPr>
          <w:bCs/>
        </w:rPr>
        <w:t xml:space="preserve">. Triangulation evidence indicates that current staffing levels are insufficient to sustainably deliver high-quality care. </w:t>
      </w:r>
    </w:p>
    <w:p w:rsidRPr="00A36962" w:rsidR="000B00C8" w:rsidP="000B00C8" w:rsidRDefault="000B00C8" w14:paraId="2B39D2F9" w14:textId="77777777">
      <w:pPr>
        <w:pStyle w:val="ListParagraph"/>
        <w:numPr>
          <w:ilvl w:val="0"/>
          <w:numId w:val="14"/>
        </w:numPr>
        <w:shd w:val="clear" w:color="auto" w:fill="FFFFFF" w:themeFill="background1"/>
        <w:spacing w:after="0" w:line="276" w:lineRule="auto"/>
        <w:jc w:val="both"/>
        <w:rPr>
          <w:bCs/>
        </w:rPr>
      </w:pPr>
      <w:r w:rsidRPr="00A36962">
        <w:rPr>
          <w:b/>
        </w:rPr>
        <w:t xml:space="preserve">Ward H </w:t>
      </w:r>
      <w:r w:rsidRPr="00A36962">
        <w:rPr>
          <w:bCs/>
        </w:rPr>
        <w:t>is proposing an increase of 2.</w:t>
      </w:r>
      <w:r>
        <w:rPr>
          <w:bCs/>
        </w:rPr>
        <w:t>72</w:t>
      </w:r>
      <w:r w:rsidRPr="00A36962">
        <w:rPr>
          <w:bCs/>
        </w:rPr>
        <w:t>WTE RNs and a corresponding reduction of 2.</w:t>
      </w:r>
      <w:r>
        <w:rPr>
          <w:bCs/>
        </w:rPr>
        <w:t>72</w:t>
      </w:r>
      <w:r w:rsidRPr="00A36962">
        <w:rPr>
          <w:bCs/>
        </w:rPr>
        <w:t>WTE Nursing Support Workers (NSWs) to provide an additional registered member of staff on weekday night shifts.</w:t>
      </w:r>
      <w:r>
        <w:rPr>
          <w:bCs/>
        </w:rPr>
        <w:t xml:space="preserve"> This movement is associated with an annual cost pressure of £53,376.</w:t>
      </w:r>
    </w:p>
    <w:p w:rsidRPr="00BF5F9E" w:rsidR="000B00C8" w:rsidP="000B00C8" w:rsidRDefault="000B00C8" w14:paraId="645F6BC1" w14:textId="77777777">
      <w:pPr>
        <w:pStyle w:val="ListParagraph"/>
        <w:numPr>
          <w:ilvl w:val="0"/>
          <w:numId w:val="14"/>
        </w:numPr>
        <w:shd w:val="clear" w:color="auto" w:fill="FFFFFF" w:themeFill="background1"/>
        <w:spacing w:after="0" w:line="276" w:lineRule="auto"/>
        <w:jc w:val="both"/>
        <w:rPr>
          <w:bCs/>
        </w:rPr>
      </w:pPr>
      <w:r w:rsidRPr="00A36962">
        <w:rPr>
          <w:b/>
        </w:rPr>
        <w:t>Clydach Ward</w:t>
      </w:r>
      <w:r w:rsidRPr="00A36962">
        <w:rPr>
          <w:bCs/>
        </w:rPr>
        <w:t xml:space="preserve"> is proposing a reduction of 1.</w:t>
      </w:r>
      <w:r>
        <w:rPr>
          <w:bCs/>
        </w:rPr>
        <w:t>95</w:t>
      </w:r>
      <w:r w:rsidRPr="00A36962">
        <w:rPr>
          <w:bCs/>
        </w:rPr>
        <w:t>WTE NSW on weekday early shifts</w:t>
      </w:r>
      <w:r>
        <w:rPr>
          <w:bCs/>
        </w:rPr>
        <w:t>, resulting in a £61,299 reduction in the funded establishment.</w:t>
      </w:r>
    </w:p>
    <w:p w:rsidR="000B00C8" w:rsidP="000B00C8" w:rsidRDefault="000B00C8" w14:paraId="3BB5A806" w14:textId="77777777">
      <w:pPr>
        <w:spacing w:after="0" w:line="276" w:lineRule="auto"/>
        <w:jc w:val="both"/>
        <w:rPr>
          <w:bCs/>
        </w:rPr>
      </w:pPr>
    </w:p>
    <w:p w:rsidR="000B00C8" w:rsidP="000B00C8" w:rsidRDefault="000B00C8" w14:paraId="42FBD103" w14:textId="77777777">
      <w:pPr>
        <w:spacing w:after="0" w:line="276" w:lineRule="auto"/>
        <w:jc w:val="both"/>
        <w:rPr>
          <w:bCs/>
        </w:rPr>
      </w:pPr>
      <w:r>
        <w:rPr>
          <w:noProof/>
        </w:rPr>
        <w:lastRenderedPageBreak/>
        <w:drawing>
          <wp:inline distT="0" distB="0" distL="0" distR="0" wp14:anchorId="490A1E83" wp14:editId="244170DE">
            <wp:extent cx="5731510" cy="883920"/>
            <wp:effectExtent l="0" t="0" r="2540" b="0"/>
            <wp:docPr id="754260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5731510" cy="883920"/>
                    </a:xfrm>
                    <a:prstGeom prst="rect">
                      <a:avLst/>
                    </a:prstGeom>
                    <a:noFill/>
                    <a:ln>
                      <a:noFill/>
                    </a:ln>
                  </pic:spPr>
                </pic:pic>
              </a:graphicData>
            </a:graphic>
          </wp:inline>
        </w:drawing>
      </w:r>
    </w:p>
    <w:p w:rsidR="000B00C8" w:rsidP="000B00C8" w:rsidRDefault="000B00C8" w14:paraId="518E29F8" w14:textId="77777777">
      <w:pPr>
        <w:spacing w:after="0" w:line="276" w:lineRule="auto"/>
        <w:jc w:val="both"/>
        <w:rPr>
          <w:bCs/>
        </w:rPr>
      </w:pPr>
    </w:p>
    <w:p w:rsidR="000B00C8" w:rsidP="000B00C8" w:rsidRDefault="000B00C8" w14:paraId="55ECECAE" w14:textId="77777777">
      <w:pPr>
        <w:spacing w:after="0" w:line="276" w:lineRule="auto"/>
        <w:jc w:val="both"/>
        <w:rPr>
          <w:bCs/>
        </w:rPr>
      </w:pPr>
      <w:r>
        <w:rPr>
          <w:bCs/>
        </w:rPr>
        <w:t xml:space="preserve">A four-week pilot will commence on </w:t>
      </w:r>
      <w:r w:rsidRPr="00CB48BE">
        <w:rPr>
          <w:b/>
        </w:rPr>
        <w:t>Gower Ward</w:t>
      </w:r>
      <w:r>
        <w:rPr>
          <w:bCs/>
        </w:rPr>
        <w:t xml:space="preserve"> at the end of March 2026, informed by support from Deloitte Professional Services. The pilot utilises an acuity-based workforce methodology designed to assess patient demand over time and improve alignment of staffing capability with patient need. Subject to evaluation, the learning from this pilot may inform wider workforce improvements across the Health Board. Work is underway to develop internal capability to support scalable implementation, strengthen nurse staffing assurance processes, and enhance Board assurance.</w:t>
      </w:r>
    </w:p>
    <w:p w:rsidR="000B00C8" w:rsidP="000B00C8" w:rsidRDefault="000B00C8" w14:paraId="7D40A407" w14:textId="77777777">
      <w:pPr>
        <w:spacing w:after="0" w:line="276" w:lineRule="auto"/>
        <w:jc w:val="both"/>
        <w:rPr>
          <w:bCs/>
        </w:rPr>
      </w:pPr>
    </w:p>
    <w:p w:rsidR="000B00C8" w:rsidP="000B00C8" w:rsidRDefault="000B00C8" w14:paraId="33E1920F" w14:textId="77777777">
      <w:pPr>
        <w:spacing w:after="0" w:line="276" w:lineRule="auto"/>
        <w:jc w:val="both"/>
        <w:rPr>
          <w:bCs/>
        </w:rPr>
      </w:pPr>
      <w:r>
        <w:rPr>
          <w:bCs/>
        </w:rPr>
        <w:t xml:space="preserve">This pilot provides a controlled and evidence-based opportunity to test a workforce model that better aligns staffing capability with patient need. Work is underway to develop internal capability to enable scalable roll-out of the methodology, strengthen future nurse staffing assurance processes, and enhance Board assurance, following evaluation of the pilot. </w:t>
      </w:r>
    </w:p>
    <w:p w:rsidR="000B00C8" w:rsidP="000B00C8" w:rsidRDefault="000B00C8" w14:paraId="6FAD2A7B" w14:textId="77777777">
      <w:pPr>
        <w:spacing w:after="0" w:line="276" w:lineRule="auto"/>
        <w:jc w:val="both"/>
        <w:rPr>
          <w:bCs/>
        </w:rPr>
      </w:pPr>
    </w:p>
    <w:p w:rsidR="000B00C8" w:rsidP="000B00C8" w:rsidRDefault="000B00C8" w14:paraId="61439323" w14:textId="77777777">
      <w:pPr>
        <w:spacing w:after="0" w:line="276" w:lineRule="auto"/>
        <w:jc w:val="both"/>
        <w:rPr>
          <w:bCs/>
        </w:rPr>
      </w:pPr>
      <w:r>
        <w:rPr>
          <w:bCs/>
        </w:rPr>
        <w:t xml:space="preserve">In addition, professionally agreed changes have been identified following acuity reviews </w:t>
      </w:r>
      <w:r w:rsidRPr="00A0480E">
        <w:rPr>
          <w:bCs/>
        </w:rPr>
        <w:t xml:space="preserve">in </w:t>
      </w:r>
      <w:r>
        <w:rPr>
          <w:bCs/>
        </w:rPr>
        <w:t xml:space="preserve">medical and </w:t>
      </w:r>
      <w:r w:rsidRPr="00A0480E">
        <w:rPr>
          <w:bCs/>
        </w:rPr>
        <w:t xml:space="preserve">surgical wards </w:t>
      </w:r>
      <w:r>
        <w:rPr>
          <w:bCs/>
        </w:rPr>
        <w:t>at</w:t>
      </w:r>
      <w:r w:rsidRPr="00A0480E">
        <w:rPr>
          <w:bCs/>
        </w:rPr>
        <w:t xml:space="preserve"> Neath Port Talbot and Singleton Hospital</w:t>
      </w:r>
      <w:r>
        <w:rPr>
          <w:bCs/>
        </w:rPr>
        <w:t xml:space="preserve">s, with changes from the June 2025 review for </w:t>
      </w:r>
      <w:r w:rsidRPr="00C63CCB">
        <w:rPr>
          <w:b/>
        </w:rPr>
        <w:t>Wards A</w:t>
      </w:r>
      <w:r>
        <w:rPr>
          <w:bCs/>
        </w:rPr>
        <w:t xml:space="preserve"> </w:t>
      </w:r>
      <w:r w:rsidRPr="00C63CCB">
        <w:rPr>
          <w:b/>
        </w:rPr>
        <w:t>and E</w:t>
      </w:r>
      <w:r>
        <w:rPr>
          <w:bCs/>
        </w:rPr>
        <w:t xml:space="preserve"> now substantive. </w:t>
      </w:r>
    </w:p>
    <w:p w:rsidR="000B00C8" w:rsidP="000B00C8" w:rsidRDefault="000B00C8" w14:paraId="787099A0" w14:textId="77777777">
      <w:pPr>
        <w:spacing w:after="0" w:line="276" w:lineRule="auto"/>
        <w:jc w:val="both"/>
        <w:rPr>
          <w:bCs/>
        </w:rPr>
      </w:pPr>
    </w:p>
    <w:p w:rsidRPr="00563C69" w:rsidR="000B00C8" w:rsidP="000B00C8" w:rsidRDefault="000B00C8" w14:paraId="12C28F41" w14:textId="77777777">
      <w:pPr>
        <w:pStyle w:val="ListParagraph"/>
        <w:numPr>
          <w:ilvl w:val="0"/>
          <w:numId w:val="16"/>
        </w:numPr>
        <w:spacing w:after="0" w:line="276" w:lineRule="auto"/>
        <w:ind w:left="360"/>
        <w:jc w:val="both"/>
        <w:rPr>
          <w:bCs/>
        </w:rPr>
      </w:pPr>
      <w:r w:rsidRPr="00563C69">
        <w:rPr>
          <w:b/>
        </w:rPr>
        <w:t>Ward 12</w:t>
      </w:r>
      <w:r w:rsidRPr="00563C69">
        <w:rPr>
          <w:bCs/>
        </w:rPr>
        <w:t xml:space="preserve">: Increase of 2.13WTE Band 5 RN’s and reduction of 3.55WTE Band 3 NSW’s (cost neutral). </w:t>
      </w:r>
    </w:p>
    <w:p w:rsidRPr="00563C69" w:rsidR="000B00C8" w:rsidP="000B00C8" w:rsidRDefault="000B00C8" w14:paraId="4CFE7B77" w14:textId="77777777">
      <w:pPr>
        <w:pStyle w:val="ListParagraph"/>
        <w:numPr>
          <w:ilvl w:val="0"/>
          <w:numId w:val="15"/>
        </w:numPr>
        <w:spacing w:after="0" w:line="276" w:lineRule="auto"/>
        <w:ind w:left="360"/>
        <w:jc w:val="both"/>
        <w:rPr>
          <w:bCs/>
        </w:rPr>
      </w:pPr>
      <w:r w:rsidRPr="00563C69">
        <w:rPr>
          <w:b/>
        </w:rPr>
        <w:t>Ward 2</w:t>
      </w:r>
      <w:r w:rsidRPr="00563C69">
        <w:rPr>
          <w:bCs/>
        </w:rPr>
        <w:t>: Increase of 0.2</w:t>
      </w:r>
      <w:r>
        <w:rPr>
          <w:bCs/>
        </w:rPr>
        <w:t>1</w:t>
      </w:r>
      <w:r w:rsidRPr="00563C69">
        <w:rPr>
          <w:bCs/>
        </w:rPr>
        <w:t>WTE Band 5 RN’s and reduction of 0.51WTE Band 3 NSWs, resulting in a £28,268 reduction to the funded establishment.</w:t>
      </w:r>
    </w:p>
    <w:p w:rsidRPr="00563C69" w:rsidR="000B00C8" w:rsidP="000B00C8" w:rsidRDefault="000B00C8" w14:paraId="59D36FAD" w14:textId="77777777">
      <w:pPr>
        <w:pStyle w:val="ListParagraph"/>
        <w:numPr>
          <w:ilvl w:val="0"/>
          <w:numId w:val="15"/>
        </w:numPr>
        <w:spacing w:after="0" w:line="276" w:lineRule="auto"/>
        <w:ind w:left="360"/>
        <w:jc w:val="both"/>
        <w:rPr>
          <w:bCs/>
        </w:rPr>
      </w:pPr>
      <w:r w:rsidRPr="00563C69">
        <w:rPr>
          <w:b/>
        </w:rPr>
        <w:t>Ward 16</w:t>
      </w:r>
      <w:r w:rsidRPr="00563C69">
        <w:rPr>
          <w:bCs/>
        </w:rPr>
        <w:t>: Movement of one NSW from weekday long-days to night duty, with a 0.17WTE reduction and an associated £1</w:t>
      </w:r>
      <w:r>
        <w:rPr>
          <w:bCs/>
        </w:rPr>
        <w:t>6</w:t>
      </w:r>
      <w:r w:rsidRPr="00563C69">
        <w:rPr>
          <w:bCs/>
        </w:rPr>
        <w:t>,</w:t>
      </w:r>
      <w:r>
        <w:rPr>
          <w:bCs/>
        </w:rPr>
        <w:t>483</w:t>
      </w:r>
      <w:r w:rsidRPr="00563C69">
        <w:rPr>
          <w:bCs/>
        </w:rPr>
        <w:t xml:space="preserve"> annual cost pressure due to night enhancement payments. </w:t>
      </w:r>
    </w:p>
    <w:p w:rsidR="000B00C8" w:rsidP="000B00C8" w:rsidRDefault="000B00C8" w14:paraId="1F702BD2" w14:textId="77777777">
      <w:pPr>
        <w:spacing w:after="0" w:line="276" w:lineRule="auto"/>
        <w:jc w:val="both"/>
        <w:rPr>
          <w:bCs/>
        </w:rPr>
      </w:pPr>
    </w:p>
    <w:p w:rsidR="000B00C8" w:rsidP="000B00C8" w:rsidRDefault="000B00C8" w14:paraId="11A30D1C" w14:textId="77777777">
      <w:pPr>
        <w:spacing w:after="0" w:line="276" w:lineRule="auto"/>
        <w:jc w:val="both"/>
        <w:rPr>
          <w:bCs/>
        </w:rPr>
      </w:pPr>
      <w:r w:rsidRPr="00A2140E">
        <w:rPr>
          <w:bCs/>
          <w:noProof/>
        </w:rPr>
        <w:drawing>
          <wp:inline distT="0" distB="0" distL="0" distR="0" wp14:anchorId="7D93AFFD" wp14:editId="25D377B8">
            <wp:extent cx="5731510" cy="823103"/>
            <wp:effectExtent l="0" t="0" r="2540" b="0"/>
            <wp:docPr id="18445287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4528779" name=""/>
                    <pic:cNvPicPr/>
                  </pic:nvPicPr>
                  <pic:blipFill>
                    <a:blip r:embed="rId13"/>
                    <a:stretch>
                      <a:fillRect/>
                    </a:stretch>
                  </pic:blipFill>
                  <pic:spPr>
                    <a:xfrm>
                      <a:off x="0" y="0"/>
                      <a:ext cx="5839606" cy="838627"/>
                    </a:xfrm>
                    <a:prstGeom prst="rect">
                      <a:avLst/>
                    </a:prstGeom>
                  </pic:spPr>
                </pic:pic>
              </a:graphicData>
            </a:graphic>
          </wp:inline>
        </w:drawing>
      </w:r>
    </w:p>
    <w:p w:rsidR="000B00C8" w:rsidP="000B00C8" w:rsidRDefault="000B00C8" w14:paraId="373AAEAF" w14:textId="77777777">
      <w:pPr>
        <w:spacing w:after="0" w:line="276" w:lineRule="auto"/>
        <w:jc w:val="both"/>
        <w:rPr>
          <w:bCs/>
        </w:rPr>
      </w:pPr>
    </w:p>
    <w:p w:rsidRPr="0021491F" w:rsidR="000B00C8" w:rsidP="000B00C8" w:rsidRDefault="000B00C8" w14:paraId="614C3C4D" w14:textId="77777777">
      <w:pPr>
        <w:spacing w:after="0" w:line="276" w:lineRule="auto"/>
        <w:jc w:val="both"/>
        <w:rPr>
          <w:bCs/>
        </w:rPr>
      </w:pPr>
      <w:r w:rsidRPr="0021491F">
        <w:rPr>
          <w:bCs/>
        </w:rPr>
        <w:lastRenderedPageBreak/>
        <w:t xml:space="preserve">These changes, reflecting shifts in patient acuity, demand, and service pathways have been professionally agreed. However further consideration is required in relation to the associated additional funding. A formal  update will be presented to the Board in November 2026, in line with the Nurse Staffing Levels Wales Act process. </w:t>
      </w:r>
    </w:p>
    <w:p w:rsidRPr="0021491F" w:rsidR="000B00C8" w:rsidP="000B00C8" w:rsidRDefault="000B00C8" w14:paraId="44B22FD0" w14:textId="77777777">
      <w:pPr>
        <w:spacing w:after="0" w:line="276" w:lineRule="auto"/>
        <w:jc w:val="both"/>
        <w:rPr>
          <w:bCs/>
        </w:rPr>
      </w:pPr>
    </w:p>
    <w:p w:rsidR="000B00C8" w:rsidP="000B00C8" w:rsidRDefault="000B00C8" w14:paraId="02E1103D" w14:textId="77777777">
      <w:pPr>
        <w:spacing w:after="0" w:line="276" w:lineRule="auto"/>
        <w:jc w:val="both"/>
        <w:rPr>
          <w:bCs/>
        </w:rPr>
      </w:pPr>
      <w:r w:rsidRPr="0021491F">
        <w:rPr>
          <w:bCs/>
        </w:rPr>
        <w:t>The nursing establishments detailed in the attached template were approved by the Board on 27 November 2025. No changes have been requested for paediatric wards.</w:t>
      </w:r>
      <w:r>
        <w:rPr>
          <w:bCs/>
        </w:rPr>
        <w:t xml:space="preserve"> </w:t>
      </w:r>
    </w:p>
    <w:p w:rsidR="000B00C8" w:rsidP="000B00C8" w:rsidRDefault="000B00C8" w14:paraId="0F38A731" w14:textId="77777777">
      <w:pPr>
        <w:spacing w:after="0" w:line="276" w:lineRule="auto"/>
        <w:jc w:val="both"/>
        <w:rPr>
          <w:bCs/>
        </w:rPr>
      </w:pPr>
    </w:p>
    <w:p w:rsidRPr="00A0480E" w:rsidR="000B00C8" w:rsidP="000B00C8" w:rsidRDefault="000B00C8" w14:paraId="0B72AAAB" w14:textId="77777777">
      <w:pPr>
        <w:spacing w:after="0" w:line="276" w:lineRule="auto"/>
        <w:jc w:val="both"/>
        <w:rPr>
          <w:bCs/>
        </w:rPr>
      </w:pPr>
      <w:r>
        <w:rPr>
          <w:bCs/>
        </w:rPr>
        <w:t xml:space="preserve">Length of inpatient stay will be reviewed in </w:t>
      </w:r>
      <w:r w:rsidRPr="00255854">
        <w:rPr>
          <w:b/>
        </w:rPr>
        <w:t>Ward 2</w:t>
      </w:r>
      <w:r>
        <w:rPr>
          <w:bCs/>
        </w:rPr>
        <w:t xml:space="preserve"> and </w:t>
      </w:r>
      <w:r w:rsidRPr="00255854">
        <w:rPr>
          <w:b/>
        </w:rPr>
        <w:t>Ward 16</w:t>
      </w:r>
      <w:r>
        <w:rPr>
          <w:bCs/>
        </w:rPr>
        <w:t xml:space="preserve"> ahead of the next review period to inform consideration of Section 25B wards categorisation. </w:t>
      </w:r>
      <w:r w:rsidRPr="00AA7C44">
        <w:rPr>
          <w:bCs/>
        </w:rPr>
        <w:t xml:space="preserve">These findings will be formally reported to the Board in November 2026. </w:t>
      </w:r>
    </w:p>
    <w:p w:rsidRPr="000B00C8" w:rsidR="000B00C8" w:rsidP="000B00C8" w:rsidRDefault="000B00C8" w14:paraId="6DB2ECD3" w14:textId="77777777">
      <w:pPr>
        <w:spacing w:after="0" w:line="240" w:lineRule="auto"/>
        <w:rPr>
          <w:b/>
        </w:rPr>
      </w:pPr>
    </w:p>
    <w:p w:rsidRPr="00F8567E" w:rsidR="00653AEC" w:rsidP="00653AEC" w:rsidRDefault="00653AEC" w14:paraId="6D29042A" w14:textId="172A499A">
      <w:pPr>
        <w:pStyle w:val="ListParagraph"/>
        <w:numPr>
          <w:ilvl w:val="0"/>
          <w:numId w:val="1"/>
        </w:numPr>
        <w:spacing w:after="0" w:line="240" w:lineRule="auto"/>
        <w:rPr>
          <w:b/>
        </w:rPr>
      </w:pPr>
      <w:r w:rsidRPr="00F8567E">
        <w:rPr>
          <w:b/>
        </w:rPr>
        <w:t>RECOMMENDATION</w:t>
      </w:r>
      <w:r w:rsidR="00542C25">
        <w:rPr>
          <w:b/>
        </w:rPr>
        <w:t>s</w:t>
      </w:r>
    </w:p>
    <w:p w:rsidR="000B00C8" w:rsidP="004221DC" w:rsidRDefault="000B00C8" w14:paraId="08B32E2B" w14:textId="77777777">
      <w:pPr>
        <w:pStyle w:val="Default"/>
        <w:jc w:val="both"/>
        <w:rPr>
          <w:rFonts w:ascii="Verdana" w:hAnsi="Verdana" w:cs="Arial"/>
          <w:color w:val="FF0000"/>
        </w:rPr>
      </w:pPr>
    </w:p>
    <w:p w:rsidR="000B00C8" w:rsidP="000B00C8" w:rsidRDefault="000B00C8" w14:paraId="7742D3DD" w14:textId="77777777">
      <w:pPr>
        <w:ind w:right="96"/>
        <w:jc w:val="both"/>
      </w:pPr>
      <w:r w:rsidRPr="000940E7">
        <w:t>Members are asked to:</w:t>
      </w:r>
    </w:p>
    <w:p w:rsidR="000B00C8" w:rsidP="000B00C8" w:rsidRDefault="000B00C8" w14:paraId="35714DC0" w14:textId="22BBA730">
      <w:pPr>
        <w:pStyle w:val="ListParagraph"/>
        <w:numPr>
          <w:ilvl w:val="0"/>
          <w:numId w:val="13"/>
        </w:numPr>
        <w:jc w:val="both"/>
        <w:rPr/>
      </w:pPr>
      <w:r w:rsidRPr="76F6E73C" w:rsidR="2BF6DB41">
        <w:rPr>
          <w:b w:val="1"/>
          <w:bCs w:val="1"/>
        </w:rPr>
        <w:t>CONSIDER</w:t>
      </w:r>
      <w:r w:rsidRPr="76F6E73C" w:rsidR="000B00C8">
        <w:rPr>
          <w:b w:val="1"/>
          <w:bCs w:val="1"/>
        </w:rPr>
        <w:t xml:space="preserve"> </w:t>
      </w:r>
      <w:r w:rsidR="000B00C8">
        <w:rPr/>
        <w:t>the content of this report and the Health Board’s overall compliance with the Nurse Staffing Levels (Wales) Act 2016.</w:t>
      </w:r>
    </w:p>
    <w:p w:rsidRPr="009D08E7" w:rsidR="000B00C8" w:rsidP="000B00C8" w:rsidRDefault="000B00C8" w14:paraId="56C08D20" w14:textId="760EAC44">
      <w:pPr>
        <w:pStyle w:val="ListParagraph"/>
        <w:numPr>
          <w:ilvl w:val="0"/>
          <w:numId w:val="13"/>
        </w:numPr>
        <w:jc w:val="both"/>
        <w:rPr/>
      </w:pPr>
      <w:r w:rsidRPr="76F6E73C" w:rsidR="6CCB0F23">
        <w:rPr>
          <w:b w:val="1"/>
          <w:bCs w:val="1"/>
        </w:rPr>
        <w:t>CONSIDER</w:t>
      </w:r>
      <w:r w:rsidRPr="76F6E73C" w:rsidR="000B00C8">
        <w:rPr>
          <w:b w:val="1"/>
          <w:bCs w:val="1"/>
        </w:rPr>
        <w:t xml:space="preserve"> </w:t>
      </w:r>
      <w:r w:rsidRPr="76F6E73C" w:rsidR="000B00C8">
        <w:rPr>
          <w:rFonts w:eastAsia="游明朝" w:eastAsiaTheme="minorEastAsia"/>
        </w:rPr>
        <w:t xml:space="preserve">the ongoing reasonable steps taken to </w:t>
      </w:r>
      <w:r w:rsidRPr="76F6E73C" w:rsidR="000B00C8">
        <w:rPr>
          <w:rFonts w:eastAsia="游明朝" w:eastAsiaTheme="minorEastAsia"/>
        </w:rPr>
        <w:t>monitor</w:t>
      </w:r>
      <w:r w:rsidRPr="76F6E73C" w:rsidR="000B00C8">
        <w:rPr>
          <w:rFonts w:eastAsia="游明朝" w:eastAsiaTheme="minorEastAsia"/>
        </w:rPr>
        <w:t xml:space="preserve"> and as far as possible </w:t>
      </w:r>
      <w:r w:rsidRPr="76F6E73C" w:rsidR="000B00C8">
        <w:rPr>
          <w:rFonts w:eastAsia="游明朝" w:eastAsiaTheme="minorEastAsia"/>
        </w:rPr>
        <w:t>maintain</w:t>
      </w:r>
      <w:r w:rsidRPr="76F6E73C" w:rsidR="000B00C8">
        <w:rPr>
          <w:rFonts w:eastAsia="游明朝" w:eastAsiaTheme="minorEastAsia"/>
        </w:rPr>
        <w:t xml:space="preserve"> the Nurse Staffing levels (Wales) Act 2016.</w:t>
      </w:r>
    </w:p>
    <w:p w:rsidRPr="009D08E7" w:rsidR="000B00C8" w:rsidP="000B00C8" w:rsidRDefault="000B00C8" w14:paraId="33F2DE51" w14:textId="21AFFC96">
      <w:pPr>
        <w:pStyle w:val="ListParagraph"/>
        <w:numPr>
          <w:ilvl w:val="0"/>
          <w:numId w:val="13"/>
        </w:numPr>
        <w:jc w:val="both"/>
        <w:rPr/>
      </w:pPr>
      <w:r w:rsidRPr="76F6E73C" w:rsidR="06ABADFF">
        <w:rPr>
          <w:rFonts w:eastAsia="游明朝" w:eastAsiaTheme="minorEastAsia"/>
          <w:b w:val="1"/>
          <w:bCs w:val="1"/>
        </w:rPr>
        <w:t>CONSIDER</w:t>
      </w:r>
      <w:r w:rsidRPr="76F6E73C" w:rsidR="000B00C8">
        <w:rPr>
          <w:rFonts w:eastAsia="游明朝" w:eastAsiaTheme="minorEastAsia"/>
          <w:b w:val="1"/>
          <w:bCs w:val="1"/>
        </w:rPr>
        <w:t xml:space="preserve"> </w:t>
      </w:r>
      <w:r w:rsidR="000B00C8">
        <w:rPr/>
        <w:t xml:space="preserve">the nurse staffing level calculations </w:t>
      </w:r>
      <w:r w:rsidR="000B00C8">
        <w:rPr/>
        <w:t xml:space="preserve">arising </w:t>
      </w:r>
      <w:r w:rsidR="000B00C8">
        <w:rPr/>
        <w:t>from the January 2026 acuity review</w:t>
      </w:r>
      <w:r w:rsidR="000B00C8">
        <w:rPr/>
        <w:t>, as</w:t>
      </w:r>
      <w:r w:rsidR="000B00C8">
        <w:rPr/>
        <w:t xml:space="preserve"> </w:t>
      </w:r>
      <w:r w:rsidR="000B00C8">
        <w:rPr/>
        <w:t>outlined in the covering paper for inclusion in the paper to be presented to the Board in November 2026,</w:t>
      </w:r>
      <w:r w:rsidRPr="76F6E73C" w:rsidR="000B00C8">
        <w:rPr>
          <w:i w:val="1"/>
          <w:iCs w:val="1"/>
        </w:rPr>
        <w:t xml:space="preserve"> </w:t>
      </w:r>
      <w:r w:rsidR="000B00C8">
        <w:rPr/>
        <w:t>in line with the All-Wales process.</w:t>
      </w:r>
    </w:p>
    <w:p w:rsidRPr="009D3555" w:rsidR="000B00C8" w:rsidP="004221DC" w:rsidRDefault="000B00C8" w14:paraId="065DB277" w14:textId="3F16A9F5">
      <w:pPr>
        <w:pStyle w:val="ListParagraph"/>
        <w:numPr>
          <w:ilvl w:val="0"/>
          <w:numId w:val="13"/>
        </w:numPr>
        <w:jc w:val="both"/>
        <w:rPr/>
      </w:pPr>
      <w:r w:rsidRPr="76F6E73C" w:rsidR="65656BF2">
        <w:rPr>
          <w:b w:val="1"/>
          <w:bCs w:val="1"/>
        </w:rPr>
        <w:t>CONSIDER</w:t>
      </w:r>
      <w:r w:rsidRPr="76F6E73C" w:rsidR="000B00C8">
        <w:rPr>
          <w:b w:val="1"/>
          <w:bCs w:val="1"/>
        </w:rPr>
        <w:t xml:space="preserve"> </w:t>
      </w:r>
      <w:r w:rsidR="000B00C8">
        <w:rPr/>
        <w:t>the quality indicators relating to falls, pressure ulcers, medication administration events, infiltration,</w:t>
      </w:r>
      <w:r w:rsidR="000B00C8">
        <w:rPr/>
        <w:t xml:space="preserve"> </w:t>
      </w:r>
      <w:r w:rsidR="000B00C8">
        <w:rPr/>
        <w:t>extravasation, and complaints related to nursing care (Appendix 1).</w:t>
      </w:r>
    </w:p>
    <w:p w:rsidR="00FE7070" w:rsidRDefault="00FE7070" w14:paraId="6D290430" w14:textId="28FBE2CF">
      <w:pPr>
        <w:rPr>
          <w:b/>
        </w:rPr>
      </w:pPr>
      <w:r>
        <w:rPr>
          <w:b/>
        </w:rPr>
        <w:br w:type="page"/>
      </w:r>
    </w:p>
    <w:tbl>
      <w:tblPr>
        <w:tblStyle w:val="TableGrid"/>
        <w:tblW w:w="9245" w:type="dxa"/>
        <w:tblLayout w:type="fixed"/>
        <w:tblLook w:val="04A0" w:firstRow="1" w:lastRow="0" w:firstColumn="1" w:lastColumn="0" w:noHBand="0" w:noVBand="1"/>
      </w:tblPr>
      <w:tblGrid>
        <w:gridCol w:w="1809"/>
        <w:gridCol w:w="5812"/>
        <w:gridCol w:w="1624"/>
      </w:tblGrid>
      <w:tr w:rsidRPr="00F8567E" w:rsidR="00034194" w:rsidTr="76F6E73C" w14:paraId="6D290436" w14:textId="77777777">
        <w:tc>
          <w:tcPr>
            <w:tcW w:w="9245" w:type="dxa"/>
            <w:gridSpan w:val="3"/>
            <w:shd w:val="clear" w:color="auto" w:fill="163E64"/>
            <w:tcMar/>
          </w:tcPr>
          <w:p w:rsidRPr="001F2857" w:rsidR="00034194" w:rsidP="002432C6" w:rsidRDefault="0020539A" w14:paraId="6D290435" w14:textId="704162EF">
            <w:pPr>
              <w:jc w:val="center"/>
              <w:rPr>
                <w:b/>
              </w:rPr>
            </w:pPr>
            <w:r w:rsidRPr="00F8567E">
              <w:rPr>
                <w:b/>
              </w:rPr>
              <w:lastRenderedPageBreak/>
              <w:t>Governance and Assurance</w:t>
            </w:r>
          </w:p>
        </w:tc>
      </w:tr>
      <w:tr w:rsidRPr="00F8567E" w:rsidR="002432C6" w:rsidTr="76F6E73C" w14:paraId="584BF17A" w14:textId="77777777">
        <w:tc>
          <w:tcPr>
            <w:tcW w:w="9245" w:type="dxa"/>
            <w:gridSpan w:val="3"/>
            <w:shd w:val="clear" w:color="auto" w:fill="C1A775"/>
            <w:tcMar/>
          </w:tcPr>
          <w:p w:rsidRPr="00F8567E" w:rsidR="002432C6" w:rsidRDefault="002432C6" w14:paraId="4694DF6B" w14:textId="6CC5896F">
            <w:pPr>
              <w:rPr>
                <w:b/>
              </w:rPr>
            </w:pPr>
            <w:r>
              <w:rPr>
                <w:b/>
              </w:rPr>
              <w:t>Strategic Objectives</w:t>
            </w:r>
          </w:p>
        </w:tc>
      </w:tr>
      <w:tr w:rsidRPr="00F8567E" w:rsidR="00F5324A" w:rsidTr="76F6E73C" w14:paraId="6D29043E" w14:textId="77777777">
        <w:tc>
          <w:tcPr>
            <w:tcW w:w="1809" w:type="dxa"/>
            <w:vMerge w:val="restart"/>
            <w:tcMar/>
          </w:tcPr>
          <w:p w:rsidRPr="00F8567E" w:rsidR="005D5E16" w:rsidP="005D5E16" w:rsidRDefault="005D5E16" w14:paraId="4BCFE1FB" w14:textId="05AE4DB4">
            <w:pPr>
              <w:rPr>
                <w:b/>
              </w:rPr>
            </w:pPr>
            <w:r>
              <w:rPr>
                <w:b/>
              </w:rPr>
              <w:t xml:space="preserve">Strategic </w:t>
            </w:r>
            <w:r w:rsidRPr="00F8567E">
              <w:rPr>
                <w:b/>
              </w:rPr>
              <w:t>Objectives</w:t>
            </w:r>
          </w:p>
          <w:p w:rsidRPr="00F8567E" w:rsidR="00F5324A" w:rsidP="005D5E16" w:rsidRDefault="005D5E16" w14:paraId="6D29043B" w14:textId="6893427A">
            <w:pPr>
              <w:rPr>
                <w:b/>
              </w:rPr>
            </w:pPr>
            <w:r w:rsidRPr="00F8567E">
              <w:rPr>
                <w:b/>
                <w:i/>
              </w:rPr>
              <w:t>(please choose</w:t>
            </w:r>
            <w:r w:rsidR="005506AE">
              <w:rPr>
                <w:b/>
                <w:i/>
              </w:rPr>
              <w:t xml:space="preserve"> which is impacted</w:t>
            </w:r>
            <w:r w:rsidRPr="00F8567E">
              <w:rPr>
                <w:b/>
                <w:i/>
              </w:rPr>
              <w:t>)</w:t>
            </w:r>
          </w:p>
        </w:tc>
        <w:tc>
          <w:tcPr>
            <w:tcW w:w="5812" w:type="dxa"/>
            <w:tcMar/>
          </w:tcPr>
          <w:p w:rsidRPr="00F8567E" w:rsidR="00F5324A" w:rsidP="004221DC" w:rsidRDefault="006F02B9" w14:paraId="6D29043C" w14:textId="6BE14270">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Mar/>
              </w:tcPr>
              <w:p w:rsidRPr="00F8567E" w:rsidR="00F5324A" w:rsidP="0020539A" w:rsidRDefault="00F57042" w14:paraId="6D29043D" w14:textId="77777777">
                <w:pPr>
                  <w:jc w:val="center"/>
                </w:pPr>
                <w:r w:rsidRPr="00F8567E">
                  <w:rPr>
                    <w:rFonts w:ascii="Segoe UI Symbol" w:hAnsi="Segoe UI Symbol" w:eastAsia="MS Gothic" w:cs="Segoe UI Symbol"/>
                  </w:rPr>
                  <w:t>☐</w:t>
                </w:r>
              </w:p>
            </w:tc>
          </w:sdtContent>
        </w:sdt>
      </w:tr>
      <w:tr w:rsidRPr="00F8567E" w:rsidR="00F5324A" w:rsidTr="76F6E73C" w14:paraId="6D290442" w14:textId="77777777">
        <w:tc>
          <w:tcPr>
            <w:tcW w:w="1809" w:type="dxa"/>
            <w:vMerge/>
            <w:tcMar/>
          </w:tcPr>
          <w:p w:rsidRPr="00F8567E" w:rsidR="00F5324A" w:rsidRDefault="00F5324A" w14:paraId="6D29043F" w14:textId="77777777">
            <w:pPr>
              <w:rPr>
                <w:b/>
              </w:rPr>
            </w:pPr>
          </w:p>
        </w:tc>
        <w:tc>
          <w:tcPr>
            <w:tcW w:w="5812" w:type="dxa"/>
            <w:tcMar/>
          </w:tcPr>
          <w:p w:rsidRPr="00F8567E" w:rsidR="00F5324A" w:rsidP="004221DC" w:rsidRDefault="004221DC" w14:paraId="6D290440" w14:textId="5071215F">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EndPr/>
          <w:sdtContent>
            <w:tc>
              <w:tcPr>
                <w:tcW w:w="1624" w:type="dxa"/>
                <w:tcMar/>
              </w:tcPr>
              <w:p w:rsidRPr="00F8567E" w:rsidR="00F5324A" w:rsidP="0020539A" w:rsidRDefault="008B11F9" w14:paraId="6D290441" w14:textId="51A3A3E1">
                <w:pPr>
                  <w:jc w:val="center"/>
                </w:pPr>
                <w:r>
                  <w:rPr>
                    <w:rFonts w:hint="eastAsia" w:ascii="MS Gothic" w:hAnsi="MS Gothic" w:eastAsia="MS Gothic"/>
                  </w:rPr>
                  <w:t>☒</w:t>
                </w:r>
              </w:p>
            </w:tc>
          </w:sdtContent>
        </w:sdt>
      </w:tr>
      <w:tr w:rsidRPr="00F8567E" w:rsidR="00F5324A" w:rsidTr="76F6E73C" w14:paraId="6D290446" w14:textId="77777777">
        <w:tc>
          <w:tcPr>
            <w:tcW w:w="1809" w:type="dxa"/>
            <w:vMerge/>
            <w:tcMar/>
          </w:tcPr>
          <w:p w:rsidRPr="00F8567E" w:rsidR="00F5324A" w:rsidRDefault="00F5324A" w14:paraId="6D290443" w14:textId="77777777">
            <w:pPr>
              <w:rPr>
                <w:b/>
              </w:rPr>
            </w:pPr>
          </w:p>
        </w:tc>
        <w:tc>
          <w:tcPr>
            <w:tcW w:w="5812" w:type="dxa"/>
            <w:tcMar/>
          </w:tcPr>
          <w:p w:rsidRPr="00F8567E" w:rsidR="00F5324A" w:rsidP="004221DC" w:rsidRDefault="004221DC" w14:paraId="6D290444" w14:textId="7BC6B5D7">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Mar/>
              </w:tcPr>
              <w:p w:rsidRPr="00F8567E" w:rsidR="00F5324A" w:rsidP="0020539A" w:rsidRDefault="00133EA1" w14:paraId="6D290445" w14:textId="77777777">
                <w:pPr>
                  <w:jc w:val="center"/>
                </w:pPr>
                <w:r w:rsidRPr="00F8567E">
                  <w:rPr>
                    <w:rFonts w:ascii="Segoe UI Symbol" w:hAnsi="Segoe UI Symbol" w:eastAsia="MS Gothic" w:cs="Segoe UI Symbol"/>
                  </w:rPr>
                  <w:t>☐</w:t>
                </w:r>
              </w:p>
            </w:tc>
          </w:sdtContent>
        </w:sdt>
      </w:tr>
      <w:tr w:rsidRPr="00F8567E" w:rsidR="00F5324A" w:rsidTr="76F6E73C" w14:paraId="6D29044D" w14:textId="77777777">
        <w:tc>
          <w:tcPr>
            <w:tcW w:w="1809" w:type="dxa"/>
            <w:vMerge/>
            <w:tcMar/>
          </w:tcPr>
          <w:p w:rsidRPr="00F8567E" w:rsidR="00F5324A" w:rsidP="00C107F2" w:rsidRDefault="00F5324A" w14:paraId="6D29044A" w14:textId="77777777">
            <w:pPr>
              <w:rPr>
                <w:b/>
              </w:rPr>
            </w:pPr>
          </w:p>
        </w:tc>
        <w:tc>
          <w:tcPr>
            <w:tcW w:w="5812" w:type="dxa"/>
            <w:tcMar/>
          </w:tcPr>
          <w:p w:rsidRPr="00F8567E" w:rsidR="00F5324A" w:rsidP="004221DC" w:rsidRDefault="00233D58" w14:paraId="6D29044B" w14:textId="21751B0B">
            <w:r w:rsidRPr="00233D58">
              <w:t>The health board is a great place to work where staff feel valued and work together towards a common goal</w:t>
            </w:r>
          </w:p>
        </w:tc>
        <w:sdt>
          <w:sdtPr>
            <w:id w:val="1190956866"/>
            <w14:checkbox>
              <w14:checked w14:val="1"/>
              <w14:checkedState w14:val="2612" w14:font="MS Gothic"/>
              <w14:uncheckedState w14:val="2610" w14:font="MS Gothic"/>
            </w14:checkbox>
          </w:sdtPr>
          <w:sdtEndPr/>
          <w:sdtContent>
            <w:tc>
              <w:tcPr>
                <w:tcW w:w="1624" w:type="dxa"/>
                <w:tcMar/>
              </w:tcPr>
              <w:p w:rsidRPr="00F8567E" w:rsidR="00F5324A" w:rsidP="00133EA1" w:rsidRDefault="008B11F9" w14:paraId="6D29044C" w14:textId="6DA4620F">
                <w:pPr>
                  <w:jc w:val="center"/>
                </w:pPr>
                <w:r>
                  <w:rPr>
                    <w:rFonts w:hint="eastAsia" w:ascii="MS Gothic" w:hAnsi="MS Gothic" w:eastAsia="MS Gothic"/>
                  </w:rPr>
                  <w:t>☒</w:t>
                </w:r>
              </w:p>
            </w:tc>
          </w:sdtContent>
        </w:sdt>
      </w:tr>
      <w:tr w:rsidRPr="00F8567E" w:rsidR="00F5324A" w:rsidTr="76F6E73C" w14:paraId="6D290451" w14:textId="77777777">
        <w:tc>
          <w:tcPr>
            <w:tcW w:w="1809" w:type="dxa"/>
            <w:vMerge/>
            <w:tcMar/>
          </w:tcPr>
          <w:p w:rsidRPr="00F8567E" w:rsidR="00F5324A" w:rsidP="00C107F2" w:rsidRDefault="00F5324A" w14:paraId="6D29044E" w14:textId="77777777">
            <w:pPr>
              <w:rPr>
                <w:b/>
              </w:rPr>
            </w:pPr>
          </w:p>
        </w:tc>
        <w:tc>
          <w:tcPr>
            <w:tcW w:w="5812" w:type="dxa"/>
            <w:tcMar/>
          </w:tcPr>
          <w:p w:rsidRPr="00F8567E" w:rsidR="00F5324A" w:rsidP="004221DC" w:rsidRDefault="00233D58" w14:paraId="6D29044F" w14:textId="57073FBE">
            <w:r w:rsidRPr="00233D58">
              <w:t>The health board is a resilient, sustainable and responsible organisation</w:t>
            </w:r>
          </w:p>
        </w:tc>
        <w:sdt>
          <w:sdtPr>
            <w:id w:val="832023854"/>
            <w14:checkbox>
              <w14:checked w14:val="0"/>
              <w14:checkedState w14:val="2612" w14:font="MS Gothic"/>
              <w14:uncheckedState w14:val="2610" w14:font="MS Gothic"/>
            </w14:checkbox>
          </w:sdtPr>
          <w:sdtEndPr/>
          <w:sdtContent>
            <w:tc>
              <w:tcPr>
                <w:tcW w:w="1624" w:type="dxa"/>
                <w:tcMar/>
              </w:tcPr>
              <w:p w:rsidRPr="00F8567E" w:rsidR="00F5324A" w:rsidP="00133EA1" w:rsidRDefault="008B11F9" w14:paraId="6D290450" w14:textId="1A2811FA">
                <w:pPr>
                  <w:jc w:val="center"/>
                </w:pPr>
                <w:r>
                  <w:rPr>
                    <w:rFonts w:hint="eastAsia" w:ascii="MS Gothic" w:hAnsi="MS Gothic" w:eastAsia="MS Gothic"/>
                  </w:rPr>
                  <w:t>☐</w:t>
                </w:r>
              </w:p>
            </w:tc>
          </w:sdtContent>
        </w:sdt>
      </w:tr>
      <w:tr w:rsidRPr="00F8567E" w:rsidR="00F5324A" w:rsidTr="76F6E73C" w14:paraId="6D29045F" w14:textId="77777777">
        <w:tc>
          <w:tcPr>
            <w:tcW w:w="9245" w:type="dxa"/>
            <w:gridSpan w:val="3"/>
            <w:shd w:val="clear" w:color="auto" w:fill="C1A775"/>
            <w:tcMar/>
          </w:tcPr>
          <w:p w:rsidRPr="00F8567E" w:rsidR="00F5324A" w:rsidP="00C107F2" w:rsidRDefault="00F5324A" w14:paraId="6D29045E" w14:textId="77777777">
            <w:pPr>
              <w:rPr>
                <w:b/>
              </w:rPr>
            </w:pPr>
            <w:r w:rsidRPr="00F8567E">
              <w:rPr>
                <w:b/>
              </w:rPr>
              <w:t>Health and Care Standards</w:t>
            </w:r>
          </w:p>
        </w:tc>
      </w:tr>
      <w:tr w:rsidRPr="00F8567E" w:rsidR="00C43F7B" w:rsidTr="76F6E73C" w14:paraId="6D290463" w14:textId="77777777">
        <w:tc>
          <w:tcPr>
            <w:tcW w:w="1809" w:type="dxa"/>
            <w:vMerge w:val="restart"/>
            <w:tcMar/>
          </w:tcPr>
          <w:p w:rsidRPr="00F8567E" w:rsidR="00C43F7B" w:rsidP="00C43F7B" w:rsidRDefault="00C43F7B" w14:paraId="6D290460" w14:textId="1FC1DD16">
            <w:r w:rsidRPr="00C55C8E">
              <w:rPr>
                <w:b/>
                <w:iCs/>
              </w:rPr>
              <w:t>Standards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F8567E" w:rsidR="00C43F7B" w:rsidP="00C43F7B" w:rsidRDefault="00C43F7B" w14:paraId="6D290461" w14:textId="28B971FB">
            <w:r w:rsidRPr="00DE4E74">
              <w:t>Safe Care</w:t>
            </w:r>
          </w:p>
        </w:tc>
        <w:sdt>
          <w:sdtPr>
            <w:id w:val="937573542"/>
            <w14:checkbox>
              <w14:checked w14:val="1"/>
              <w14:checkedState w14:val="2612" w14:font="MS Gothic"/>
              <w14:uncheckedState w14:val="2610" w14:font="MS Gothic"/>
            </w14:checkbox>
          </w:sdtPr>
          <w:sdtEndPr/>
          <w:sdtContent>
            <w:tc>
              <w:tcPr>
                <w:tcW w:w="1624" w:type="dxa"/>
                <w:tcMar/>
              </w:tcPr>
              <w:p w:rsidRPr="00F8567E" w:rsidR="00C43F7B" w:rsidP="00C43F7B" w:rsidRDefault="008B11F9" w14:paraId="6D290462" w14:textId="3B5652DE">
                <w:pPr>
                  <w:jc w:val="center"/>
                </w:pPr>
                <w:r>
                  <w:rPr>
                    <w:rFonts w:hint="eastAsia" w:ascii="MS Gothic" w:hAnsi="MS Gothic" w:eastAsia="MS Gothic"/>
                  </w:rPr>
                  <w:t>☒</w:t>
                </w:r>
              </w:p>
            </w:tc>
          </w:sdtContent>
        </w:sdt>
      </w:tr>
      <w:tr w:rsidRPr="00F8567E" w:rsidR="00C43F7B" w:rsidTr="76F6E73C" w14:paraId="6D290467" w14:textId="77777777">
        <w:tc>
          <w:tcPr>
            <w:tcW w:w="1809" w:type="dxa"/>
            <w:vMerge/>
            <w:tcMar/>
          </w:tcPr>
          <w:p w:rsidRPr="00F8567E" w:rsidR="00C43F7B" w:rsidP="00C43F7B" w:rsidRDefault="00C43F7B" w14:paraId="6D290464" w14:textId="77777777">
            <w:pPr>
              <w:rPr>
                <w:b/>
              </w:rPr>
            </w:pPr>
          </w:p>
        </w:tc>
        <w:tc>
          <w:tcPr>
            <w:tcW w:w="5812" w:type="dxa"/>
            <w:tcMar/>
          </w:tcPr>
          <w:p w:rsidRPr="00F8567E" w:rsidR="00C43F7B" w:rsidP="00C43F7B" w:rsidRDefault="00C43F7B" w14:paraId="6D290465" w14:textId="26C0FDA5">
            <w:pPr>
              <w:rPr>
                <w:b/>
              </w:rPr>
            </w:pPr>
            <w:r w:rsidRPr="00DE4E74">
              <w:t>Timely Care</w:t>
            </w:r>
          </w:p>
        </w:tc>
        <w:sdt>
          <w:sdtPr>
            <w:id w:val="-275186550"/>
            <w14:checkbox>
              <w14:checked w14:val="1"/>
              <w14:checkedState w14:val="2612" w14:font="MS Gothic"/>
              <w14:uncheckedState w14:val="2610" w14:font="MS Gothic"/>
            </w14:checkbox>
          </w:sdtPr>
          <w:sdtEndPr/>
          <w:sdtContent>
            <w:tc>
              <w:tcPr>
                <w:tcW w:w="1624" w:type="dxa"/>
                <w:tcMar/>
              </w:tcPr>
              <w:p w:rsidRPr="00F8567E" w:rsidR="00C43F7B" w:rsidP="00C43F7B" w:rsidRDefault="008B11F9" w14:paraId="6D290466" w14:textId="36415C3C">
                <w:pPr>
                  <w:jc w:val="center"/>
                  <w:rPr>
                    <w:b/>
                  </w:rPr>
                </w:pPr>
                <w:r>
                  <w:rPr>
                    <w:rFonts w:hint="eastAsia" w:ascii="MS Gothic" w:hAnsi="MS Gothic" w:eastAsia="MS Gothic"/>
                  </w:rPr>
                  <w:t>☒</w:t>
                </w:r>
              </w:p>
            </w:tc>
          </w:sdtContent>
        </w:sdt>
      </w:tr>
      <w:tr w:rsidRPr="00F8567E" w:rsidR="00C43F7B" w:rsidTr="76F6E73C" w14:paraId="6D29046B" w14:textId="77777777">
        <w:tc>
          <w:tcPr>
            <w:tcW w:w="1809" w:type="dxa"/>
            <w:vMerge/>
            <w:tcMar/>
          </w:tcPr>
          <w:p w:rsidRPr="00F8567E" w:rsidR="00C43F7B" w:rsidP="00C43F7B" w:rsidRDefault="00C43F7B" w14:paraId="6D290468" w14:textId="77777777">
            <w:pPr>
              <w:rPr>
                <w:b/>
              </w:rPr>
            </w:pPr>
          </w:p>
        </w:tc>
        <w:tc>
          <w:tcPr>
            <w:tcW w:w="5812" w:type="dxa"/>
            <w:tcMar/>
          </w:tcPr>
          <w:p w:rsidRPr="00F8567E" w:rsidR="00C43F7B" w:rsidP="00C43F7B" w:rsidRDefault="00C43F7B" w14:paraId="6D290469" w14:textId="3332C186">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Mar/>
              </w:tcPr>
              <w:p w:rsidRPr="00F8567E" w:rsidR="00C43F7B" w:rsidP="00C43F7B" w:rsidRDefault="008B11F9" w14:paraId="6D29046A" w14:textId="536E0C07">
                <w:pPr>
                  <w:jc w:val="center"/>
                  <w:rPr>
                    <w:b/>
                  </w:rPr>
                </w:pPr>
                <w:r>
                  <w:rPr>
                    <w:rFonts w:hint="eastAsia" w:ascii="MS Gothic" w:hAnsi="MS Gothic" w:eastAsia="MS Gothic"/>
                  </w:rPr>
                  <w:t>☒</w:t>
                </w:r>
              </w:p>
            </w:tc>
          </w:sdtContent>
        </w:sdt>
      </w:tr>
      <w:tr w:rsidRPr="00F8567E" w:rsidR="00C43F7B" w:rsidTr="76F6E73C" w14:paraId="6D29046F" w14:textId="77777777">
        <w:tc>
          <w:tcPr>
            <w:tcW w:w="1809" w:type="dxa"/>
            <w:vMerge/>
            <w:tcMar/>
          </w:tcPr>
          <w:p w:rsidRPr="00F8567E" w:rsidR="00C43F7B" w:rsidP="00C43F7B" w:rsidRDefault="00C43F7B" w14:paraId="6D29046C" w14:textId="77777777">
            <w:pPr>
              <w:rPr>
                <w:b/>
              </w:rPr>
            </w:pPr>
          </w:p>
        </w:tc>
        <w:tc>
          <w:tcPr>
            <w:tcW w:w="5812" w:type="dxa"/>
            <w:tcMar/>
          </w:tcPr>
          <w:p w:rsidRPr="00F8567E" w:rsidR="00C43F7B" w:rsidP="00C43F7B" w:rsidRDefault="00C43F7B" w14:paraId="6D29046D" w14:textId="02FE47C9">
            <w:pPr>
              <w:rPr>
                <w:b/>
              </w:rPr>
            </w:pPr>
            <w:r w:rsidRPr="00DE4E74">
              <w:t>Efficient Care</w:t>
            </w:r>
          </w:p>
        </w:tc>
        <w:sdt>
          <w:sdtPr>
            <w:id w:val="1427299090"/>
            <w14:checkbox>
              <w14:checked w14:val="1"/>
              <w14:checkedState w14:val="2612" w14:font="MS Gothic"/>
              <w14:uncheckedState w14:val="2610" w14:font="MS Gothic"/>
            </w14:checkbox>
          </w:sdtPr>
          <w:sdtEndPr/>
          <w:sdtContent>
            <w:tc>
              <w:tcPr>
                <w:tcW w:w="1624" w:type="dxa"/>
                <w:tcMar/>
              </w:tcPr>
              <w:p w:rsidRPr="00F8567E" w:rsidR="00C43F7B" w:rsidP="00C43F7B" w:rsidRDefault="008B11F9" w14:paraId="6D29046E" w14:textId="1C33FAFE">
                <w:pPr>
                  <w:jc w:val="center"/>
                  <w:rPr>
                    <w:b/>
                  </w:rPr>
                </w:pPr>
                <w:r>
                  <w:rPr>
                    <w:rFonts w:hint="eastAsia" w:ascii="MS Gothic" w:hAnsi="MS Gothic" w:eastAsia="MS Gothic"/>
                  </w:rPr>
                  <w:t>☒</w:t>
                </w:r>
              </w:p>
            </w:tc>
          </w:sdtContent>
        </w:sdt>
      </w:tr>
      <w:tr w:rsidRPr="00F8567E" w:rsidR="00C43F7B" w:rsidTr="76F6E73C" w14:paraId="6D290473" w14:textId="77777777">
        <w:tc>
          <w:tcPr>
            <w:tcW w:w="1809" w:type="dxa"/>
            <w:vMerge/>
            <w:tcMar/>
          </w:tcPr>
          <w:p w:rsidRPr="00F8567E" w:rsidR="00C43F7B" w:rsidP="00C43F7B" w:rsidRDefault="00C43F7B" w14:paraId="6D290470" w14:textId="77777777">
            <w:pPr>
              <w:rPr>
                <w:b/>
              </w:rPr>
            </w:pPr>
          </w:p>
        </w:tc>
        <w:tc>
          <w:tcPr>
            <w:tcW w:w="5812" w:type="dxa"/>
            <w:tcMar/>
          </w:tcPr>
          <w:p w:rsidRPr="00F8567E" w:rsidR="00C43F7B" w:rsidP="00C43F7B" w:rsidRDefault="00C43F7B" w14:paraId="6D290471" w14:textId="639A0F69">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Mar/>
              </w:tcPr>
              <w:p w:rsidRPr="00F8567E" w:rsidR="00C43F7B" w:rsidP="00C43F7B" w:rsidRDefault="00542C25" w14:paraId="6D290472" w14:textId="54585739">
                <w:pPr>
                  <w:jc w:val="center"/>
                  <w:rPr>
                    <w:b/>
                  </w:rPr>
                </w:pPr>
                <w:r>
                  <w:rPr>
                    <w:rFonts w:hint="eastAsia" w:ascii="MS Gothic" w:hAnsi="MS Gothic" w:eastAsia="MS Gothic"/>
                  </w:rPr>
                  <w:t>☐</w:t>
                </w:r>
              </w:p>
            </w:tc>
          </w:sdtContent>
        </w:sdt>
      </w:tr>
      <w:tr w:rsidRPr="00F8567E" w:rsidR="00C43F7B" w:rsidTr="76F6E73C" w14:paraId="6D290477" w14:textId="77777777">
        <w:tc>
          <w:tcPr>
            <w:tcW w:w="1809" w:type="dxa"/>
            <w:vMerge/>
            <w:tcMar/>
          </w:tcPr>
          <w:p w:rsidRPr="00F8567E" w:rsidR="00C43F7B" w:rsidP="00C43F7B" w:rsidRDefault="00C43F7B" w14:paraId="6D290474" w14:textId="77777777">
            <w:pPr>
              <w:rPr>
                <w:b/>
              </w:rPr>
            </w:pPr>
          </w:p>
        </w:tc>
        <w:tc>
          <w:tcPr>
            <w:tcW w:w="5812" w:type="dxa"/>
            <w:tcMar/>
          </w:tcPr>
          <w:p w:rsidRPr="00F8567E" w:rsidR="00C43F7B" w:rsidP="00C43F7B" w:rsidRDefault="00C43F7B" w14:paraId="6D290475" w14:textId="5778DDA9">
            <w:pPr>
              <w:rPr>
                <w:b/>
              </w:rPr>
            </w:pPr>
            <w:r w:rsidRPr="00DE4E74">
              <w:t>Person-centred Care</w:t>
            </w:r>
          </w:p>
        </w:tc>
        <w:sdt>
          <w:sdtPr>
            <w:id w:val="-1349403007"/>
            <w14:checkbox>
              <w14:checked w14:val="1"/>
              <w14:checkedState w14:val="2612" w14:font="MS Gothic"/>
              <w14:uncheckedState w14:val="2610" w14:font="MS Gothic"/>
            </w14:checkbox>
          </w:sdtPr>
          <w:sdtEndPr/>
          <w:sdtContent>
            <w:tc>
              <w:tcPr>
                <w:tcW w:w="1624" w:type="dxa"/>
                <w:tcMar/>
              </w:tcPr>
              <w:p w:rsidRPr="00F8567E" w:rsidR="00C43F7B" w:rsidP="00C43F7B" w:rsidRDefault="008B11F9" w14:paraId="6D290476" w14:textId="2F6C482E">
                <w:pPr>
                  <w:jc w:val="center"/>
                  <w:rPr>
                    <w:b/>
                  </w:rPr>
                </w:pPr>
                <w:r>
                  <w:rPr>
                    <w:rFonts w:hint="eastAsia" w:ascii="MS Gothic" w:hAnsi="MS Gothic" w:eastAsia="MS Gothic"/>
                  </w:rPr>
                  <w:t>☒</w:t>
                </w:r>
              </w:p>
            </w:tc>
          </w:sdtContent>
        </w:sdt>
      </w:tr>
      <w:tr w:rsidRPr="00F8567E" w:rsidR="00C43F7B" w:rsidTr="76F6E73C" w14:paraId="6D29047B" w14:textId="77777777">
        <w:tc>
          <w:tcPr>
            <w:tcW w:w="1809" w:type="dxa"/>
            <w:vMerge/>
            <w:tcMar/>
          </w:tcPr>
          <w:p w:rsidRPr="00F8567E" w:rsidR="00C43F7B" w:rsidP="00C43F7B" w:rsidRDefault="00C43F7B" w14:paraId="6D290478" w14:textId="77777777">
            <w:pPr>
              <w:rPr>
                <w:b/>
              </w:rPr>
            </w:pPr>
          </w:p>
        </w:tc>
        <w:tc>
          <w:tcPr>
            <w:tcW w:w="5812" w:type="dxa"/>
            <w:tcMar/>
          </w:tcPr>
          <w:p w:rsidRPr="00F8567E" w:rsidR="00C43F7B" w:rsidP="00C43F7B" w:rsidRDefault="00C43F7B" w14:paraId="6D290479" w14:textId="7328B9FF">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Mar/>
              </w:tcPr>
              <w:p w:rsidRPr="00F8567E" w:rsidR="00C43F7B" w:rsidP="00C43F7B" w:rsidRDefault="008B11F9" w14:paraId="6D29047A" w14:textId="42641B47">
                <w:pPr>
                  <w:jc w:val="center"/>
                  <w:rPr>
                    <w:b/>
                  </w:rPr>
                </w:pPr>
                <w:r>
                  <w:rPr>
                    <w:rFonts w:hint="eastAsia" w:ascii="MS Gothic" w:hAnsi="MS Gothic" w:eastAsia="MS Gothic"/>
                  </w:rPr>
                  <w:t>☒</w:t>
                </w:r>
              </w:p>
            </w:tc>
          </w:sdtContent>
        </w:sdt>
      </w:tr>
      <w:tr w:rsidRPr="00F8567E" w:rsidR="00925DA1" w:rsidTr="76F6E73C" w14:paraId="4481435E" w14:textId="77777777">
        <w:tc>
          <w:tcPr>
            <w:tcW w:w="1809" w:type="dxa"/>
            <w:vMerge w:val="restart"/>
            <w:tcMar/>
          </w:tcPr>
          <w:p w:rsidRPr="00F8567E" w:rsidR="00925DA1" w:rsidP="00925DA1" w:rsidRDefault="00925DA1" w14:paraId="24852AC0" w14:textId="79557235">
            <w:pPr>
              <w:rPr>
                <w:b/>
              </w:rPr>
            </w:pPr>
            <w:r>
              <w:rPr>
                <w:b/>
                <w:iCs/>
              </w:rPr>
              <w:t>Enabler</w:t>
            </w:r>
            <w:r w:rsidRPr="00C55C8E">
              <w:rPr>
                <w:b/>
                <w:iCs/>
              </w:rPr>
              <w:t>s</w:t>
            </w:r>
            <w:r w:rsidRPr="00C55C8E">
              <w:rPr>
                <w:b/>
                <w:i/>
              </w:rPr>
              <w:t xml:space="preserve"> </w:t>
            </w:r>
            <w:r w:rsidRPr="00F8567E" w:rsidR="005506AE">
              <w:rPr>
                <w:b/>
                <w:i/>
              </w:rPr>
              <w:t>(please choose</w:t>
            </w:r>
            <w:r w:rsidR="005506AE">
              <w:rPr>
                <w:b/>
                <w:i/>
              </w:rPr>
              <w:t xml:space="preserve"> which applies</w:t>
            </w:r>
            <w:r w:rsidRPr="00F8567E" w:rsidR="005506AE">
              <w:rPr>
                <w:b/>
                <w:i/>
              </w:rPr>
              <w:t>)</w:t>
            </w:r>
          </w:p>
        </w:tc>
        <w:tc>
          <w:tcPr>
            <w:tcW w:w="5812" w:type="dxa"/>
            <w:tcMar/>
          </w:tcPr>
          <w:p w:rsidRPr="00925DA1" w:rsidR="00925DA1" w:rsidP="00925DA1" w:rsidRDefault="00925DA1" w14:paraId="23C5DEE5" w14:textId="11BC75F3">
            <w:r w:rsidRPr="00925DA1">
              <w:t>Whole Systems Approach</w:t>
            </w:r>
          </w:p>
        </w:tc>
        <w:sdt>
          <w:sdtPr>
            <w:id w:val="1760019172"/>
            <w14:checkbox>
              <w14:checked w14:val="0"/>
              <w14:checkedState w14:val="2612" w14:font="MS Gothic"/>
              <w14:uncheckedState w14:val="2610" w14:font="MS Gothic"/>
            </w14:checkbox>
          </w:sdtPr>
          <w:sdtEndPr/>
          <w:sdtContent>
            <w:tc>
              <w:tcPr>
                <w:tcW w:w="1624" w:type="dxa"/>
                <w:tcMar/>
              </w:tcPr>
              <w:p w:rsidR="00925DA1" w:rsidP="00925DA1" w:rsidRDefault="00925DA1" w14:paraId="7904B42E" w14:textId="2503A13E">
                <w:pPr>
                  <w:jc w:val="center"/>
                </w:pPr>
                <w:r w:rsidRPr="007C5421">
                  <w:rPr>
                    <w:rFonts w:ascii="Segoe UI Symbol" w:hAnsi="Segoe UI Symbol" w:eastAsia="MS Gothic" w:cs="Segoe UI Symbol"/>
                  </w:rPr>
                  <w:t>☐</w:t>
                </w:r>
              </w:p>
            </w:tc>
          </w:sdtContent>
        </w:sdt>
      </w:tr>
      <w:tr w:rsidRPr="00F8567E" w:rsidR="00925DA1" w:rsidTr="76F6E73C" w14:paraId="2D450AA3" w14:textId="77777777">
        <w:tc>
          <w:tcPr>
            <w:tcW w:w="1809" w:type="dxa"/>
            <w:vMerge/>
            <w:tcMar/>
          </w:tcPr>
          <w:p w:rsidRPr="00F8567E" w:rsidR="00925DA1" w:rsidP="00925DA1" w:rsidRDefault="00925DA1" w14:paraId="2E025453" w14:textId="77777777">
            <w:pPr>
              <w:rPr>
                <w:b/>
              </w:rPr>
            </w:pPr>
          </w:p>
        </w:tc>
        <w:tc>
          <w:tcPr>
            <w:tcW w:w="5812" w:type="dxa"/>
            <w:tcMar/>
          </w:tcPr>
          <w:p w:rsidRPr="00925DA1" w:rsidR="00925DA1" w:rsidP="00925DA1" w:rsidRDefault="00925DA1" w14:paraId="2A69D290" w14:textId="0605AEDE">
            <w:r w:rsidRPr="00925DA1">
              <w:t>Leadership</w:t>
            </w:r>
          </w:p>
        </w:tc>
        <w:sdt>
          <w:sdtPr>
            <w:id w:val="2117096538"/>
            <w14:checkbox>
              <w14:checked w14:val="0"/>
              <w14:checkedState w14:val="2612" w14:font="MS Gothic"/>
              <w14:uncheckedState w14:val="2610" w14:font="MS Gothic"/>
            </w14:checkbox>
          </w:sdtPr>
          <w:sdtEndPr/>
          <w:sdtContent>
            <w:tc>
              <w:tcPr>
                <w:tcW w:w="1624" w:type="dxa"/>
                <w:tcMar/>
              </w:tcPr>
              <w:p w:rsidR="00925DA1" w:rsidP="00925DA1" w:rsidRDefault="00925DA1" w14:paraId="38BFB30F" w14:textId="2D776E27">
                <w:pPr>
                  <w:jc w:val="center"/>
                </w:pPr>
                <w:r w:rsidRPr="007C5421">
                  <w:rPr>
                    <w:rFonts w:ascii="Segoe UI Symbol" w:hAnsi="Segoe UI Symbol" w:eastAsia="MS Gothic" w:cs="Segoe UI Symbol"/>
                  </w:rPr>
                  <w:t>☐</w:t>
                </w:r>
              </w:p>
            </w:tc>
          </w:sdtContent>
        </w:sdt>
      </w:tr>
      <w:tr w:rsidRPr="00F8567E" w:rsidR="00925DA1" w:rsidTr="76F6E73C" w14:paraId="086E4F8D" w14:textId="77777777">
        <w:tc>
          <w:tcPr>
            <w:tcW w:w="1809" w:type="dxa"/>
            <w:vMerge/>
            <w:tcMar/>
          </w:tcPr>
          <w:p w:rsidRPr="00F8567E" w:rsidR="00925DA1" w:rsidP="00925DA1" w:rsidRDefault="00925DA1" w14:paraId="4CB5CDEE" w14:textId="77777777">
            <w:pPr>
              <w:rPr>
                <w:b/>
              </w:rPr>
            </w:pPr>
          </w:p>
        </w:tc>
        <w:tc>
          <w:tcPr>
            <w:tcW w:w="5812" w:type="dxa"/>
            <w:tcMar/>
          </w:tcPr>
          <w:p w:rsidRPr="00925DA1" w:rsidR="00925DA1" w:rsidP="00925DA1" w:rsidRDefault="00925DA1" w14:paraId="75A9FE92" w14:textId="231227FB">
            <w:r w:rsidRPr="00925DA1">
              <w:t>Workforce</w:t>
            </w:r>
          </w:p>
        </w:tc>
        <w:sdt>
          <w:sdtPr>
            <w:id w:val="-1282257052"/>
            <w14:checkbox>
              <w14:checked w14:val="1"/>
              <w14:checkedState w14:val="2612" w14:font="MS Gothic"/>
              <w14:uncheckedState w14:val="2610" w14:font="MS Gothic"/>
            </w14:checkbox>
          </w:sdtPr>
          <w:sdtEndPr/>
          <w:sdtContent>
            <w:tc>
              <w:tcPr>
                <w:tcW w:w="1624" w:type="dxa"/>
                <w:tcMar/>
              </w:tcPr>
              <w:p w:rsidR="00925DA1" w:rsidP="00925DA1" w:rsidRDefault="00542C25" w14:paraId="15982273" w14:textId="7AC366AF">
                <w:pPr>
                  <w:jc w:val="center"/>
                </w:pPr>
                <w:r>
                  <w:rPr>
                    <w:rFonts w:hint="eastAsia" w:ascii="MS Gothic" w:hAnsi="MS Gothic" w:eastAsia="MS Gothic"/>
                  </w:rPr>
                  <w:t>☒</w:t>
                </w:r>
              </w:p>
            </w:tc>
          </w:sdtContent>
        </w:sdt>
      </w:tr>
      <w:tr w:rsidRPr="00F8567E" w:rsidR="00925DA1" w:rsidTr="76F6E73C" w14:paraId="6F3DEEC2" w14:textId="77777777">
        <w:tc>
          <w:tcPr>
            <w:tcW w:w="1809" w:type="dxa"/>
            <w:vMerge/>
            <w:tcMar/>
          </w:tcPr>
          <w:p w:rsidRPr="00F8567E" w:rsidR="00925DA1" w:rsidP="00925DA1" w:rsidRDefault="00925DA1" w14:paraId="0AEE896D" w14:textId="77777777">
            <w:pPr>
              <w:rPr>
                <w:b/>
              </w:rPr>
            </w:pPr>
          </w:p>
        </w:tc>
        <w:tc>
          <w:tcPr>
            <w:tcW w:w="5812" w:type="dxa"/>
            <w:tcMar/>
          </w:tcPr>
          <w:p w:rsidRPr="00925DA1" w:rsidR="00925DA1" w:rsidP="00925DA1" w:rsidRDefault="00925DA1" w14:paraId="7C1ACCB9" w14:textId="0A949DE8">
            <w:r w:rsidRPr="00925DA1">
              <w:t>Culture</w:t>
            </w:r>
          </w:p>
        </w:tc>
        <w:sdt>
          <w:sdtPr>
            <w:id w:val="617871883"/>
            <w14:checkbox>
              <w14:checked w14:val="0"/>
              <w14:checkedState w14:val="2612" w14:font="MS Gothic"/>
              <w14:uncheckedState w14:val="2610" w14:font="MS Gothic"/>
            </w14:checkbox>
          </w:sdtPr>
          <w:sdtEndPr/>
          <w:sdtContent>
            <w:tc>
              <w:tcPr>
                <w:tcW w:w="1624" w:type="dxa"/>
                <w:tcMar/>
              </w:tcPr>
              <w:p w:rsidR="00925DA1" w:rsidP="00925DA1" w:rsidRDefault="00925DA1" w14:paraId="2B2CC2E7" w14:textId="6C3A084F">
                <w:pPr>
                  <w:jc w:val="center"/>
                </w:pPr>
                <w:r w:rsidRPr="007C5421">
                  <w:rPr>
                    <w:rFonts w:ascii="Segoe UI Symbol" w:hAnsi="Segoe UI Symbol" w:eastAsia="MS Gothic" w:cs="Segoe UI Symbol"/>
                  </w:rPr>
                  <w:t>☐</w:t>
                </w:r>
              </w:p>
            </w:tc>
          </w:sdtContent>
        </w:sdt>
      </w:tr>
      <w:tr w:rsidRPr="00F8567E" w:rsidR="00925DA1" w:rsidTr="76F6E73C" w14:paraId="7AD6E919" w14:textId="77777777">
        <w:tc>
          <w:tcPr>
            <w:tcW w:w="1809" w:type="dxa"/>
            <w:vMerge/>
            <w:tcMar/>
          </w:tcPr>
          <w:p w:rsidRPr="00F8567E" w:rsidR="00925DA1" w:rsidP="00925DA1" w:rsidRDefault="00925DA1" w14:paraId="35FD7653" w14:textId="77777777">
            <w:pPr>
              <w:rPr>
                <w:b/>
              </w:rPr>
            </w:pPr>
          </w:p>
        </w:tc>
        <w:tc>
          <w:tcPr>
            <w:tcW w:w="5812" w:type="dxa"/>
            <w:tcMar/>
          </w:tcPr>
          <w:p w:rsidRPr="00925DA1" w:rsidR="00925DA1" w:rsidP="00925DA1" w:rsidRDefault="00925DA1" w14:paraId="57B10CB7" w14:textId="027A78F8">
            <w:r w:rsidRPr="00925DA1">
              <w:t xml:space="preserve">Information </w:t>
            </w:r>
          </w:p>
        </w:tc>
        <w:sdt>
          <w:sdtPr>
            <w:id w:val="314299722"/>
            <w14:checkbox>
              <w14:checked w14:val="0"/>
              <w14:checkedState w14:val="2612" w14:font="MS Gothic"/>
              <w14:uncheckedState w14:val="2610" w14:font="MS Gothic"/>
            </w14:checkbox>
          </w:sdtPr>
          <w:sdtEndPr/>
          <w:sdtContent>
            <w:tc>
              <w:tcPr>
                <w:tcW w:w="1624" w:type="dxa"/>
                <w:tcMar/>
              </w:tcPr>
              <w:p w:rsidR="00925DA1" w:rsidP="00925DA1" w:rsidRDefault="00925DA1" w14:paraId="3E41BC05" w14:textId="6BB9AC9B">
                <w:pPr>
                  <w:jc w:val="center"/>
                </w:pPr>
                <w:r w:rsidRPr="007C5421">
                  <w:rPr>
                    <w:rFonts w:ascii="Segoe UI Symbol" w:hAnsi="Segoe UI Symbol" w:eastAsia="MS Gothic" w:cs="Segoe UI Symbol"/>
                  </w:rPr>
                  <w:t>☐</w:t>
                </w:r>
              </w:p>
            </w:tc>
          </w:sdtContent>
        </w:sdt>
      </w:tr>
      <w:tr w:rsidRPr="00F8567E" w:rsidR="00925DA1" w:rsidTr="76F6E73C" w14:paraId="5A1317D4" w14:textId="77777777">
        <w:tc>
          <w:tcPr>
            <w:tcW w:w="1809" w:type="dxa"/>
            <w:vMerge/>
            <w:tcMar/>
          </w:tcPr>
          <w:p w:rsidRPr="00F8567E" w:rsidR="00925DA1" w:rsidP="00925DA1" w:rsidRDefault="00925DA1" w14:paraId="21B969C2" w14:textId="77777777">
            <w:pPr>
              <w:rPr>
                <w:b/>
              </w:rPr>
            </w:pPr>
          </w:p>
        </w:tc>
        <w:tc>
          <w:tcPr>
            <w:tcW w:w="5812" w:type="dxa"/>
            <w:tcMar/>
          </w:tcPr>
          <w:p w:rsidRPr="00925DA1" w:rsidR="00925DA1" w:rsidP="00925DA1" w:rsidRDefault="00925DA1" w14:paraId="611AECC0" w14:textId="2F7F719A">
            <w:r w:rsidRPr="00925DA1">
              <w:t>Learning, Improvement and Research</w:t>
            </w:r>
          </w:p>
        </w:tc>
        <w:sdt>
          <w:sdtPr>
            <w:id w:val="-1707169374"/>
            <w14:checkbox>
              <w14:checked w14:val="0"/>
              <w14:checkedState w14:val="2612" w14:font="MS Gothic"/>
              <w14:uncheckedState w14:val="2610" w14:font="MS Gothic"/>
            </w14:checkbox>
          </w:sdtPr>
          <w:sdtEndPr/>
          <w:sdtContent>
            <w:tc>
              <w:tcPr>
                <w:tcW w:w="1624" w:type="dxa"/>
                <w:tcMar/>
              </w:tcPr>
              <w:p w:rsidR="00925DA1" w:rsidP="00925DA1" w:rsidRDefault="00925DA1" w14:paraId="60F96135" w14:textId="10133B13">
                <w:pPr>
                  <w:jc w:val="center"/>
                </w:pPr>
                <w:r w:rsidRPr="007C5421">
                  <w:rPr>
                    <w:rFonts w:ascii="Segoe UI Symbol" w:hAnsi="Segoe UI Symbol" w:eastAsia="MS Gothic" w:cs="Segoe UI Symbol"/>
                  </w:rPr>
                  <w:t>☐</w:t>
                </w:r>
              </w:p>
            </w:tc>
          </w:sdtContent>
        </w:sdt>
      </w:tr>
      <w:tr w:rsidRPr="00F8567E" w:rsidR="00925DA1" w:rsidTr="76F6E73C" w14:paraId="6D29047D" w14:textId="77777777">
        <w:tc>
          <w:tcPr>
            <w:tcW w:w="9245" w:type="dxa"/>
            <w:gridSpan w:val="3"/>
            <w:shd w:val="clear" w:color="auto" w:fill="C1A775"/>
            <w:tcMar/>
          </w:tcPr>
          <w:p w:rsidRPr="00F8567E" w:rsidR="00925DA1" w:rsidP="00925DA1" w:rsidRDefault="00925DA1" w14:paraId="6D29047C" w14:textId="45C29034">
            <w:pPr>
              <w:rPr>
                <w:b/>
              </w:rPr>
            </w:pPr>
            <w:r w:rsidRPr="008267FB">
              <w:rPr>
                <w:b/>
              </w:rPr>
              <w:t>Quality, Safety and Patient Experience</w:t>
            </w:r>
          </w:p>
        </w:tc>
      </w:tr>
      <w:tr w:rsidRPr="00F8567E" w:rsidR="00925DA1" w:rsidTr="76F6E73C" w14:paraId="6D290480" w14:textId="77777777">
        <w:tc>
          <w:tcPr>
            <w:tcW w:w="9245" w:type="dxa"/>
            <w:gridSpan w:val="3"/>
            <w:tcMar/>
          </w:tcPr>
          <w:p w:rsidRPr="00F8567E" w:rsidR="00925DA1" w:rsidP="00E40D3F" w:rsidRDefault="00E40D3F" w14:paraId="6D29047F" w14:textId="31D7347C">
            <w:pPr>
              <w:rPr>
                <w:b/>
              </w:rPr>
            </w:pPr>
            <w:r w:rsidRPr="00A0480E">
              <w:t>The Nurse Staffing levels (Wales) Act 2016 requires Health Boards and NHS trusts to calculate and take all reasonable steps to maintain safe nurse staffing levels and inform patients of those levels. Staffing is determined using a triangulated approach consisting of indicators, patient acuity</w:t>
            </w:r>
            <w:r>
              <w:t>,</w:t>
            </w:r>
            <w:r w:rsidRPr="00A0480E">
              <w:t xml:space="preserve"> and professional judgement. This ensures safe, effective care and supports positive patient outcomes. Maintaining appropriate staffing levels also enhances staff wellbeing and reduces risk.</w:t>
            </w:r>
          </w:p>
        </w:tc>
      </w:tr>
      <w:tr w:rsidRPr="00F8567E" w:rsidR="00925DA1" w:rsidTr="76F6E73C" w14:paraId="6D290482" w14:textId="77777777">
        <w:tc>
          <w:tcPr>
            <w:tcW w:w="9245" w:type="dxa"/>
            <w:gridSpan w:val="3"/>
            <w:shd w:val="clear" w:color="auto" w:fill="C1A775"/>
            <w:tcMar/>
          </w:tcPr>
          <w:p w:rsidRPr="00F8567E" w:rsidR="00925DA1" w:rsidP="00925DA1" w:rsidRDefault="00925DA1" w14:paraId="6D290481" w14:textId="77777777">
            <w:pPr>
              <w:rPr>
                <w:b/>
              </w:rPr>
            </w:pPr>
            <w:r w:rsidRPr="00F8567E">
              <w:rPr>
                <w:b/>
              </w:rPr>
              <w:t>Financial Implications</w:t>
            </w:r>
          </w:p>
        </w:tc>
      </w:tr>
      <w:tr w:rsidRPr="00F8567E" w:rsidR="00925DA1" w:rsidTr="76F6E73C" w14:paraId="6D290487" w14:textId="77777777">
        <w:tc>
          <w:tcPr>
            <w:tcW w:w="9245" w:type="dxa"/>
            <w:gridSpan w:val="3"/>
            <w:tcMar/>
          </w:tcPr>
          <w:p w:rsidRPr="00F8567E" w:rsidR="00925DA1" w:rsidP="00925DA1" w:rsidRDefault="0006490C" w14:paraId="6D290486" w14:textId="79B6984F">
            <w:pPr>
              <w:ind w:right="96"/>
              <w:rPr>
                <w:color w:val="FF0000"/>
              </w:rPr>
            </w:pPr>
            <w:r w:rsidRPr="00A0480E">
              <w:t>Financial implications of ‘the Act’ are documented within the Annual Mandatory Paper produced each November. The bi-annual re-calculations for 2025 and the financial impact were formally reported to Board on 27 November 2025. Establishment budgets continue to reflect full compliance with the Act.</w:t>
            </w:r>
          </w:p>
        </w:tc>
      </w:tr>
      <w:tr w:rsidRPr="00F8567E" w:rsidR="00925DA1" w:rsidTr="76F6E73C" w14:paraId="6D290489" w14:textId="77777777">
        <w:tc>
          <w:tcPr>
            <w:tcW w:w="9245" w:type="dxa"/>
            <w:gridSpan w:val="3"/>
            <w:shd w:val="clear" w:color="auto" w:fill="C1A775"/>
            <w:tcMar/>
          </w:tcPr>
          <w:p w:rsidRPr="00F8567E" w:rsidR="00925DA1" w:rsidP="00925DA1" w:rsidRDefault="00925DA1" w14:paraId="6D290488" w14:textId="77777777">
            <w:pPr>
              <w:keepNext/>
              <w:keepLines/>
              <w:ind w:right="96"/>
              <w:rPr>
                <w:b/>
              </w:rPr>
            </w:pPr>
            <w:r w:rsidRPr="00F8567E">
              <w:rPr>
                <w:b/>
              </w:rPr>
              <w:lastRenderedPageBreak/>
              <w:t>Legal Implications (including equality and diversity assessment)</w:t>
            </w:r>
          </w:p>
        </w:tc>
      </w:tr>
      <w:tr w:rsidRPr="00F8567E" w:rsidR="00925DA1" w:rsidTr="76F6E73C" w14:paraId="6D29048C" w14:textId="77777777">
        <w:tc>
          <w:tcPr>
            <w:tcW w:w="9245" w:type="dxa"/>
            <w:gridSpan w:val="3"/>
            <w:tcMar/>
          </w:tcPr>
          <w:p w:rsidRPr="00F8567E" w:rsidR="00925DA1" w:rsidP="00846E1A" w:rsidRDefault="0040128A" w14:paraId="6D29048B" w14:textId="1AAA45A5">
            <w:pPr>
              <w:ind w:right="96"/>
              <w:rPr>
                <w:color w:val="FF0000"/>
              </w:rPr>
            </w:pPr>
            <w:r w:rsidRPr="00A0480E">
              <w:rPr>
                <w:color w:val="000000" w:themeColor="text1"/>
              </w:rPr>
              <w:t>There is a Legal requirement for the Health Board to fulfil the statutory duties set out in the Nurse Staffing Levels (Wales) Act</w:t>
            </w:r>
            <w:r>
              <w:rPr>
                <w:color w:val="000000" w:themeColor="text1"/>
              </w:rPr>
              <w:t xml:space="preserve"> 2016</w:t>
            </w:r>
            <w:r w:rsidRPr="00A0480E">
              <w:rPr>
                <w:color w:val="000000" w:themeColor="text1"/>
              </w:rPr>
              <w:t>. A potential risk remains in relation to non-compliance with the second duty of the Act, which requires the Health Board to maintain the agreed nurse staffing levels. The extent to which planned rosters have been maintained, and compliance with this duty, is outlined within this report.</w:t>
            </w:r>
          </w:p>
        </w:tc>
      </w:tr>
      <w:tr w:rsidRPr="00F8567E" w:rsidR="00925DA1" w:rsidTr="76F6E73C" w14:paraId="6D29048E" w14:textId="77777777">
        <w:tc>
          <w:tcPr>
            <w:tcW w:w="9245" w:type="dxa"/>
            <w:gridSpan w:val="3"/>
            <w:shd w:val="clear" w:color="auto" w:fill="C1A775"/>
            <w:tcMar/>
          </w:tcPr>
          <w:p w:rsidRPr="00F8567E" w:rsidR="00925DA1" w:rsidP="00925DA1" w:rsidRDefault="00925DA1" w14:paraId="6D29048D" w14:textId="77777777">
            <w:pPr>
              <w:ind w:right="96"/>
              <w:rPr>
                <w:b/>
                <w:color w:val="FF0000"/>
              </w:rPr>
            </w:pPr>
            <w:r w:rsidRPr="00F8567E">
              <w:rPr>
                <w:b/>
              </w:rPr>
              <w:t>Staffing Implications</w:t>
            </w:r>
          </w:p>
        </w:tc>
      </w:tr>
      <w:tr w:rsidRPr="00F8567E" w:rsidR="00925DA1" w:rsidTr="76F6E73C" w14:paraId="6D290491" w14:textId="77777777">
        <w:tc>
          <w:tcPr>
            <w:tcW w:w="9245" w:type="dxa"/>
            <w:gridSpan w:val="3"/>
            <w:tcMar/>
          </w:tcPr>
          <w:p w:rsidRPr="00F8567E" w:rsidR="00925DA1" w:rsidP="00846E1A" w:rsidRDefault="00C84E54" w14:paraId="6D290490" w14:textId="55B79B4C">
            <w:pPr>
              <w:ind w:right="96"/>
              <w:rPr>
                <w:color w:val="FF0000"/>
              </w:rPr>
            </w:pPr>
            <w:r w:rsidRPr="007746E2">
              <w:t>Establishment levels support full compliance with the Act.</w:t>
            </w:r>
            <w:r w:rsidRPr="007746E2">
              <w:rPr>
                <w:color w:val="FF0000"/>
              </w:rPr>
              <w:t xml:space="preserve"> </w:t>
            </w:r>
            <w:r w:rsidRPr="007746E2">
              <w:t>The recalculated establishments are professionally supported.</w:t>
            </w:r>
          </w:p>
        </w:tc>
      </w:tr>
      <w:tr w:rsidRPr="00F8567E" w:rsidR="00925DA1" w:rsidTr="76F6E73C" w14:paraId="6D290493" w14:textId="77777777">
        <w:tc>
          <w:tcPr>
            <w:tcW w:w="9245" w:type="dxa"/>
            <w:gridSpan w:val="3"/>
            <w:shd w:val="clear" w:color="auto" w:fill="C1A775"/>
            <w:tcMar/>
          </w:tcPr>
          <w:p w:rsidRPr="00F8567E" w:rsidR="00925DA1" w:rsidP="00925DA1" w:rsidRDefault="00925DA1" w14:paraId="6D290492" w14:textId="77777777">
            <w:pPr>
              <w:ind w:right="96"/>
              <w:rPr>
                <w:b/>
                <w:color w:val="FF0000"/>
              </w:rPr>
            </w:pPr>
            <w:r w:rsidRPr="00F8567E">
              <w:rPr>
                <w:b/>
              </w:rPr>
              <w:t>Long Term Implications (including the impact of the Well-being of Future Generations (Wales) Act 2015)</w:t>
            </w:r>
          </w:p>
        </w:tc>
      </w:tr>
      <w:tr w:rsidRPr="00F8567E" w:rsidR="00925DA1" w:rsidTr="76F6E73C" w14:paraId="6D290496" w14:textId="77777777">
        <w:tc>
          <w:tcPr>
            <w:tcW w:w="9245" w:type="dxa"/>
            <w:gridSpan w:val="3"/>
            <w:tcMar/>
          </w:tcPr>
          <w:p w:rsidRPr="007746E2" w:rsidR="00813CDA" w:rsidP="00813CDA" w:rsidRDefault="00813CDA" w14:paraId="5E96582B" w14:textId="77777777">
            <w:pPr>
              <w:ind w:right="96"/>
            </w:pPr>
            <w:r w:rsidRPr="007746E2">
              <w:t>The report aligns with the Act through:</w:t>
            </w:r>
          </w:p>
          <w:p w:rsidRPr="007746E2" w:rsidR="00813CDA" w:rsidP="00813CDA" w:rsidRDefault="00813CDA" w14:paraId="48C15538" w14:textId="77777777">
            <w:pPr>
              <w:pStyle w:val="ListParagraph"/>
              <w:numPr>
                <w:ilvl w:val="0"/>
                <w:numId w:val="17"/>
              </w:numPr>
              <w:ind w:right="96"/>
            </w:pPr>
            <w:r w:rsidRPr="007746E2">
              <w:t>Long-term planning of the nursing workforce</w:t>
            </w:r>
          </w:p>
          <w:p w:rsidRPr="007746E2" w:rsidR="00813CDA" w:rsidP="00813CDA" w:rsidRDefault="00813CDA" w14:paraId="3BEF18E4" w14:textId="77777777">
            <w:pPr>
              <w:pStyle w:val="ListParagraph"/>
              <w:numPr>
                <w:ilvl w:val="0"/>
                <w:numId w:val="17"/>
              </w:numPr>
              <w:ind w:right="96"/>
            </w:pPr>
            <w:r w:rsidRPr="007746E2">
              <w:t>Prevention of harm through safe staffing</w:t>
            </w:r>
          </w:p>
          <w:p w:rsidRPr="007746E2" w:rsidR="00813CDA" w:rsidP="00813CDA" w:rsidRDefault="00813CDA" w14:paraId="5E9AAA9C" w14:textId="77777777">
            <w:pPr>
              <w:pStyle w:val="ListParagraph"/>
              <w:numPr>
                <w:ilvl w:val="0"/>
                <w:numId w:val="17"/>
              </w:numPr>
              <w:ind w:right="96"/>
            </w:pPr>
            <w:r w:rsidRPr="007746E2">
              <w:t>Collaboration across units and professions</w:t>
            </w:r>
          </w:p>
          <w:p w:rsidR="00813CDA" w:rsidP="00813CDA" w:rsidRDefault="00813CDA" w14:paraId="485D8C3B" w14:textId="77777777">
            <w:pPr>
              <w:pStyle w:val="ListParagraph"/>
              <w:numPr>
                <w:ilvl w:val="0"/>
                <w:numId w:val="17"/>
              </w:numPr>
              <w:ind w:right="96"/>
            </w:pPr>
            <w:r w:rsidRPr="007746E2">
              <w:t>Integration with quality and workforce strategies</w:t>
            </w:r>
          </w:p>
          <w:p w:rsidRPr="00813CDA" w:rsidR="00925DA1" w:rsidP="00813CDA" w:rsidRDefault="00813CDA" w14:paraId="6D290495" w14:textId="4201566E">
            <w:pPr>
              <w:pStyle w:val="ListParagraph"/>
              <w:numPr>
                <w:ilvl w:val="0"/>
                <w:numId w:val="17"/>
              </w:numPr>
              <w:ind w:right="96"/>
            </w:pPr>
            <w:r w:rsidRPr="007746E2">
              <w:t>Involvement of clinical leaders and operational teams</w:t>
            </w:r>
            <w:r w:rsidRPr="001552A4">
              <w:t>.</w:t>
            </w:r>
          </w:p>
        </w:tc>
      </w:tr>
      <w:tr w:rsidRPr="00F8567E" w:rsidR="00925DA1" w:rsidTr="76F6E73C" w14:paraId="4C321512" w14:textId="77777777">
        <w:tc>
          <w:tcPr>
            <w:tcW w:w="9245" w:type="dxa"/>
            <w:gridSpan w:val="3"/>
            <w:shd w:val="clear" w:color="auto" w:fill="C1A775"/>
            <w:tcMar/>
          </w:tcPr>
          <w:p w:rsidRPr="00C40206" w:rsidR="00925DA1" w:rsidP="00925DA1" w:rsidRDefault="00925DA1" w14:paraId="7E102395" w14:textId="5A180082">
            <w:pPr>
              <w:ind w:right="96"/>
              <w:rPr>
                <w:b/>
              </w:rPr>
            </w:pPr>
            <w:r w:rsidRPr="00C40206">
              <w:rPr>
                <w:b/>
              </w:rPr>
              <w:t>Report History</w:t>
            </w:r>
          </w:p>
        </w:tc>
      </w:tr>
      <w:tr w:rsidRPr="00F8567E" w:rsidR="00925DA1" w:rsidTr="76F6E73C" w14:paraId="6D29049A" w14:textId="77777777">
        <w:tc>
          <w:tcPr>
            <w:tcW w:w="9245" w:type="dxa"/>
            <w:gridSpan w:val="3"/>
            <w:tcMar/>
          </w:tcPr>
          <w:p w:rsidRPr="007746E2" w:rsidR="00966EF7" w:rsidP="00966EF7" w:rsidRDefault="00966EF7" w14:paraId="5A76096B" w14:textId="77777777">
            <w:pPr>
              <w:ind w:right="96"/>
            </w:pPr>
            <w:r w:rsidRPr="007746E2">
              <w:t xml:space="preserve">Annual Assurance Report on compliance with the Nurse Staffing Levels (Wales) Act 2016 (Section 25B wards), presented to Nursing and Midwifery Group, </w:t>
            </w:r>
            <w:r w:rsidRPr="001D381B">
              <w:t>16 April 2026.</w:t>
            </w:r>
          </w:p>
          <w:p w:rsidRPr="007746E2" w:rsidR="00966EF7" w:rsidP="00966EF7" w:rsidRDefault="00966EF7" w14:paraId="7D543EC9" w14:textId="77777777">
            <w:pPr>
              <w:ind w:right="96"/>
            </w:pPr>
          </w:p>
          <w:p w:rsidR="00966EF7" w:rsidP="00966EF7" w:rsidRDefault="00966EF7" w14:paraId="23F99AF5" w14:textId="77777777">
            <w:pPr>
              <w:ind w:right="96"/>
            </w:pPr>
            <w:r w:rsidRPr="007746E2">
              <w:t xml:space="preserve">Annual Assurance Report on compliance with the Nurse Staffing Levels (Wales) Act 2016 (Section 25B wards), </w:t>
            </w:r>
            <w:r>
              <w:t xml:space="preserve">presented and agreed at </w:t>
            </w:r>
            <w:r w:rsidRPr="007746E2">
              <w:t>Executive Board on 22 April 2026.</w:t>
            </w:r>
          </w:p>
          <w:p w:rsidR="00966EF7" w:rsidP="00966EF7" w:rsidRDefault="00966EF7" w14:paraId="39BA7F3F" w14:textId="77777777">
            <w:pPr>
              <w:ind w:right="96"/>
            </w:pPr>
          </w:p>
          <w:p w:rsidRPr="007746E2" w:rsidR="00966EF7" w:rsidP="00966EF7" w:rsidRDefault="00966EF7" w14:paraId="42B07059" w14:textId="77777777">
            <w:pPr>
              <w:ind w:right="96"/>
            </w:pPr>
            <w:r w:rsidRPr="007746E2">
              <w:t>Annual Assurance Report on compliance with the Nurse Staffing Levels (Wales) Act 2016 (Section 25B wards),</w:t>
            </w:r>
            <w:r>
              <w:t xml:space="preserve"> submitted on 13 May 2026 for presentation to the Board on 28 May 2026.</w:t>
            </w:r>
          </w:p>
          <w:p w:rsidRPr="00F8567E" w:rsidR="00925DA1" w:rsidP="00813CDA" w:rsidRDefault="00925DA1" w14:paraId="6D290499" w14:textId="77777777">
            <w:pPr>
              <w:ind w:right="96"/>
              <w:rPr>
                <w:color w:val="FF0000"/>
              </w:rPr>
            </w:pPr>
          </w:p>
        </w:tc>
      </w:tr>
      <w:tr w:rsidRPr="00F8567E" w:rsidR="00925DA1" w:rsidTr="76F6E73C" w14:paraId="08CD5C29" w14:textId="77777777">
        <w:tc>
          <w:tcPr>
            <w:tcW w:w="9245" w:type="dxa"/>
            <w:gridSpan w:val="3"/>
            <w:shd w:val="clear" w:color="auto" w:fill="C1A775"/>
            <w:tcMar/>
          </w:tcPr>
          <w:p w:rsidRPr="00F8567E" w:rsidR="00925DA1" w:rsidP="00925DA1" w:rsidRDefault="00925DA1" w14:paraId="6800FBEB" w14:textId="3ED5416B">
            <w:pPr>
              <w:ind w:right="96"/>
              <w:rPr>
                <w:color w:val="FF0000"/>
              </w:rPr>
            </w:pPr>
            <w:r w:rsidRPr="00C40206">
              <w:rPr>
                <w:b/>
              </w:rPr>
              <w:t>Appendices</w:t>
            </w:r>
          </w:p>
        </w:tc>
      </w:tr>
      <w:tr w:rsidRPr="00F8567E" w:rsidR="00925DA1" w:rsidTr="76F6E73C" w14:paraId="6D29049F" w14:textId="77777777">
        <w:tc>
          <w:tcPr>
            <w:tcW w:w="9245" w:type="dxa"/>
            <w:gridSpan w:val="3"/>
            <w:tcMar/>
          </w:tcPr>
          <w:p w:rsidRPr="007746E2" w:rsidR="00CC358C" w:rsidP="00CC358C" w:rsidRDefault="00CC358C" w14:paraId="0D1899C7" w14:textId="1F81DA7D">
            <w:pPr>
              <w:ind w:right="96"/>
              <w:rPr>
                <w:color w:val="000000" w:themeColor="text1"/>
              </w:rPr>
            </w:pPr>
            <w:r w:rsidRPr="76F6E73C" w:rsidR="11F826F3">
              <w:rPr>
                <w:color w:val="000000" w:themeColor="text1" w:themeTint="FF" w:themeShade="FF"/>
              </w:rPr>
              <w:t xml:space="preserve">Appendix 1 – </w:t>
            </w:r>
            <w:r w:rsidRPr="76F6E73C" w:rsidR="11F826F3">
              <w:rPr>
                <w:color w:val="000000" w:themeColor="text1" w:themeTint="FF" w:themeShade="FF"/>
              </w:rPr>
              <w:t xml:space="preserve">All-Wales Mandatory Template for </w:t>
            </w:r>
            <w:r w:rsidRPr="76F6E73C" w:rsidR="66868397">
              <w:rPr>
                <w:color w:val="000000" w:themeColor="text1" w:themeTint="FF" w:themeShade="FF"/>
              </w:rPr>
              <w:t>the Annual</w:t>
            </w:r>
            <w:r w:rsidRPr="76F6E73C" w:rsidR="11F826F3">
              <w:rPr>
                <w:color w:val="000000" w:themeColor="text1" w:themeTint="FF" w:themeShade="FF"/>
              </w:rPr>
              <w:t xml:space="preserve"> Board Assurance Report on Compliance with the Nurse Staffing Levels (Wales) Act</w:t>
            </w:r>
            <w:r w:rsidRPr="76F6E73C" w:rsidR="11F826F3">
              <w:rPr>
                <w:color w:val="000000" w:themeColor="text1" w:themeTint="FF" w:themeShade="FF"/>
              </w:rPr>
              <w:t xml:space="preserve"> 2016</w:t>
            </w:r>
            <w:r w:rsidRPr="76F6E73C" w:rsidR="11F826F3">
              <w:rPr>
                <w:color w:val="000000" w:themeColor="text1" w:themeTint="FF" w:themeShade="FF"/>
              </w:rPr>
              <w:t>.</w:t>
            </w:r>
          </w:p>
          <w:p w:rsidRPr="007746E2" w:rsidR="00CC358C" w:rsidP="00CC358C" w:rsidRDefault="00CC358C" w14:paraId="03D02B8F" w14:textId="77777777">
            <w:pPr>
              <w:ind w:right="96"/>
              <w:rPr>
                <w:color w:val="000000" w:themeColor="text1"/>
              </w:rPr>
            </w:pPr>
          </w:p>
          <w:p w:rsidRPr="007746E2" w:rsidR="00CC358C" w:rsidP="00CC358C" w:rsidRDefault="00CC358C" w14:paraId="6423AC44" w14:textId="77777777">
            <w:pPr>
              <w:ind w:right="96"/>
              <w:rPr>
                <w:color w:val="000000" w:themeColor="text1"/>
              </w:rPr>
            </w:pPr>
            <w:r w:rsidRPr="007746E2">
              <w:rPr>
                <w:color w:val="000000" w:themeColor="text1"/>
              </w:rPr>
              <w:t>Appendix 2 -</w:t>
            </w:r>
            <w:r w:rsidRPr="005C383D">
              <w:rPr>
                <w:color w:val="000000" w:themeColor="text1"/>
              </w:rPr>
              <w:t xml:space="preserve"> All Wales Mandatory Template providing the outcome and recalculations following the Spring and Autumn acuity cycles conducted in January and June 2025.</w:t>
            </w:r>
          </w:p>
          <w:p w:rsidRPr="007746E2" w:rsidR="00CC358C" w:rsidP="00CC358C" w:rsidRDefault="00CC358C" w14:paraId="4794AA0F" w14:textId="77777777">
            <w:pPr>
              <w:ind w:right="96"/>
              <w:rPr>
                <w:color w:val="000000" w:themeColor="text1"/>
              </w:rPr>
            </w:pPr>
          </w:p>
          <w:p w:rsidR="00CC358C" w:rsidP="00CC358C" w:rsidRDefault="00CC358C" w14:paraId="2D4CD6DE" w14:textId="77777777">
            <w:pPr>
              <w:ind w:right="96"/>
              <w:rPr>
                <w:color w:val="000000" w:themeColor="text1"/>
              </w:rPr>
            </w:pPr>
            <w:r w:rsidRPr="007746E2">
              <w:rPr>
                <w:color w:val="000000" w:themeColor="text1"/>
              </w:rPr>
              <w:t xml:space="preserve">Appendix 3 – </w:t>
            </w:r>
            <w:r w:rsidRPr="005C383D">
              <w:rPr>
                <w:color w:val="000000" w:themeColor="text1"/>
              </w:rPr>
              <w:t>The Health Board’s duties to meet the statutory obligations of the Act.</w:t>
            </w:r>
            <w:r w:rsidRPr="007746E2">
              <w:rPr>
                <w:color w:val="000000" w:themeColor="text1"/>
              </w:rPr>
              <w:t xml:space="preserve"> </w:t>
            </w:r>
          </w:p>
          <w:p w:rsidRPr="00F8567E" w:rsidR="00925DA1" w:rsidP="00813CDA" w:rsidRDefault="00925DA1" w14:paraId="6D29049E" w14:textId="77777777">
            <w:pPr>
              <w:ind w:right="96"/>
              <w:rPr>
                <w:color w:val="FF0000"/>
              </w:rPr>
            </w:pPr>
          </w:p>
        </w:tc>
      </w:tr>
    </w:tbl>
    <w:p w:rsidRPr="00F8567E" w:rsidR="00034194" w:rsidRDefault="00034194" w14:paraId="6D2904A0" w14:textId="77777777"/>
    <w:sectPr w:rsidRPr="00F8567E" w:rsidR="00034194" w:rsidSect="00FE7070">
      <w:headerReference w:type="default" r:id="rId14"/>
      <w:footerReference w:type="default" r:id="rId15"/>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F7421" w:rsidP="00C107F2" w:rsidRDefault="009F7421" w14:paraId="2F9F180C" w14:textId="77777777">
      <w:pPr>
        <w:spacing w:after="0" w:line="240" w:lineRule="auto"/>
      </w:pPr>
      <w:r>
        <w:separator/>
      </w:r>
    </w:p>
  </w:endnote>
  <w:endnote w:type="continuationSeparator" w:id="0">
    <w:p w:rsidR="009F7421" w:rsidP="00C107F2" w:rsidRDefault="009F7421" w14:paraId="5CB81BAE"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31D5A791">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rPr>
          <w:sz w:val="20"/>
          <w:szCs w:val="20"/>
        </w:r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76F6E73C">
          <w:rPr>
            <w:sz w:val="20"/>
            <w:szCs w:val="20"/>
          </w:rPr>
          <w:t>2</w:t>
        </w:r>
        <w:r w:rsidRPr="0031077C" w:rsidR="0032747D">
          <w:rPr>
            <w:sz w:val="20"/>
            <w:szCs w:val="20"/>
          </w:rPr>
          <w:fldChar w:fldCharType="end"/>
        </w:r>
        <w:r w:rsidRPr="0031077C" w:rsidR="76F6E73C">
          <w:rPr>
            <w:sz w:val="20"/>
            <w:szCs w:val="20"/>
          </w:rPr>
          <w:t xml:space="preserve"> of </w:t>
        </w:r>
        <w:r w:rsidRPr="0031077C" w:rsidR="76F6E73C">
          <w:rPr>
            <w:sz w:val="20"/>
            <w:szCs w:val="20"/>
          </w:rPr>
          <w:t xml:space="preserve">9</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CorporateStyle2"/>
      </w:rPr>
    </w:sdtEndPr>
    <w:sdtContent>
      <w:p w:rsidR="003324CB" w:rsidP="0031077C" w:rsidRDefault="001119F3" w14:paraId="6D2904A9" w14:textId="43879CC2">
        <w:pPr>
          <w:pStyle w:val="Footer"/>
          <w:jc w:val="right"/>
          <w:rPr>
            <w:rStyle w:val="CorporateStyle2"/>
          </w:rPr>
        </w:pPr>
        <w:r>
          <w:rPr>
            <w:rStyle w:val="CorporateStyle2"/>
          </w:rPr>
          <w:t>SBUHB Board</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5-28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1119F3" w14:paraId="6DC782A8" w14:textId="45FE3ABB">
        <w:pPr>
          <w:pStyle w:val="Footer"/>
          <w:jc w:val="right"/>
          <w:rPr>
            <w:sz w:val="20"/>
            <w:szCs w:val="20"/>
          </w:rPr>
        </w:pPr>
        <w:r>
          <w:rPr>
            <w:rStyle w:val="CorporateStyle2"/>
          </w:rPr>
          <w:t>Thursday, 28 May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F7421" w:rsidP="00C107F2" w:rsidRDefault="009F7421" w14:paraId="66F06C81" w14:textId="77777777">
      <w:pPr>
        <w:spacing w:after="0" w:line="240" w:lineRule="auto"/>
      </w:pPr>
      <w:r>
        <w:separator/>
      </w:r>
    </w:p>
  </w:footnote>
  <w:footnote w:type="continuationSeparator" w:id="0">
    <w:p w:rsidR="009F7421" w:rsidP="00C107F2" w:rsidRDefault="009F7421" w14:paraId="2555343C"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85746C"/>
    <w:multiLevelType w:val="hybridMultilevel"/>
    <w:tmpl w:val="22743A2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9818D1"/>
    <w:multiLevelType w:val="hybridMultilevel"/>
    <w:tmpl w:val="A50C63E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F6475E5"/>
    <w:multiLevelType w:val="hybridMultilevel"/>
    <w:tmpl w:val="328EB89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0404958"/>
    <w:multiLevelType w:val="hybridMultilevel"/>
    <w:tmpl w:val="64384EF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 w15:restartNumberingAfterBreak="0">
    <w:nsid w:val="36A8778B"/>
    <w:multiLevelType w:val="hybridMultilevel"/>
    <w:tmpl w:val="BA4CA94C"/>
    <w:lvl w:ilvl="0" w:tplc="1C72A5FC">
      <w:start w:val="1"/>
      <w:numFmt w:val="bullet"/>
      <w:lvlText w:val=""/>
      <w:lvlJc w:val="left"/>
      <w:pPr>
        <w:ind w:left="360" w:hanging="360"/>
      </w:pPr>
      <w:rPr>
        <w:rFonts w:hint="default" w:ascii="Symbol" w:hAnsi="Symbol"/>
        <w:color w:val="000000" w:themeColor="text1"/>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7A174AC"/>
    <w:multiLevelType w:val="hybridMultilevel"/>
    <w:tmpl w:val="9D400FA0"/>
    <w:lvl w:ilvl="0" w:tplc="08090003">
      <w:start w:val="1"/>
      <w:numFmt w:val="bullet"/>
      <w:lvlText w:val="o"/>
      <w:lvlJc w:val="left"/>
      <w:pPr>
        <w:ind w:left="720" w:hanging="360"/>
      </w:pPr>
      <w:rPr>
        <w:rFonts w:hint="default" w:ascii="Courier New" w:hAnsi="Courier New" w:cs="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16" w15:restartNumberingAfterBreak="0">
    <w:nsid w:val="7FFB1172"/>
    <w:multiLevelType w:val="hybridMultilevel"/>
    <w:tmpl w:val="1874876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704521321">
    <w:abstractNumId w:val="1"/>
  </w:num>
  <w:num w:numId="2" w16cid:durableId="1731493387">
    <w:abstractNumId w:val="9"/>
  </w:num>
  <w:num w:numId="3" w16cid:durableId="358313792">
    <w:abstractNumId w:val="8"/>
  </w:num>
  <w:num w:numId="4" w16cid:durableId="1144618638">
    <w:abstractNumId w:val="7"/>
  </w:num>
  <w:num w:numId="5" w16cid:durableId="211239042">
    <w:abstractNumId w:val="4"/>
  </w:num>
  <w:num w:numId="6" w16cid:durableId="1874800944">
    <w:abstractNumId w:val="14"/>
  </w:num>
  <w:num w:numId="7" w16cid:durableId="263198079">
    <w:abstractNumId w:val="15"/>
  </w:num>
  <w:num w:numId="8" w16cid:durableId="1535070366">
    <w:abstractNumId w:val="11"/>
  </w:num>
  <w:num w:numId="9" w16cid:durableId="1823614381">
    <w:abstractNumId w:val="12"/>
  </w:num>
  <w:num w:numId="10" w16cid:durableId="875429971">
    <w:abstractNumId w:val="13"/>
  </w:num>
  <w:num w:numId="11" w16cid:durableId="246958606">
    <w:abstractNumId w:val="5"/>
  </w:num>
  <w:num w:numId="12" w16cid:durableId="510417954">
    <w:abstractNumId w:val="10"/>
  </w:num>
  <w:num w:numId="13" w16cid:durableId="1834564111">
    <w:abstractNumId w:val="0"/>
  </w:num>
  <w:num w:numId="14" w16cid:durableId="1134560753">
    <w:abstractNumId w:val="3"/>
  </w:num>
  <w:num w:numId="15" w16cid:durableId="226502384">
    <w:abstractNumId w:val="16"/>
  </w:num>
  <w:num w:numId="16" w16cid:durableId="339240103">
    <w:abstractNumId w:val="2"/>
  </w:num>
  <w:num w:numId="17" w16cid:durableId="85684553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41CF6"/>
    <w:rsid w:val="0004211A"/>
    <w:rsid w:val="00052D01"/>
    <w:rsid w:val="00054F8C"/>
    <w:rsid w:val="00055418"/>
    <w:rsid w:val="00061E86"/>
    <w:rsid w:val="0006490C"/>
    <w:rsid w:val="00065531"/>
    <w:rsid w:val="00072D3B"/>
    <w:rsid w:val="00083FC0"/>
    <w:rsid w:val="000940E7"/>
    <w:rsid w:val="000A0751"/>
    <w:rsid w:val="000B00C8"/>
    <w:rsid w:val="000C3280"/>
    <w:rsid w:val="000E379E"/>
    <w:rsid w:val="000F361B"/>
    <w:rsid w:val="00110100"/>
    <w:rsid w:val="001119F3"/>
    <w:rsid w:val="00133EA1"/>
    <w:rsid w:val="0016096B"/>
    <w:rsid w:val="001707C4"/>
    <w:rsid w:val="0018209C"/>
    <w:rsid w:val="00182C00"/>
    <w:rsid w:val="001A4E1B"/>
    <w:rsid w:val="001B3120"/>
    <w:rsid w:val="001C06A8"/>
    <w:rsid w:val="001C6C4F"/>
    <w:rsid w:val="001E6F3B"/>
    <w:rsid w:val="001F2857"/>
    <w:rsid w:val="001F48BE"/>
    <w:rsid w:val="002010FE"/>
    <w:rsid w:val="00203F67"/>
    <w:rsid w:val="0020539A"/>
    <w:rsid w:val="00233330"/>
    <w:rsid w:val="00233D58"/>
    <w:rsid w:val="00234AC2"/>
    <w:rsid w:val="00240F00"/>
    <w:rsid w:val="00241662"/>
    <w:rsid w:val="002432C6"/>
    <w:rsid w:val="002518B7"/>
    <w:rsid w:val="00270897"/>
    <w:rsid w:val="00272BD5"/>
    <w:rsid w:val="002928A5"/>
    <w:rsid w:val="002950FF"/>
    <w:rsid w:val="00296CD9"/>
    <w:rsid w:val="002A706E"/>
    <w:rsid w:val="002B7C9A"/>
    <w:rsid w:val="002C3DD6"/>
    <w:rsid w:val="002D77FE"/>
    <w:rsid w:val="002E4CFA"/>
    <w:rsid w:val="0030739E"/>
    <w:rsid w:val="0031077C"/>
    <w:rsid w:val="003261FD"/>
    <w:rsid w:val="00327324"/>
    <w:rsid w:val="0032747D"/>
    <w:rsid w:val="003324CB"/>
    <w:rsid w:val="003464BA"/>
    <w:rsid w:val="00366FDD"/>
    <w:rsid w:val="00375605"/>
    <w:rsid w:val="00387A41"/>
    <w:rsid w:val="003B31B1"/>
    <w:rsid w:val="003C0FF8"/>
    <w:rsid w:val="003E6582"/>
    <w:rsid w:val="0040128A"/>
    <w:rsid w:val="004140C9"/>
    <w:rsid w:val="00414894"/>
    <w:rsid w:val="004221DC"/>
    <w:rsid w:val="004222DD"/>
    <w:rsid w:val="0042635B"/>
    <w:rsid w:val="00461835"/>
    <w:rsid w:val="00466612"/>
    <w:rsid w:val="00466F20"/>
    <w:rsid w:val="004671D2"/>
    <w:rsid w:val="004754FC"/>
    <w:rsid w:val="004937D3"/>
    <w:rsid w:val="004A0B3B"/>
    <w:rsid w:val="004E109D"/>
    <w:rsid w:val="0052297E"/>
    <w:rsid w:val="0053076A"/>
    <w:rsid w:val="005404F4"/>
    <w:rsid w:val="00542C25"/>
    <w:rsid w:val="005506AE"/>
    <w:rsid w:val="00556711"/>
    <w:rsid w:val="0056194D"/>
    <w:rsid w:val="00574BCF"/>
    <w:rsid w:val="00576395"/>
    <w:rsid w:val="005835C5"/>
    <w:rsid w:val="00585277"/>
    <w:rsid w:val="00594E39"/>
    <w:rsid w:val="005D1652"/>
    <w:rsid w:val="005D2C4A"/>
    <w:rsid w:val="005D3DF1"/>
    <w:rsid w:val="005D5AFA"/>
    <w:rsid w:val="005D5E16"/>
    <w:rsid w:val="005E6797"/>
    <w:rsid w:val="005F38A1"/>
    <w:rsid w:val="005F4E71"/>
    <w:rsid w:val="006201D0"/>
    <w:rsid w:val="0064147E"/>
    <w:rsid w:val="00641883"/>
    <w:rsid w:val="00646AAE"/>
    <w:rsid w:val="00653AEC"/>
    <w:rsid w:val="00655190"/>
    <w:rsid w:val="00656183"/>
    <w:rsid w:val="00662218"/>
    <w:rsid w:val="006715A4"/>
    <w:rsid w:val="006729DA"/>
    <w:rsid w:val="00672A4C"/>
    <w:rsid w:val="00685AE0"/>
    <w:rsid w:val="00687037"/>
    <w:rsid w:val="006B56D7"/>
    <w:rsid w:val="006D1998"/>
    <w:rsid w:val="006F02B9"/>
    <w:rsid w:val="006F549F"/>
    <w:rsid w:val="007035C5"/>
    <w:rsid w:val="00703D77"/>
    <w:rsid w:val="00707FAD"/>
    <w:rsid w:val="00711095"/>
    <w:rsid w:val="0072604C"/>
    <w:rsid w:val="007277B5"/>
    <w:rsid w:val="00737883"/>
    <w:rsid w:val="0075502E"/>
    <w:rsid w:val="00762BBE"/>
    <w:rsid w:val="0076681D"/>
    <w:rsid w:val="00767E3E"/>
    <w:rsid w:val="007B168B"/>
    <w:rsid w:val="007B683C"/>
    <w:rsid w:val="007D313C"/>
    <w:rsid w:val="007E5BB1"/>
    <w:rsid w:val="007E7017"/>
    <w:rsid w:val="007F125F"/>
    <w:rsid w:val="00804324"/>
    <w:rsid w:val="00813CDA"/>
    <w:rsid w:val="00820546"/>
    <w:rsid w:val="008267FB"/>
    <w:rsid w:val="00846E1A"/>
    <w:rsid w:val="00850C29"/>
    <w:rsid w:val="00857D93"/>
    <w:rsid w:val="00860674"/>
    <w:rsid w:val="00885CE9"/>
    <w:rsid w:val="00891BA2"/>
    <w:rsid w:val="00892288"/>
    <w:rsid w:val="008B11F9"/>
    <w:rsid w:val="008C15D9"/>
    <w:rsid w:val="008C50D5"/>
    <w:rsid w:val="008D0747"/>
    <w:rsid w:val="008E13D1"/>
    <w:rsid w:val="008F442A"/>
    <w:rsid w:val="00910C0A"/>
    <w:rsid w:val="009112DC"/>
    <w:rsid w:val="00925DA1"/>
    <w:rsid w:val="00931E6B"/>
    <w:rsid w:val="009331F3"/>
    <w:rsid w:val="0095310A"/>
    <w:rsid w:val="00966EF7"/>
    <w:rsid w:val="00982988"/>
    <w:rsid w:val="00983F5E"/>
    <w:rsid w:val="009911F2"/>
    <w:rsid w:val="00996159"/>
    <w:rsid w:val="009B52E7"/>
    <w:rsid w:val="009D08E7"/>
    <w:rsid w:val="009D3555"/>
    <w:rsid w:val="009E14BB"/>
    <w:rsid w:val="009E53B8"/>
    <w:rsid w:val="009E7AF7"/>
    <w:rsid w:val="009F7421"/>
    <w:rsid w:val="00A151AE"/>
    <w:rsid w:val="00A35122"/>
    <w:rsid w:val="00A671E8"/>
    <w:rsid w:val="00A83E54"/>
    <w:rsid w:val="00A84941"/>
    <w:rsid w:val="00A94002"/>
    <w:rsid w:val="00A97D23"/>
    <w:rsid w:val="00AA4753"/>
    <w:rsid w:val="00AB4B93"/>
    <w:rsid w:val="00AC4AD4"/>
    <w:rsid w:val="00AD064D"/>
    <w:rsid w:val="00AD40B8"/>
    <w:rsid w:val="00AD486E"/>
    <w:rsid w:val="00AD71BC"/>
    <w:rsid w:val="00AF6118"/>
    <w:rsid w:val="00AF66FE"/>
    <w:rsid w:val="00B0479E"/>
    <w:rsid w:val="00B0564E"/>
    <w:rsid w:val="00B105BD"/>
    <w:rsid w:val="00B14EAE"/>
    <w:rsid w:val="00B21EDC"/>
    <w:rsid w:val="00B224D7"/>
    <w:rsid w:val="00B22CF9"/>
    <w:rsid w:val="00B25C58"/>
    <w:rsid w:val="00B3430C"/>
    <w:rsid w:val="00B35ECC"/>
    <w:rsid w:val="00B50ABC"/>
    <w:rsid w:val="00B6292E"/>
    <w:rsid w:val="00B70ED7"/>
    <w:rsid w:val="00B904E5"/>
    <w:rsid w:val="00BA2507"/>
    <w:rsid w:val="00BA5EB1"/>
    <w:rsid w:val="00BB764F"/>
    <w:rsid w:val="00BC1144"/>
    <w:rsid w:val="00BC241D"/>
    <w:rsid w:val="00C107F2"/>
    <w:rsid w:val="00C2143D"/>
    <w:rsid w:val="00C33355"/>
    <w:rsid w:val="00C33A04"/>
    <w:rsid w:val="00C40206"/>
    <w:rsid w:val="00C43F7B"/>
    <w:rsid w:val="00C55C8E"/>
    <w:rsid w:val="00C56152"/>
    <w:rsid w:val="00C61658"/>
    <w:rsid w:val="00C74B0D"/>
    <w:rsid w:val="00C77B23"/>
    <w:rsid w:val="00C83294"/>
    <w:rsid w:val="00C84E54"/>
    <w:rsid w:val="00C933BE"/>
    <w:rsid w:val="00C95B3C"/>
    <w:rsid w:val="00CA1009"/>
    <w:rsid w:val="00CA6D65"/>
    <w:rsid w:val="00CB1C7D"/>
    <w:rsid w:val="00CC048E"/>
    <w:rsid w:val="00CC358C"/>
    <w:rsid w:val="00CC381D"/>
    <w:rsid w:val="00CD7AA5"/>
    <w:rsid w:val="00D041E2"/>
    <w:rsid w:val="00D11351"/>
    <w:rsid w:val="00D16C84"/>
    <w:rsid w:val="00D40B91"/>
    <w:rsid w:val="00D45B01"/>
    <w:rsid w:val="00D53020"/>
    <w:rsid w:val="00D6215B"/>
    <w:rsid w:val="00D914F2"/>
    <w:rsid w:val="00DA0F82"/>
    <w:rsid w:val="00DA51E0"/>
    <w:rsid w:val="00DA76AD"/>
    <w:rsid w:val="00DB308E"/>
    <w:rsid w:val="00DB4061"/>
    <w:rsid w:val="00DB76B3"/>
    <w:rsid w:val="00DC6D73"/>
    <w:rsid w:val="00DD41FA"/>
    <w:rsid w:val="00DF3645"/>
    <w:rsid w:val="00E06294"/>
    <w:rsid w:val="00E10124"/>
    <w:rsid w:val="00E242E5"/>
    <w:rsid w:val="00E31442"/>
    <w:rsid w:val="00E3794C"/>
    <w:rsid w:val="00E40D3F"/>
    <w:rsid w:val="00E52C94"/>
    <w:rsid w:val="00E575AE"/>
    <w:rsid w:val="00E87B30"/>
    <w:rsid w:val="00EA436A"/>
    <w:rsid w:val="00EA4667"/>
    <w:rsid w:val="00EC231A"/>
    <w:rsid w:val="00EC7151"/>
    <w:rsid w:val="00EF31AD"/>
    <w:rsid w:val="00F06D6F"/>
    <w:rsid w:val="00F11CD2"/>
    <w:rsid w:val="00F1387A"/>
    <w:rsid w:val="00F171DF"/>
    <w:rsid w:val="00F17EB4"/>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C21DB"/>
    <w:rsid w:val="00FC75FE"/>
    <w:rsid w:val="00FE7070"/>
    <w:rsid w:val="06ABADFF"/>
    <w:rsid w:val="11F826F3"/>
    <w:rsid w:val="12413FBE"/>
    <w:rsid w:val="1E64CA46"/>
    <w:rsid w:val="24D01AD7"/>
    <w:rsid w:val="2A31D359"/>
    <w:rsid w:val="2AD59009"/>
    <w:rsid w:val="2BF6DB41"/>
    <w:rsid w:val="417E2099"/>
    <w:rsid w:val="476BD6FA"/>
    <w:rsid w:val="4BA9DC0A"/>
    <w:rsid w:val="4C9BCFC1"/>
    <w:rsid w:val="556B38F9"/>
    <w:rsid w:val="6163AAFF"/>
    <w:rsid w:val="6473DADF"/>
    <w:rsid w:val="65656BF2"/>
    <w:rsid w:val="66868397"/>
    <w:rsid w:val="6CCB0F23"/>
    <w:rsid w:val="6FC5F940"/>
    <w:rsid w:val="76F6E73C"/>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Name,Bu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4A0B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2.png" Id="rId13" /><Relationship Type="http://schemas.openxmlformats.org/officeDocument/2006/relationships/theme" Target="theme/theme1.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cid:image001.png@01DCCCA0.D8A52ED0" TargetMode="External" Id="rId12" /><Relationship Type="http://schemas.openxmlformats.org/officeDocument/2006/relationships/glossaryDocument" Target="glossary/document.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P="00ED754B" w:rsidRDefault="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P="00ED754B" w:rsidRDefault="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P="00524839" w:rsidRDefault="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P="0040753F" w:rsidRDefault="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P="0040753F" w:rsidRDefault="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P="0040753F" w:rsidRDefault="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P="0040753F" w:rsidRDefault="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240F00"/>
    <w:rsid w:val="002D7989"/>
    <w:rsid w:val="003261FD"/>
    <w:rsid w:val="00327324"/>
    <w:rsid w:val="00387A41"/>
    <w:rsid w:val="0040753F"/>
    <w:rsid w:val="004140C9"/>
    <w:rsid w:val="00452091"/>
    <w:rsid w:val="00467E8C"/>
    <w:rsid w:val="00500DD2"/>
    <w:rsid w:val="00524839"/>
    <w:rsid w:val="00591655"/>
    <w:rsid w:val="00641883"/>
    <w:rsid w:val="00672A4C"/>
    <w:rsid w:val="006D0E46"/>
    <w:rsid w:val="006F549F"/>
    <w:rsid w:val="0076681D"/>
    <w:rsid w:val="007D313C"/>
    <w:rsid w:val="009E14BB"/>
    <w:rsid w:val="00AD486E"/>
    <w:rsid w:val="00B06ACB"/>
    <w:rsid w:val="00B904E5"/>
    <w:rsid w:val="00C3159D"/>
    <w:rsid w:val="00C33355"/>
    <w:rsid w:val="00CB2F21"/>
    <w:rsid w:val="00CC048E"/>
    <w:rsid w:val="00D041E2"/>
    <w:rsid w:val="00D914F2"/>
    <w:rsid w:val="00E10124"/>
    <w:rsid w:val="00E62F67"/>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Hazel Lloyd (Swansea Bay UHB - Corporate Governance)</lastModifiedBy>
  <revision>3</revision>
  <dcterms:created xsi:type="dcterms:W3CDTF">2026-05-13T09:01:00.0000000Z</dcterms:created>
  <dcterms:modified xsi:type="dcterms:W3CDTF">2026-05-14T13:43:56.6375810Z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