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572" w:type="dxa"/>
        <w:tblLook w:val="04A0" w:firstRow="1" w:lastRow="0" w:firstColumn="1" w:lastColumn="0" w:noHBand="0" w:noVBand="1"/>
      </w:tblPr>
      <w:tblGrid>
        <w:gridCol w:w="960"/>
        <w:gridCol w:w="1865"/>
        <w:gridCol w:w="578"/>
        <w:gridCol w:w="6804"/>
      </w:tblGrid>
      <w:tr w:rsidR="0023775D" w:rsidRPr="00A42BA9" w14:paraId="0903AEFD" w14:textId="77777777" w:rsidTr="23D99923">
        <w:tc>
          <w:tcPr>
            <w:tcW w:w="10207" w:type="dxa"/>
            <w:gridSpan w:val="4"/>
            <w:shd w:val="clear" w:color="auto" w:fill="002060"/>
          </w:tcPr>
          <w:p w14:paraId="407BC2BA" w14:textId="77777777" w:rsidR="0023775D" w:rsidRPr="00A42BA9" w:rsidRDefault="0023775D" w:rsidP="00C86BED">
            <w:pPr>
              <w:jc w:val="center"/>
              <w:rPr>
                <w:rFonts w:ascii="Verdana" w:hAnsi="Verdana" w:cs="Arial"/>
                <w:b/>
                <w:bCs/>
                <w:sz w:val="24"/>
                <w:szCs w:val="24"/>
              </w:rPr>
            </w:pPr>
          </w:p>
          <w:p w14:paraId="4FA79116" w14:textId="5973094D" w:rsidR="0023775D" w:rsidRPr="00A42BA9" w:rsidRDefault="00757338" w:rsidP="00C86BED">
            <w:pPr>
              <w:jc w:val="center"/>
              <w:rPr>
                <w:rFonts w:ascii="Verdana" w:hAnsi="Verdana" w:cs="Arial"/>
                <w:b/>
                <w:bCs/>
                <w:sz w:val="24"/>
                <w:szCs w:val="24"/>
              </w:rPr>
            </w:pPr>
            <w:r w:rsidRPr="00A42BA9">
              <w:rPr>
                <w:rFonts w:ascii="Verdana" w:hAnsi="Verdana" w:cs="Arial"/>
                <w:b/>
                <w:bCs/>
                <w:sz w:val="24"/>
                <w:szCs w:val="24"/>
              </w:rPr>
              <w:t>AUDIT</w:t>
            </w:r>
            <w:r w:rsidR="0023775D" w:rsidRPr="00A42BA9">
              <w:rPr>
                <w:rFonts w:ascii="Verdana" w:hAnsi="Verdana" w:cs="Arial"/>
                <w:b/>
                <w:bCs/>
                <w:sz w:val="24"/>
                <w:szCs w:val="24"/>
              </w:rPr>
              <w:t xml:space="preserve"> COMMITTEE</w:t>
            </w:r>
          </w:p>
          <w:p w14:paraId="2A5B2172" w14:textId="77777777" w:rsidR="0023775D" w:rsidRPr="00A42BA9" w:rsidRDefault="0023775D" w:rsidP="00C86BED">
            <w:pPr>
              <w:jc w:val="center"/>
              <w:rPr>
                <w:rFonts w:ascii="Verdana" w:hAnsi="Verdana" w:cs="Arial"/>
                <w:b/>
                <w:bCs/>
                <w:sz w:val="24"/>
                <w:szCs w:val="24"/>
              </w:rPr>
            </w:pPr>
            <w:r w:rsidRPr="00A42BA9">
              <w:rPr>
                <w:rFonts w:ascii="Verdana" w:hAnsi="Verdana" w:cs="Arial"/>
                <w:b/>
                <w:bCs/>
                <w:sz w:val="24"/>
                <w:szCs w:val="24"/>
              </w:rPr>
              <w:t>Key Issues Report</w:t>
            </w:r>
          </w:p>
          <w:p w14:paraId="3CB864E6" w14:textId="259C7867" w:rsidR="0023775D" w:rsidRPr="00A42BA9" w:rsidRDefault="0023775D" w:rsidP="00C86BED">
            <w:pPr>
              <w:jc w:val="center"/>
              <w:rPr>
                <w:rFonts w:ascii="Verdana" w:hAnsi="Verdana" w:cs="Arial"/>
                <w:sz w:val="24"/>
                <w:szCs w:val="24"/>
              </w:rPr>
            </w:pPr>
          </w:p>
        </w:tc>
      </w:tr>
      <w:tr w:rsidR="00F51935" w:rsidRPr="00A42BA9" w14:paraId="2C11B3F2" w14:textId="77777777" w:rsidTr="23D99923">
        <w:tc>
          <w:tcPr>
            <w:tcW w:w="10207" w:type="dxa"/>
            <w:gridSpan w:val="4"/>
          </w:tcPr>
          <w:p w14:paraId="4B3785B8" w14:textId="6775AEAB" w:rsidR="007419C6" w:rsidRPr="005D00E1" w:rsidRDefault="00832030" w:rsidP="00C86BED">
            <w:pPr>
              <w:jc w:val="center"/>
              <w:rPr>
                <w:rFonts w:ascii="Verdana" w:hAnsi="Verdana" w:cs="Arial"/>
                <w:sz w:val="24"/>
                <w:szCs w:val="24"/>
              </w:rPr>
            </w:pPr>
            <w:r w:rsidRPr="005D00E1">
              <w:rPr>
                <w:rFonts w:ascii="Verdana" w:hAnsi="Verdana" w:cs="Arial"/>
                <w:sz w:val="24"/>
                <w:szCs w:val="24"/>
              </w:rPr>
              <w:t>The purpose of t</w:t>
            </w:r>
            <w:r w:rsidR="00F51935" w:rsidRPr="005D00E1">
              <w:rPr>
                <w:rFonts w:ascii="Verdana" w:hAnsi="Verdana" w:cs="Arial"/>
                <w:sz w:val="24"/>
                <w:szCs w:val="24"/>
              </w:rPr>
              <w:t>his report</w:t>
            </w:r>
            <w:r w:rsidR="007419C6" w:rsidRPr="005D00E1">
              <w:rPr>
                <w:rFonts w:ascii="Verdana" w:hAnsi="Verdana" w:cs="Arial"/>
                <w:sz w:val="24"/>
                <w:szCs w:val="24"/>
              </w:rPr>
              <w:t>,</w:t>
            </w:r>
            <w:r w:rsidR="00F51935" w:rsidRPr="005D00E1">
              <w:rPr>
                <w:rFonts w:ascii="Verdana" w:hAnsi="Verdana" w:cs="Arial"/>
                <w:sz w:val="24"/>
                <w:szCs w:val="24"/>
              </w:rPr>
              <w:t xml:space="preserve"> </w:t>
            </w:r>
            <w:r w:rsidRPr="005D00E1">
              <w:rPr>
                <w:rFonts w:ascii="Verdana" w:hAnsi="Verdana" w:cs="Arial"/>
                <w:sz w:val="24"/>
                <w:szCs w:val="24"/>
              </w:rPr>
              <w:t xml:space="preserve">is to </w:t>
            </w:r>
            <w:r w:rsidR="00F51935" w:rsidRPr="005D00E1">
              <w:rPr>
                <w:rFonts w:ascii="Verdana" w:hAnsi="Verdana" w:cs="Arial"/>
                <w:sz w:val="24"/>
                <w:szCs w:val="24"/>
              </w:rPr>
              <w:t xml:space="preserve">provide an overview of the matters identified by </w:t>
            </w:r>
            <w:r w:rsidR="002112EB" w:rsidRPr="005D00E1">
              <w:rPr>
                <w:rFonts w:ascii="Verdana" w:hAnsi="Verdana" w:cs="Arial"/>
                <w:sz w:val="24"/>
                <w:szCs w:val="24"/>
              </w:rPr>
              <w:t xml:space="preserve">the </w:t>
            </w:r>
            <w:r w:rsidR="004E23A5" w:rsidRPr="005D00E1">
              <w:rPr>
                <w:rFonts w:ascii="Verdana" w:hAnsi="Verdana" w:cs="Arial"/>
                <w:sz w:val="24"/>
                <w:szCs w:val="24"/>
              </w:rPr>
              <w:t>Audit Committee</w:t>
            </w:r>
            <w:r w:rsidR="004E0578" w:rsidRPr="005D00E1">
              <w:rPr>
                <w:rFonts w:ascii="Verdana" w:hAnsi="Verdana" w:cs="Arial"/>
                <w:sz w:val="24"/>
                <w:szCs w:val="24"/>
              </w:rPr>
              <w:t xml:space="preserve"> </w:t>
            </w:r>
            <w:r w:rsidR="003F76CE" w:rsidRPr="005D00E1">
              <w:rPr>
                <w:rFonts w:ascii="Verdana" w:hAnsi="Verdana" w:cs="Arial"/>
                <w:sz w:val="24"/>
                <w:szCs w:val="24"/>
              </w:rPr>
              <w:t xml:space="preserve">to </w:t>
            </w:r>
            <w:r w:rsidR="00F51935" w:rsidRPr="005D00E1">
              <w:rPr>
                <w:rFonts w:ascii="Verdana" w:hAnsi="Verdana" w:cs="Arial"/>
                <w:sz w:val="24"/>
                <w:szCs w:val="24"/>
              </w:rPr>
              <w:t xml:space="preserve">be brought to the attention of </w:t>
            </w:r>
            <w:r w:rsidR="003F76CE" w:rsidRPr="005D00E1">
              <w:rPr>
                <w:rFonts w:ascii="Verdana" w:hAnsi="Verdana" w:cs="Arial"/>
                <w:sz w:val="24"/>
                <w:szCs w:val="24"/>
              </w:rPr>
              <w:t xml:space="preserve">the </w:t>
            </w:r>
            <w:r w:rsidR="007419C6" w:rsidRPr="005D00E1">
              <w:rPr>
                <w:rFonts w:ascii="Verdana" w:hAnsi="Verdana" w:cs="Arial"/>
                <w:sz w:val="24"/>
                <w:szCs w:val="24"/>
              </w:rPr>
              <w:t xml:space="preserve">Board </w:t>
            </w:r>
            <w:r w:rsidR="00F51935" w:rsidRPr="005D00E1">
              <w:rPr>
                <w:rFonts w:ascii="Verdana" w:hAnsi="Verdana" w:cs="Arial"/>
                <w:sz w:val="24"/>
                <w:szCs w:val="24"/>
              </w:rPr>
              <w:t xml:space="preserve">following discussions at the last </w:t>
            </w:r>
            <w:r w:rsidR="007419C6" w:rsidRPr="005D00E1">
              <w:rPr>
                <w:rFonts w:ascii="Verdana" w:hAnsi="Verdana" w:cs="Arial"/>
                <w:sz w:val="24"/>
                <w:szCs w:val="24"/>
              </w:rPr>
              <w:t>m</w:t>
            </w:r>
            <w:r w:rsidR="00F51935" w:rsidRPr="005D00E1">
              <w:rPr>
                <w:rFonts w:ascii="Verdana" w:hAnsi="Verdana" w:cs="Arial"/>
                <w:sz w:val="24"/>
                <w:szCs w:val="24"/>
              </w:rPr>
              <w:t>eeting</w:t>
            </w:r>
            <w:r w:rsidR="007419C6" w:rsidRPr="005D00E1">
              <w:rPr>
                <w:rFonts w:ascii="Verdana" w:hAnsi="Verdana" w:cs="Arial"/>
                <w:sz w:val="24"/>
                <w:szCs w:val="24"/>
              </w:rPr>
              <w:t>.</w:t>
            </w:r>
          </w:p>
        </w:tc>
      </w:tr>
      <w:tr w:rsidR="005C40F6" w:rsidRPr="00A42BA9" w14:paraId="5ED92A0C" w14:textId="77777777" w:rsidTr="23D99923">
        <w:tc>
          <w:tcPr>
            <w:tcW w:w="2825" w:type="dxa"/>
            <w:gridSpan w:val="2"/>
          </w:tcPr>
          <w:p w14:paraId="14401D6D" w14:textId="765C663D" w:rsidR="005C40F6" w:rsidRPr="005D00E1" w:rsidRDefault="005C40F6" w:rsidP="00C86BED">
            <w:pPr>
              <w:rPr>
                <w:rFonts w:ascii="Verdana" w:hAnsi="Verdana" w:cs="Arial"/>
                <w:b/>
                <w:sz w:val="24"/>
                <w:szCs w:val="24"/>
              </w:rPr>
            </w:pPr>
            <w:r w:rsidRPr="005D00E1">
              <w:rPr>
                <w:rFonts w:ascii="Verdana" w:hAnsi="Verdana" w:cs="Arial"/>
                <w:b/>
                <w:sz w:val="24"/>
                <w:szCs w:val="24"/>
              </w:rPr>
              <w:t>Date of Committee meeting:</w:t>
            </w:r>
          </w:p>
        </w:tc>
        <w:tc>
          <w:tcPr>
            <w:tcW w:w="7382" w:type="dxa"/>
            <w:gridSpan w:val="2"/>
          </w:tcPr>
          <w:p w14:paraId="05B6BEAD" w14:textId="168E1EE9" w:rsidR="0BAD390F" w:rsidRPr="005D00E1" w:rsidRDefault="00FB737A" w:rsidP="6FF3C5A5">
            <w:pPr>
              <w:rPr>
                <w:rFonts w:ascii="Verdana" w:hAnsi="Verdana" w:cs="Arial"/>
                <w:sz w:val="24"/>
                <w:szCs w:val="24"/>
              </w:rPr>
            </w:pPr>
            <w:r w:rsidRPr="005D00E1">
              <w:rPr>
                <w:rFonts w:ascii="Verdana" w:hAnsi="Verdana" w:cs="Arial"/>
                <w:sz w:val="24"/>
                <w:szCs w:val="24"/>
              </w:rPr>
              <w:t>21 May 2026</w:t>
            </w:r>
          </w:p>
          <w:p w14:paraId="253E3738" w14:textId="3BEF08EB" w:rsidR="005C40F6" w:rsidRPr="005D00E1" w:rsidRDefault="005C40F6" w:rsidP="00C86BED">
            <w:pPr>
              <w:rPr>
                <w:rFonts w:ascii="Verdana" w:hAnsi="Verdana" w:cs="Arial"/>
                <w:sz w:val="24"/>
                <w:szCs w:val="24"/>
              </w:rPr>
            </w:pPr>
          </w:p>
        </w:tc>
      </w:tr>
      <w:tr w:rsidR="005C40F6" w:rsidRPr="00A42BA9" w14:paraId="0A50D892" w14:textId="77777777" w:rsidTr="23D99923">
        <w:tc>
          <w:tcPr>
            <w:tcW w:w="2825" w:type="dxa"/>
            <w:gridSpan w:val="2"/>
          </w:tcPr>
          <w:p w14:paraId="2672562A" w14:textId="51CB1BE2" w:rsidR="005C40F6" w:rsidRPr="005D00E1" w:rsidRDefault="005C40F6" w:rsidP="00C86BED">
            <w:pPr>
              <w:rPr>
                <w:rFonts w:ascii="Verdana" w:hAnsi="Verdana" w:cs="Arial"/>
                <w:b/>
                <w:sz w:val="24"/>
                <w:szCs w:val="24"/>
              </w:rPr>
            </w:pPr>
            <w:r w:rsidRPr="005D00E1">
              <w:rPr>
                <w:rFonts w:ascii="Verdana" w:hAnsi="Verdana" w:cs="Arial"/>
                <w:b/>
                <w:sz w:val="24"/>
                <w:szCs w:val="24"/>
              </w:rPr>
              <w:t>Members Present:</w:t>
            </w:r>
          </w:p>
        </w:tc>
        <w:tc>
          <w:tcPr>
            <w:tcW w:w="7382" w:type="dxa"/>
            <w:gridSpan w:val="2"/>
          </w:tcPr>
          <w:p w14:paraId="782CB565" w14:textId="4CF35D8E" w:rsidR="005C40F6" w:rsidRPr="005D00E1" w:rsidRDefault="22F5924E" w:rsidP="00C86BED">
            <w:pPr>
              <w:rPr>
                <w:rFonts w:ascii="Verdana" w:hAnsi="Verdana" w:cs="Arial"/>
                <w:sz w:val="24"/>
                <w:szCs w:val="24"/>
              </w:rPr>
            </w:pPr>
            <w:r w:rsidRPr="005D00E1">
              <w:rPr>
                <w:rFonts w:ascii="Verdana" w:hAnsi="Verdana" w:cs="Arial"/>
                <w:b/>
                <w:bCs/>
                <w:sz w:val="24"/>
                <w:szCs w:val="24"/>
              </w:rPr>
              <w:t>FOUR</w:t>
            </w:r>
            <w:r w:rsidR="6EDCB00A" w:rsidRPr="005D00E1">
              <w:rPr>
                <w:rFonts w:ascii="Verdana" w:hAnsi="Verdana" w:cs="Arial"/>
                <w:b/>
                <w:bCs/>
                <w:sz w:val="24"/>
                <w:szCs w:val="24"/>
              </w:rPr>
              <w:t xml:space="preserve"> </w:t>
            </w:r>
            <w:r w:rsidR="005C40F6" w:rsidRPr="005D00E1">
              <w:rPr>
                <w:rFonts w:ascii="Verdana" w:hAnsi="Verdana" w:cs="Arial"/>
                <w:b/>
                <w:bCs/>
                <w:sz w:val="24"/>
                <w:szCs w:val="24"/>
              </w:rPr>
              <w:t>Members</w:t>
            </w:r>
            <w:r w:rsidR="005C40F6" w:rsidRPr="005D00E1">
              <w:rPr>
                <w:rFonts w:ascii="Verdana" w:hAnsi="Verdana" w:cs="Arial"/>
                <w:sz w:val="24"/>
                <w:szCs w:val="24"/>
              </w:rPr>
              <w:t xml:space="preserve"> were present at the Audit Committee: </w:t>
            </w:r>
            <w:r w:rsidR="200B56F5" w:rsidRPr="005D00E1">
              <w:rPr>
                <w:rFonts w:ascii="Verdana" w:hAnsi="Verdana" w:cs="Arial"/>
                <w:sz w:val="24"/>
                <w:szCs w:val="24"/>
              </w:rPr>
              <w:t>Nuria Zolle, Andrew Griffiths, Patricia Price and Steve Spill.</w:t>
            </w:r>
          </w:p>
          <w:p w14:paraId="0B60595C" w14:textId="1D6A0102" w:rsidR="005C40F6" w:rsidRPr="005D00E1" w:rsidRDefault="005C40F6" w:rsidP="00C86BED">
            <w:pPr>
              <w:rPr>
                <w:rFonts w:ascii="Verdana" w:hAnsi="Verdana" w:cs="Arial"/>
                <w:sz w:val="24"/>
                <w:szCs w:val="24"/>
              </w:rPr>
            </w:pPr>
          </w:p>
        </w:tc>
      </w:tr>
      <w:tr w:rsidR="005C40F6" w:rsidRPr="00A42BA9" w14:paraId="1E562767" w14:textId="77777777" w:rsidTr="23D99923">
        <w:tc>
          <w:tcPr>
            <w:tcW w:w="2825" w:type="dxa"/>
            <w:gridSpan w:val="2"/>
          </w:tcPr>
          <w:p w14:paraId="4250A8AA" w14:textId="77F99254" w:rsidR="005C40F6" w:rsidRPr="005D00E1" w:rsidRDefault="005C40F6" w:rsidP="00C86BED">
            <w:pPr>
              <w:rPr>
                <w:rFonts w:ascii="Verdana" w:hAnsi="Verdana" w:cs="Arial"/>
                <w:b/>
                <w:sz w:val="24"/>
                <w:szCs w:val="24"/>
              </w:rPr>
            </w:pPr>
            <w:r w:rsidRPr="005D00E1">
              <w:rPr>
                <w:rFonts w:ascii="Verdana" w:hAnsi="Verdana" w:cs="Arial"/>
                <w:b/>
                <w:bCs/>
                <w:sz w:val="24"/>
                <w:szCs w:val="24"/>
              </w:rPr>
              <w:t>Quoracy:</w:t>
            </w:r>
          </w:p>
        </w:tc>
        <w:tc>
          <w:tcPr>
            <w:tcW w:w="7382" w:type="dxa"/>
            <w:gridSpan w:val="2"/>
          </w:tcPr>
          <w:p w14:paraId="2B635F92" w14:textId="78CE51E9" w:rsidR="005C40F6" w:rsidRPr="005D00E1" w:rsidRDefault="005C40F6" w:rsidP="00C86BED">
            <w:pPr>
              <w:rPr>
                <w:rFonts w:ascii="Verdana" w:hAnsi="Verdana" w:cs="Arial"/>
                <w:sz w:val="24"/>
                <w:szCs w:val="24"/>
              </w:rPr>
            </w:pPr>
            <w:r w:rsidRPr="005D00E1">
              <w:rPr>
                <w:rFonts w:ascii="Verdana" w:hAnsi="Verdana" w:cs="Arial"/>
                <w:sz w:val="24"/>
                <w:szCs w:val="24"/>
              </w:rPr>
              <w:t>Y</w:t>
            </w:r>
            <w:r w:rsidR="0043332C">
              <w:rPr>
                <w:rFonts w:ascii="Verdana" w:hAnsi="Verdana" w:cs="Arial"/>
                <w:sz w:val="24"/>
                <w:szCs w:val="24"/>
              </w:rPr>
              <w:t>es</w:t>
            </w:r>
          </w:p>
        </w:tc>
      </w:tr>
      <w:tr w:rsidR="005C40F6" w:rsidRPr="00A42BA9" w14:paraId="51570042" w14:textId="77777777" w:rsidTr="23D99923">
        <w:tc>
          <w:tcPr>
            <w:tcW w:w="2825" w:type="dxa"/>
            <w:gridSpan w:val="2"/>
          </w:tcPr>
          <w:p w14:paraId="3C6F8991" w14:textId="77777777" w:rsidR="005C40F6" w:rsidRPr="005D00E1" w:rsidRDefault="005C40F6" w:rsidP="00C86BED">
            <w:pPr>
              <w:rPr>
                <w:rFonts w:ascii="Verdana" w:hAnsi="Verdana" w:cs="Arial"/>
                <w:b/>
                <w:sz w:val="24"/>
                <w:szCs w:val="24"/>
              </w:rPr>
            </w:pPr>
            <w:r w:rsidRPr="005D00E1">
              <w:rPr>
                <w:rFonts w:ascii="Verdana" w:hAnsi="Verdana" w:cs="Arial"/>
                <w:b/>
                <w:sz w:val="24"/>
                <w:szCs w:val="24"/>
              </w:rPr>
              <w:t>Group/Committee Chair:</w:t>
            </w:r>
          </w:p>
          <w:p w14:paraId="7596B525" w14:textId="5CF64C95" w:rsidR="005C40F6" w:rsidRPr="005D00E1" w:rsidRDefault="005C40F6" w:rsidP="00C86BED">
            <w:pPr>
              <w:rPr>
                <w:rFonts w:ascii="Verdana" w:hAnsi="Verdana" w:cs="Arial"/>
                <w:b/>
                <w:sz w:val="24"/>
                <w:szCs w:val="24"/>
              </w:rPr>
            </w:pPr>
          </w:p>
        </w:tc>
        <w:tc>
          <w:tcPr>
            <w:tcW w:w="7382" w:type="dxa"/>
            <w:gridSpan w:val="2"/>
          </w:tcPr>
          <w:p w14:paraId="31B03E69" w14:textId="1989F021" w:rsidR="005C40F6" w:rsidRPr="005D00E1" w:rsidRDefault="005C40F6" w:rsidP="00C86BED">
            <w:pPr>
              <w:rPr>
                <w:rFonts w:ascii="Verdana" w:hAnsi="Verdana" w:cs="Arial"/>
                <w:sz w:val="24"/>
                <w:szCs w:val="24"/>
              </w:rPr>
            </w:pPr>
            <w:r w:rsidRPr="005D00E1">
              <w:rPr>
                <w:rFonts w:ascii="Verdana" w:hAnsi="Verdana" w:cs="Arial"/>
                <w:sz w:val="24"/>
                <w:szCs w:val="24"/>
              </w:rPr>
              <w:t>Nuria Zolle, Audit Committee</w:t>
            </w:r>
          </w:p>
        </w:tc>
      </w:tr>
      <w:tr w:rsidR="005C40F6" w:rsidRPr="00A42BA9" w14:paraId="7AAA6032" w14:textId="77777777" w:rsidTr="23D99923">
        <w:tc>
          <w:tcPr>
            <w:tcW w:w="2825" w:type="dxa"/>
            <w:gridSpan w:val="2"/>
          </w:tcPr>
          <w:p w14:paraId="197184DF" w14:textId="77777777" w:rsidR="005C40F6" w:rsidRPr="005D00E1" w:rsidRDefault="005C40F6" w:rsidP="00C86BED">
            <w:pPr>
              <w:rPr>
                <w:rFonts w:ascii="Verdana" w:hAnsi="Verdana" w:cs="Arial"/>
                <w:b/>
                <w:sz w:val="24"/>
                <w:szCs w:val="24"/>
              </w:rPr>
            </w:pPr>
            <w:r w:rsidRPr="005D00E1">
              <w:rPr>
                <w:rFonts w:ascii="Verdana" w:hAnsi="Verdana" w:cs="Arial"/>
                <w:b/>
                <w:sz w:val="24"/>
                <w:szCs w:val="24"/>
              </w:rPr>
              <w:t>Report Submitted by:</w:t>
            </w:r>
          </w:p>
          <w:p w14:paraId="6B6BA8DD" w14:textId="1DFD4CA1" w:rsidR="005C40F6" w:rsidRPr="005D00E1" w:rsidRDefault="005C40F6" w:rsidP="00C86BED">
            <w:pPr>
              <w:rPr>
                <w:rFonts w:ascii="Verdana" w:hAnsi="Verdana" w:cs="Arial"/>
                <w:b/>
                <w:sz w:val="24"/>
                <w:szCs w:val="24"/>
              </w:rPr>
            </w:pPr>
          </w:p>
        </w:tc>
        <w:tc>
          <w:tcPr>
            <w:tcW w:w="7382" w:type="dxa"/>
            <w:gridSpan w:val="2"/>
          </w:tcPr>
          <w:p w14:paraId="1C3A10FC" w14:textId="00EEC84F" w:rsidR="005C40F6" w:rsidRPr="005D00E1" w:rsidRDefault="005C40F6" w:rsidP="00C86BED">
            <w:pPr>
              <w:rPr>
                <w:rFonts w:ascii="Verdana" w:hAnsi="Verdana" w:cs="Arial"/>
                <w:sz w:val="24"/>
                <w:szCs w:val="24"/>
              </w:rPr>
            </w:pPr>
            <w:r w:rsidRPr="005D00E1">
              <w:rPr>
                <w:rFonts w:ascii="Verdana" w:hAnsi="Verdana" w:cs="Arial"/>
                <w:sz w:val="24"/>
                <w:szCs w:val="24"/>
              </w:rPr>
              <w:t>Corporate Governance</w:t>
            </w:r>
          </w:p>
        </w:tc>
      </w:tr>
      <w:tr w:rsidR="005C40F6" w:rsidRPr="00A42BA9" w14:paraId="0034719D" w14:textId="77777777" w:rsidTr="23D99923">
        <w:tc>
          <w:tcPr>
            <w:tcW w:w="2825" w:type="dxa"/>
            <w:gridSpan w:val="2"/>
          </w:tcPr>
          <w:p w14:paraId="1BD6E724" w14:textId="33032452" w:rsidR="005C40F6" w:rsidRPr="005D00E1" w:rsidRDefault="005C40F6" w:rsidP="00C86BED">
            <w:pPr>
              <w:rPr>
                <w:rFonts w:ascii="Verdana" w:hAnsi="Verdana" w:cs="Arial"/>
                <w:b/>
                <w:bCs/>
                <w:sz w:val="24"/>
                <w:szCs w:val="24"/>
              </w:rPr>
            </w:pPr>
            <w:r w:rsidRPr="005D00E1">
              <w:rPr>
                <w:rFonts w:ascii="Verdana" w:hAnsi="Verdana" w:cs="Arial"/>
                <w:b/>
                <w:bCs/>
                <w:sz w:val="24"/>
                <w:szCs w:val="24"/>
              </w:rPr>
              <w:t>Report Signed off by:</w:t>
            </w:r>
          </w:p>
        </w:tc>
        <w:tc>
          <w:tcPr>
            <w:tcW w:w="7382" w:type="dxa"/>
            <w:gridSpan w:val="2"/>
          </w:tcPr>
          <w:p w14:paraId="06CD1681" w14:textId="77777777" w:rsidR="005C40F6" w:rsidRPr="005D00E1" w:rsidRDefault="005C40F6" w:rsidP="00C86BED">
            <w:pPr>
              <w:rPr>
                <w:rFonts w:ascii="Verdana" w:hAnsi="Verdana" w:cs="Arial"/>
                <w:sz w:val="24"/>
                <w:szCs w:val="24"/>
              </w:rPr>
            </w:pPr>
            <w:r w:rsidRPr="005D00E1">
              <w:rPr>
                <w:rFonts w:ascii="Verdana" w:hAnsi="Verdana" w:cs="Arial"/>
                <w:sz w:val="24"/>
                <w:szCs w:val="24"/>
              </w:rPr>
              <w:t>Nuria Zolle, Audit Committee Chair</w:t>
            </w:r>
          </w:p>
          <w:p w14:paraId="2D75EE28" w14:textId="2DC8AB36" w:rsidR="0B7F1553" w:rsidRPr="005D00E1" w:rsidRDefault="0B7F1553" w:rsidP="291ED63B">
            <w:pPr>
              <w:rPr>
                <w:rFonts w:ascii="Verdana" w:hAnsi="Verdana" w:cs="Arial"/>
                <w:sz w:val="24"/>
                <w:szCs w:val="24"/>
              </w:rPr>
            </w:pPr>
            <w:r w:rsidRPr="005D00E1">
              <w:rPr>
                <w:rFonts w:ascii="Verdana" w:hAnsi="Verdana" w:cs="Arial"/>
                <w:sz w:val="24"/>
                <w:szCs w:val="24"/>
              </w:rPr>
              <w:t>Hazel Lloyd, Director of Corporate Governance</w:t>
            </w:r>
          </w:p>
          <w:p w14:paraId="1E6E1550" w14:textId="77777777" w:rsidR="005C40F6" w:rsidRPr="005D00E1" w:rsidRDefault="005C40F6" w:rsidP="00C86BED">
            <w:pPr>
              <w:rPr>
                <w:rFonts w:ascii="Verdana" w:hAnsi="Verdana" w:cs="Arial"/>
                <w:sz w:val="24"/>
                <w:szCs w:val="24"/>
              </w:rPr>
            </w:pPr>
          </w:p>
        </w:tc>
      </w:tr>
      <w:tr w:rsidR="005C40F6" w:rsidRPr="00A42BA9" w14:paraId="676FE4CC" w14:textId="77777777" w:rsidTr="23D99923">
        <w:tc>
          <w:tcPr>
            <w:tcW w:w="2825" w:type="dxa"/>
            <w:gridSpan w:val="2"/>
          </w:tcPr>
          <w:p w14:paraId="54B7DC76" w14:textId="1A95384E" w:rsidR="005C40F6" w:rsidRPr="005D00E1" w:rsidRDefault="005C40F6" w:rsidP="00C86BED">
            <w:pPr>
              <w:rPr>
                <w:rFonts w:ascii="Verdana" w:hAnsi="Verdana" w:cs="Arial"/>
                <w:b/>
                <w:bCs/>
                <w:sz w:val="24"/>
                <w:szCs w:val="24"/>
              </w:rPr>
            </w:pPr>
            <w:r w:rsidRPr="005D00E1">
              <w:rPr>
                <w:rFonts w:ascii="Verdana" w:hAnsi="Verdana" w:cs="Arial"/>
                <w:b/>
                <w:bCs/>
                <w:sz w:val="24"/>
                <w:szCs w:val="24"/>
              </w:rPr>
              <w:t>Date of Board receiving the report:</w:t>
            </w:r>
          </w:p>
        </w:tc>
        <w:tc>
          <w:tcPr>
            <w:tcW w:w="7382" w:type="dxa"/>
            <w:gridSpan w:val="2"/>
          </w:tcPr>
          <w:p w14:paraId="2C9190E1" w14:textId="166A8D25" w:rsidR="005C40F6" w:rsidRPr="005D00E1" w:rsidRDefault="00360170" w:rsidP="6FF3C5A5">
            <w:pPr>
              <w:rPr>
                <w:rFonts w:ascii="Verdana" w:hAnsi="Verdana"/>
                <w:sz w:val="24"/>
                <w:szCs w:val="24"/>
              </w:rPr>
            </w:pPr>
            <w:r w:rsidRPr="005D00E1">
              <w:rPr>
                <w:rFonts w:ascii="Verdana" w:hAnsi="Verdana"/>
                <w:sz w:val="24"/>
                <w:szCs w:val="24"/>
              </w:rPr>
              <w:t>28 May 2026</w:t>
            </w:r>
          </w:p>
        </w:tc>
      </w:tr>
      <w:tr w:rsidR="005C40F6" w:rsidRPr="00A42BA9" w14:paraId="59CBE9C9" w14:textId="77777777" w:rsidTr="23D99923">
        <w:tc>
          <w:tcPr>
            <w:tcW w:w="3403" w:type="dxa"/>
            <w:gridSpan w:val="3"/>
            <w:shd w:val="clear" w:color="auto" w:fill="002060"/>
          </w:tcPr>
          <w:p w14:paraId="1273E948" w14:textId="77777777" w:rsidR="005C40F6" w:rsidRPr="005D00E1" w:rsidRDefault="005C40F6" w:rsidP="00C86BED">
            <w:pPr>
              <w:rPr>
                <w:rFonts w:ascii="Verdana" w:hAnsi="Verdana" w:cs="Arial"/>
                <w:b/>
                <w:bCs/>
                <w:sz w:val="24"/>
                <w:szCs w:val="24"/>
              </w:rPr>
            </w:pPr>
          </w:p>
        </w:tc>
        <w:tc>
          <w:tcPr>
            <w:tcW w:w="6804" w:type="dxa"/>
            <w:shd w:val="clear" w:color="auto" w:fill="002060"/>
          </w:tcPr>
          <w:p w14:paraId="03C93A3D" w14:textId="77777777" w:rsidR="005C40F6" w:rsidRPr="005D00E1" w:rsidRDefault="005C40F6" w:rsidP="00C86BED">
            <w:pPr>
              <w:rPr>
                <w:rFonts w:ascii="Verdana" w:hAnsi="Verdana" w:cs="Arial"/>
                <w:sz w:val="24"/>
                <w:szCs w:val="24"/>
              </w:rPr>
            </w:pPr>
          </w:p>
        </w:tc>
      </w:tr>
      <w:tr w:rsidR="00EF7A9E" w:rsidRPr="00A42BA9" w14:paraId="6023F688" w14:textId="77777777" w:rsidTr="23D99923">
        <w:tc>
          <w:tcPr>
            <w:tcW w:w="960" w:type="dxa"/>
          </w:tcPr>
          <w:p w14:paraId="55B72030" w14:textId="57331ECA" w:rsidR="008F1F2A" w:rsidRPr="005D00E1" w:rsidRDefault="008F1F2A" w:rsidP="00C86BED">
            <w:pPr>
              <w:rPr>
                <w:rFonts w:ascii="Verdana" w:hAnsi="Verdana" w:cs="Arial"/>
                <w:b/>
                <w:sz w:val="24"/>
                <w:szCs w:val="24"/>
              </w:rPr>
            </w:pPr>
            <w:r w:rsidRPr="005D00E1">
              <w:rPr>
                <w:rFonts w:ascii="Verdana" w:hAnsi="Verdana" w:cs="Arial"/>
                <w:b/>
                <w:sz w:val="24"/>
                <w:szCs w:val="24"/>
              </w:rPr>
              <w:t>1</w:t>
            </w:r>
            <w:r w:rsidR="009B580C" w:rsidRPr="005D00E1">
              <w:rPr>
                <w:rFonts w:ascii="Verdana" w:hAnsi="Verdana" w:cs="Arial"/>
                <w:b/>
                <w:sz w:val="24"/>
                <w:szCs w:val="24"/>
              </w:rPr>
              <w:t>.</w:t>
            </w:r>
          </w:p>
        </w:tc>
        <w:tc>
          <w:tcPr>
            <w:tcW w:w="1865" w:type="dxa"/>
          </w:tcPr>
          <w:p w14:paraId="4C2EEBDF" w14:textId="5DD1215A" w:rsidR="008F1F2A" w:rsidRPr="005D00E1" w:rsidRDefault="008F1F2A" w:rsidP="00C86BED">
            <w:pPr>
              <w:rPr>
                <w:rFonts w:ascii="Verdana" w:hAnsi="Verdana" w:cs="Arial"/>
                <w:b/>
                <w:sz w:val="24"/>
                <w:szCs w:val="24"/>
              </w:rPr>
            </w:pPr>
            <w:r w:rsidRPr="005D00E1">
              <w:rPr>
                <w:rFonts w:ascii="Verdana" w:hAnsi="Verdana" w:cs="Arial"/>
                <w:b/>
                <w:sz w:val="24"/>
                <w:szCs w:val="24"/>
              </w:rPr>
              <w:t>Agenda</w:t>
            </w:r>
          </w:p>
        </w:tc>
        <w:tc>
          <w:tcPr>
            <w:tcW w:w="7382" w:type="dxa"/>
            <w:gridSpan w:val="2"/>
          </w:tcPr>
          <w:p w14:paraId="68553C65" w14:textId="3CEC1F7A" w:rsidR="008F1F2A" w:rsidRPr="005D00E1" w:rsidRDefault="00283E45" w:rsidP="00C86BED">
            <w:pPr>
              <w:rPr>
                <w:rFonts w:ascii="Verdana" w:hAnsi="Verdana" w:cs="Arial"/>
                <w:color w:val="1C1C1C"/>
                <w:sz w:val="24"/>
                <w:szCs w:val="24"/>
                <w:shd w:val="clear" w:color="auto" w:fill="FFFFFF"/>
              </w:rPr>
            </w:pPr>
            <w:r w:rsidRPr="005D00E1">
              <w:rPr>
                <w:rFonts w:ascii="Verdana" w:hAnsi="Verdana" w:cs="Arial"/>
                <w:sz w:val="24"/>
                <w:szCs w:val="24"/>
              </w:rPr>
              <w:t>The Audit Committee</w:t>
            </w:r>
            <w:r w:rsidRPr="005D00E1">
              <w:rPr>
                <w:rFonts w:ascii="Verdana" w:hAnsi="Verdana" w:cs="Arial"/>
                <w:color w:val="1C1C1C"/>
                <w:sz w:val="24"/>
                <w:szCs w:val="24"/>
                <w:shd w:val="clear" w:color="auto" w:fill="FFFFFF"/>
              </w:rPr>
              <w:t xml:space="preserve"> </w:t>
            </w:r>
            <w:r w:rsidR="001B3428" w:rsidRPr="005D00E1">
              <w:rPr>
                <w:rFonts w:ascii="Verdana" w:hAnsi="Verdana" w:cs="Arial"/>
                <w:color w:val="1C1C1C"/>
                <w:sz w:val="24"/>
                <w:szCs w:val="24"/>
                <w:shd w:val="clear" w:color="auto" w:fill="FFFFFF"/>
              </w:rPr>
              <w:t>convene</w:t>
            </w:r>
            <w:r w:rsidR="004E0578" w:rsidRPr="005D00E1">
              <w:rPr>
                <w:rFonts w:ascii="Verdana" w:hAnsi="Verdana" w:cs="Arial"/>
                <w:color w:val="1C1C1C"/>
                <w:sz w:val="24"/>
                <w:szCs w:val="24"/>
                <w:shd w:val="clear" w:color="auto" w:fill="FFFFFF"/>
              </w:rPr>
              <w:t xml:space="preserve">s </w:t>
            </w:r>
            <w:r w:rsidRPr="005D00E1">
              <w:rPr>
                <w:rFonts w:ascii="Verdana" w:hAnsi="Verdana" w:cs="Arial"/>
                <w:color w:val="1C1C1C"/>
                <w:sz w:val="24"/>
                <w:szCs w:val="24"/>
                <w:shd w:val="clear" w:color="auto" w:fill="FFFFFF"/>
              </w:rPr>
              <w:t>bi-</w:t>
            </w:r>
            <w:r w:rsidR="004E0578" w:rsidRPr="005D00E1">
              <w:rPr>
                <w:rFonts w:ascii="Verdana" w:hAnsi="Verdana" w:cs="Arial"/>
                <w:color w:val="1C1C1C"/>
                <w:sz w:val="24"/>
                <w:szCs w:val="24"/>
                <w:shd w:val="clear" w:color="auto" w:fill="FFFFFF"/>
              </w:rPr>
              <w:t>monthly,</w:t>
            </w:r>
            <w:r w:rsidR="001B3428" w:rsidRPr="005D00E1">
              <w:rPr>
                <w:rFonts w:ascii="Verdana" w:hAnsi="Verdana" w:cs="Arial"/>
                <w:color w:val="1C1C1C"/>
                <w:sz w:val="24"/>
                <w:szCs w:val="24"/>
                <w:shd w:val="clear" w:color="auto" w:fill="FFFFFF"/>
              </w:rPr>
              <w:t xml:space="preserve"> and the agenda, relevant documents, and minutes from the meetings are accessible on </w:t>
            </w:r>
            <w:r w:rsidR="000D25AE" w:rsidRPr="005D00E1">
              <w:rPr>
                <w:rFonts w:ascii="Verdana" w:hAnsi="Verdana" w:cs="Arial"/>
                <w:color w:val="1C1C1C"/>
                <w:sz w:val="24"/>
                <w:szCs w:val="24"/>
                <w:shd w:val="clear" w:color="auto" w:fill="FFFFFF"/>
              </w:rPr>
              <w:t>the SBUH</w:t>
            </w:r>
            <w:r w:rsidR="000913F8" w:rsidRPr="005D00E1">
              <w:rPr>
                <w:rFonts w:ascii="Verdana" w:hAnsi="Verdana" w:cs="Arial"/>
                <w:color w:val="1C1C1C"/>
                <w:sz w:val="24"/>
                <w:szCs w:val="24"/>
                <w:shd w:val="clear" w:color="auto" w:fill="FFFFFF"/>
              </w:rPr>
              <w:t xml:space="preserve">B </w:t>
            </w:r>
            <w:hyperlink r:id="rId10" w:history="1">
              <w:r w:rsidR="000913F8" w:rsidRPr="005D00E1">
                <w:rPr>
                  <w:rStyle w:val="Hyperlink"/>
                  <w:rFonts w:ascii="Verdana" w:hAnsi="Verdana" w:cs="Arial"/>
                  <w:sz w:val="24"/>
                  <w:szCs w:val="24"/>
                  <w:shd w:val="clear" w:color="auto" w:fill="FFFFFF"/>
                </w:rPr>
                <w:t>website</w:t>
              </w:r>
            </w:hyperlink>
            <w:r w:rsidR="000913F8" w:rsidRPr="005D00E1">
              <w:rPr>
                <w:rFonts w:ascii="Verdana" w:hAnsi="Verdana" w:cs="Arial"/>
                <w:sz w:val="24"/>
                <w:szCs w:val="24"/>
                <w:shd w:val="clear" w:color="auto" w:fill="FFFFFF"/>
              </w:rPr>
              <w:t>.</w:t>
            </w:r>
            <w:r w:rsidR="000913F8" w:rsidRPr="005D00E1">
              <w:rPr>
                <w:rFonts w:ascii="Verdana" w:hAnsi="Verdana" w:cs="Arial"/>
                <w:color w:val="1C1C1C"/>
                <w:sz w:val="24"/>
                <w:szCs w:val="24"/>
                <w:shd w:val="clear" w:color="auto" w:fill="FFFFFF"/>
              </w:rPr>
              <w:t xml:space="preserve"> </w:t>
            </w:r>
          </w:p>
          <w:p w14:paraId="209DC890" w14:textId="44190E52" w:rsidR="000D25AE" w:rsidRPr="005D00E1" w:rsidRDefault="000D25AE" w:rsidP="00C86BED">
            <w:pPr>
              <w:rPr>
                <w:rFonts w:ascii="Verdana" w:hAnsi="Verdana" w:cs="Arial"/>
                <w:sz w:val="24"/>
                <w:szCs w:val="24"/>
              </w:rPr>
            </w:pPr>
          </w:p>
        </w:tc>
      </w:tr>
      <w:tr w:rsidR="005C40F6" w:rsidRPr="00A42BA9" w14:paraId="13DECA5D" w14:textId="77777777" w:rsidTr="23D99923">
        <w:tc>
          <w:tcPr>
            <w:tcW w:w="3403" w:type="dxa"/>
            <w:gridSpan w:val="3"/>
            <w:shd w:val="clear" w:color="auto" w:fill="002060"/>
          </w:tcPr>
          <w:p w14:paraId="4FB9128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A08EFA9" w14:textId="77777777" w:rsidR="005C40F6" w:rsidRPr="00A42BA9" w:rsidRDefault="005C40F6" w:rsidP="00C86BED">
            <w:pPr>
              <w:rPr>
                <w:rFonts w:ascii="Verdana" w:hAnsi="Verdana" w:cs="Arial"/>
                <w:sz w:val="24"/>
                <w:szCs w:val="24"/>
              </w:rPr>
            </w:pPr>
          </w:p>
        </w:tc>
      </w:tr>
      <w:tr w:rsidR="00320435" w:rsidRPr="00A42BA9" w14:paraId="335F9667" w14:textId="77777777" w:rsidTr="23D99923">
        <w:tc>
          <w:tcPr>
            <w:tcW w:w="960" w:type="dxa"/>
          </w:tcPr>
          <w:p w14:paraId="7A3B3D8E" w14:textId="1A8D2FA0" w:rsidR="00320435" w:rsidRPr="00A42BA9" w:rsidRDefault="00320435" w:rsidP="00C86BED">
            <w:pPr>
              <w:rPr>
                <w:rFonts w:ascii="Verdana" w:hAnsi="Verdana" w:cs="Arial"/>
                <w:b/>
                <w:sz w:val="24"/>
                <w:szCs w:val="24"/>
              </w:rPr>
            </w:pPr>
            <w:r w:rsidRPr="00A42BA9">
              <w:rPr>
                <w:rFonts w:ascii="Verdana" w:hAnsi="Verdana" w:cs="Arial"/>
                <w:b/>
                <w:sz w:val="24"/>
                <w:szCs w:val="24"/>
              </w:rPr>
              <w:t>2.</w:t>
            </w:r>
          </w:p>
        </w:tc>
        <w:tc>
          <w:tcPr>
            <w:tcW w:w="1865" w:type="dxa"/>
          </w:tcPr>
          <w:p w14:paraId="5F6A3ECF" w14:textId="6B410CF8" w:rsidR="00584E09" w:rsidRPr="0013163E" w:rsidRDefault="00320435" w:rsidP="00C86BED">
            <w:pPr>
              <w:rPr>
                <w:rFonts w:ascii="Verdana" w:hAnsi="Verdana" w:cs="Arial"/>
                <w:b/>
                <w:sz w:val="24"/>
                <w:szCs w:val="24"/>
              </w:rPr>
            </w:pPr>
            <w:r w:rsidRPr="0013163E">
              <w:rPr>
                <w:rFonts w:ascii="Verdana" w:hAnsi="Verdana" w:cs="Arial"/>
                <w:b/>
                <w:sz w:val="24"/>
                <w:szCs w:val="24"/>
              </w:rPr>
              <w:t>Alert</w:t>
            </w:r>
          </w:p>
          <w:p w14:paraId="2C0B7052" w14:textId="2DF47F1F" w:rsidR="00584E09" w:rsidRPr="00A42BA9" w:rsidRDefault="00584E09" w:rsidP="00C86BED">
            <w:pPr>
              <w:pStyle w:val="ListParagraph"/>
              <w:rPr>
                <w:rFonts w:ascii="Verdana" w:hAnsi="Verdana" w:cs="Arial"/>
                <w:b/>
                <w:bCs/>
                <w:sz w:val="24"/>
                <w:szCs w:val="24"/>
              </w:rPr>
            </w:pPr>
          </w:p>
          <w:p w14:paraId="25BBDD52" w14:textId="30902C39" w:rsidR="00584E09" w:rsidRPr="00A42BA9" w:rsidRDefault="00584E09" w:rsidP="00C86BED">
            <w:pPr>
              <w:pStyle w:val="ListParagraph"/>
              <w:rPr>
                <w:rFonts w:ascii="Verdana" w:hAnsi="Verdana" w:cs="Arial"/>
                <w:b/>
                <w:bCs/>
                <w:sz w:val="24"/>
                <w:szCs w:val="24"/>
              </w:rPr>
            </w:pPr>
          </w:p>
          <w:p w14:paraId="222F2B48" w14:textId="68520500" w:rsidR="00096F3D" w:rsidRPr="00A42BA9" w:rsidRDefault="00096F3D" w:rsidP="6FF3C5A5">
            <w:pPr>
              <w:rPr>
                <w:rFonts w:ascii="Verdana" w:hAnsi="Verdana" w:cs="Arial"/>
                <w:sz w:val="24"/>
                <w:szCs w:val="24"/>
              </w:rPr>
            </w:pPr>
          </w:p>
          <w:p w14:paraId="23EE19FC" w14:textId="44A625BF" w:rsidR="00096F3D" w:rsidRPr="00A42BA9" w:rsidRDefault="00096F3D" w:rsidP="3BAA0618">
            <w:pPr>
              <w:rPr>
                <w:rFonts w:ascii="Verdana" w:hAnsi="Verdana" w:cs="Arial"/>
                <w:b/>
                <w:bCs/>
                <w:sz w:val="24"/>
                <w:szCs w:val="24"/>
              </w:rPr>
            </w:pPr>
          </w:p>
          <w:p w14:paraId="4DB56519" w14:textId="7C8840C9" w:rsidR="00584E09" w:rsidRPr="00A42BA9" w:rsidRDefault="00584E09" w:rsidP="00C86BED">
            <w:pPr>
              <w:rPr>
                <w:rFonts w:ascii="Verdana" w:hAnsi="Verdana" w:cs="Arial"/>
                <w:sz w:val="24"/>
                <w:szCs w:val="24"/>
              </w:rPr>
            </w:pPr>
          </w:p>
        </w:tc>
        <w:tc>
          <w:tcPr>
            <w:tcW w:w="7382" w:type="dxa"/>
            <w:gridSpan w:val="2"/>
          </w:tcPr>
          <w:p w14:paraId="1097D53E" w14:textId="25203826" w:rsidR="00FA503A" w:rsidRDefault="757BCD01" w:rsidP="00FA503A">
            <w:pPr>
              <w:rPr>
                <w:rFonts w:ascii="Verdana" w:eastAsia="Verdana" w:hAnsi="Verdana" w:cs="Verdana"/>
                <w:sz w:val="24"/>
                <w:szCs w:val="24"/>
              </w:rPr>
            </w:pPr>
            <w:r w:rsidRPr="00FA503A">
              <w:rPr>
                <w:rFonts w:ascii="Verdana" w:eastAsia="Verdana" w:hAnsi="Verdana" w:cs="Verdana"/>
                <w:sz w:val="24"/>
                <w:szCs w:val="24"/>
              </w:rPr>
              <w:t xml:space="preserve">The Committee is alerting the Board </w:t>
            </w:r>
            <w:r w:rsidR="17472209" w:rsidRPr="00FA503A">
              <w:rPr>
                <w:rFonts w:ascii="Verdana" w:eastAsia="Verdana" w:hAnsi="Verdana" w:cs="Verdana"/>
                <w:sz w:val="24"/>
                <w:szCs w:val="24"/>
              </w:rPr>
              <w:t xml:space="preserve">to </w:t>
            </w:r>
            <w:r w:rsidRPr="00FA503A">
              <w:rPr>
                <w:rFonts w:ascii="Verdana" w:eastAsia="Verdana" w:hAnsi="Verdana" w:cs="Verdana"/>
                <w:sz w:val="24"/>
                <w:szCs w:val="24"/>
              </w:rPr>
              <w:t>the following</w:t>
            </w:r>
            <w:r w:rsidR="005D5870">
              <w:rPr>
                <w:rFonts w:ascii="Verdana" w:eastAsia="Verdana" w:hAnsi="Verdana" w:cs="Verdana"/>
                <w:sz w:val="24"/>
                <w:szCs w:val="24"/>
              </w:rPr>
              <w:t xml:space="preserve"> item</w:t>
            </w:r>
            <w:r w:rsidR="00161D81">
              <w:rPr>
                <w:rFonts w:ascii="Verdana" w:eastAsia="Verdana" w:hAnsi="Verdana" w:cs="Verdana"/>
                <w:sz w:val="24"/>
                <w:szCs w:val="24"/>
              </w:rPr>
              <w:t>s</w:t>
            </w:r>
            <w:r w:rsidR="00B0623B">
              <w:rPr>
                <w:rFonts w:ascii="Verdana" w:eastAsia="Verdana" w:hAnsi="Verdana" w:cs="Verdana"/>
                <w:sz w:val="24"/>
                <w:szCs w:val="24"/>
              </w:rPr>
              <w:t xml:space="preserve"> (3)</w:t>
            </w:r>
            <w:r w:rsidR="005D5870">
              <w:rPr>
                <w:rFonts w:ascii="Verdana" w:eastAsia="Verdana" w:hAnsi="Verdana" w:cs="Verdana"/>
                <w:sz w:val="24"/>
                <w:szCs w:val="24"/>
              </w:rPr>
              <w:t xml:space="preserve">; </w:t>
            </w:r>
          </w:p>
          <w:p w14:paraId="43688FD0" w14:textId="77777777" w:rsidR="00FA503A" w:rsidRDefault="00FA503A" w:rsidP="00FA503A">
            <w:pPr>
              <w:rPr>
                <w:rFonts w:ascii="Verdana" w:eastAsia="Verdana" w:hAnsi="Verdana" w:cs="Verdana"/>
                <w:b/>
                <w:bCs/>
                <w:sz w:val="24"/>
                <w:szCs w:val="24"/>
              </w:rPr>
            </w:pPr>
          </w:p>
          <w:p w14:paraId="13455DE7" w14:textId="77777777" w:rsidR="009069F8" w:rsidRPr="00C35E4B" w:rsidRDefault="009069F8" w:rsidP="005D00E1">
            <w:pPr>
              <w:pStyle w:val="ListParagraph"/>
              <w:numPr>
                <w:ilvl w:val="0"/>
                <w:numId w:val="30"/>
              </w:numPr>
              <w:rPr>
                <w:rFonts w:ascii="Verdana" w:eastAsia="Verdana" w:hAnsi="Verdana" w:cs="Verdana"/>
                <w:b/>
                <w:bCs/>
                <w:sz w:val="24"/>
                <w:szCs w:val="24"/>
              </w:rPr>
            </w:pPr>
            <w:r w:rsidRPr="005D00E1">
              <w:rPr>
                <w:rFonts w:ascii="Verdana" w:eastAsia="Verdana" w:hAnsi="Verdana" w:cs="Verdana"/>
                <w:b/>
                <w:bCs/>
                <w:sz w:val="24"/>
                <w:szCs w:val="24"/>
              </w:rPr>
              <w:t xml:space="preserve">Urgent and Emergency Care – Limited Assurance Report; </w:t>
            </w:r>
            <w:r w:rsidR="00B87C05" w:rsidRPr="00B87C05">
              <w:rPr>
                <w:rFonts w:ascii="Verdana" w:eastAsia="Verdana" w:hAnsi="Verdana" w:cs="Verdana"/>
                <w:sz w:val="24"/>
                <w:szCs w:val="24"/>
              </w:rPr>
              <w:t>W</w:t>
            </w:r>
            <w:r w:rsidRPr="005D00E1">
              <w:rPr>
                <w:rFonts w:ascii="Verdana" w:eastAsia="Verdana" w:hAnsi="Verdana" w:cs="Verdana"/>
                <w:sz w:val="24"/>
                <w:szCs w:val="24"/>
              </w:rPr>
              <w:t xml:space="preserve">eaknesses were identified in governance arrangements, particularly in relation to escalation processes, decision-making clarity and consistent application of controls. The Committee noted the critical nature of these findings, including associated patient safety risks relating to flow, </w:t>
            </w:r>
            <w:r w:rsidR="00B87C05">
              <w:rPr>
                <w:rFonts w:ascii="Verdana" w:eastAsia="Verdana" w:hAnsi="Verdana" w:cs="Verdana"/>
                <w:sz w:val="24"/>
                <w:szCs w:val="24"/>
              </w:rPr>
              <w:t>over-</w:t>
            </w:r>
            <w:r w:rsidRPr="005D00E1">
              <w:rPr>
                <w:rFonts w:ascii="Verdana" w:eastAsia="Verdana" w:hAnsi="Verdana" w:cs="Verdana"/>
                <w:sz w:val="24"/>
                <w:szCs w:val="24"/>
              </w:rPr>
              <w:t>crowding and escalation</w:t>
            </w:r>
            <w:r w:rsidR="00B87C05">
              <w:rPr>
                <w:rFonts w:ascii="Verdana" w:eastAsia="Verdana" w:hAnsi="Verdana" w:cs="Verdana"/>
                <w:sz w:val="24"/>
                <w:szCs w:val="24"/>
              </w:rPr>
              <w:t>.</w:t>
            </w:r>
            <w:r w:rsidRPr="005D00E1">
              <w:rPr>
                <w:rFonts w:ascii="Verdana" w:eastAsia="Verdana" w:hAnsi="Verdana" w:cs="Verdana"/>
                <w:sz w:val="24"/>
                <w:szCs w:val="24"/>
              </w:rPr>
              <w:t xml:space="preserve"> </w:t>
            </w:r>
            <w:r w:rsidR="00B87C05">
              <w:rPr>
                <w:rFonts w:ascii="Verdana" w:eastAsia="Verdana" w:hAnsi="Verdana" w:cs="Verdana"/>
                <w:sz w:val="24"/>
                <w:szCs w:val="24"/>
              </w:rPr>
              <w:t>T</w:t>
            </w:r>
            <w:r w:rsidRPr="005D00E1">
              <w:rPr>
                <w:rFonts w:ascii="Verdana" w:eastAsia="Verdana" w:hAnsi="Verdana" w:cs="Verdana"/>
                <w:sz w:val="24"/>
                <w:szCs w:val="24"/>
              </w:rPr>
              <w:t>hese aspects</w:t>
            </w:r>
            <w:r w:rsidR="00B87C05">
              <w:rPr>
                <w:rFonts w:ascii="Verdana" w:eastAsia="Verdana" w:hAnsi="Verdana" w:cs="Verdana"/>
                <w:sz w:val="24"/>
                <w:szCs w:val="24"/>
              </w:rPr>
              <w:t xml:space="preserve"> have been referred</w:t>
            </w:r>
            <w:r w:rsidRPr="005D00E1">
              <w:rPr>
                <w:rFonts w:ascii="Verdana" w:eastAsia="Verdana" w:hAnsi="Verdana" w:cs="Verdana"/>
                <w:sz w:val="24"/>
                <w:szCs w:val="24"/>
              </w:rPr>
              <w:t xml:space="preserve"> to the Quality and Safety Committee for further scrutiny</w:t>
            </w:r>
          </w:p>
          <w:p w14:paraId="0FC6DC0A" w14:textId="5279E4AA" w:rsidR="002A2E7C" w:rsidRPr="00A75D32" w:rsidRDefault="00C35E4B" w:rsidP="00B669DB">
            <w:pPr>
              <w:numPr>
                <w:ilvl w:val="0"/>
                <w:numId w:val="33"/>
              </w:numPr>
              <w:ind w:left="714" w:hanging="357"/>
              <w:rPr>
                <w:rFonts w:ascii="Aptos" w:eastAsia="Times New Roman" w:hAnsi="Aptos" w:cs="Aptos"/>
                <w:color w:val="000000"/>
                <w:sz w:val="24"/>
                <w:szCs w:val="24"/>
                <w:lang w:eastAsia="en-GB"/>
              </w:rPr>
            </w:pPr>
            <w:r>
              <w:rPr>
                <w:rFonts w:ascii="Verdana" w:eastAsia="Verdana" w:hAnsi="Verdana" w:cs="Verdana"/>
                <w:b/>
                <w:bCs/>
                <w:sz w:val="24"/>
                <w:szCs w:val="24"/>
              </w:rPr>
              <w:t xml:space="preserve">Limited Assurance Report – Annual Plan; </w:t>
            </w:r>
            <w:r w:rsidR="002A2E7C" w:rsidRPr="002A2E7C">
              <w:rPr>
                <w:rFonts w:ascii="Aptos" w:eastAsia="Times New Roman" w:hAnsi="Aptos" w:cs="Aptos"/>
                <w:color w:val="000000"/>
                <w:sz w:val="24"/>
                <w:szCs w:val="24"/>
                <w:lang w:eastAsia="en-GB"/>
              </w:rPr>
              <w:t>T</w:t>
            </w:r>
            <w:r w:rsidR="002A2E7C" w:rsidRPr="002A2E7C">
              <w:rPr>
                <w:rFonts w:ascii="Verdana" w:eastAsia="Times New Roman" w:hAnsi="Verdana" w:cs="Aptos"/>
                <w:color w:val="000000"/>
                <w:sz w:val="24"/>
                <w:szCs w:val="24"/>
                <w:lang w:eastAsia="en-GB"/>
              </w:rPr>
              <w:t>his is the HB core accountability document to Welsh Government, and the audit identified weaknesses in govern</w:t>
            </w:r>
            <w:r w:rsidR="00B669DB">
              <w:rPr>
                <w:rFonts w:ascii="Verdana" w:eastAsia="Times New Roman" w:hAnsi="Verdana" w:cs="Aptos"/>
                <w:color w:val="000000"/>
                <w:sz w:val="24"/>
                <w:szCs w:val="24"/>
                <w:lang w:eastAsia="en-GB"/>
              </w:rPr>
              <w:t xml:space="preserve">ance </w:t>
            </w:r>
            <w:r w:rsidR="002A2E7C" w:rsidRPr="002A2E7C">
              <w:rPr>
                <w:rFonts w:ascii="Verdana" w:eastAsia="Times New Roman" w:hAnsi="Verdana" w:cs="Aptos"/>
                <w:color w:val="000000"/>
                <w:sz w:val="24"/>
                <w:szCs w:val="24"/>
                <w:lang w:eastAsia="en-GB"/>
              </w:rPr>
              <w:t>which hampers delivery and increases the risk of continued escalation.  The report has been referred to PFC to ensure lessons have been learned and embedded. </w:t>
            </w:r>
          </w:p>
          <w:p w14:paraId="42F45B4E" w14:textId="79286D42" w:rsidR="00C35E4B" w:rsidRPr="00C3118D" w:rsidRDefault="00A75D32" w:rsidP="00B669DB">
            <w:pPr>
              <w:pStyle w:val="ListParagraph"/>
              <w:numPr>
                <w:ilvl w:val="0"/>
                <w:numId w:val="33"/>
              </w:numPr>
              <w:ind w:left="714" w:hanging="357"/>
              <w:rPr>
                <w:rFonts w:ascii="Verdana" w:eastAsia="Verdana" w:hAnsi="Verdana" w:cs="Verdana"/>
                <w:b/>
                <w:bCs/>
                <w:sz w:val="24"/>
                <w:szCs w:val="24"/>
              </w:rPr>
            </w:pPr>
            <w:r w:rsidRPr="00C3118D">
              <w:rPr>
                <w:rFonts w:ascii="Verdana" w:eastAsia="Verdana" w:hAnsi="Verdana" w:cs="Verdana"/>
                <w:b/>
                <w:bCs/>
                <w:sz w:val="24"/>
                <w:szCs w:val="24"/>
              </w:rPr>
              <w:t xml:space="preserve">Audit Wales – Digital Transformation Report; </w:t>
            </w:r>
            <w:r w:rsidR="00B54512" w:rsidRPr="00C3118D">
              <w:rPr>
                <w:rFonts w:ascii="Verdana" w:eastAsia="Verdana" w:hAnsi="Verdana" w:cs="Verdana"/>
                <w:sz w:val="24"/>
                <w:szCs w:val="24"/>
              </w:rPr>
              <w:t xml:space="preserve">Findings highlighted </w:t>
            </w:r>
            <w:r w:rsidR="00B669DB">
              <w:rPr>
                <w:rFonts w:ascii="Verdana" w:eastAsia="Verdana" w:hAnsi="Verdana" w:cs="Verdana"/>
                <w:sz w:val="24"/>
                <w:szCs w:val="24"/>
              </w:rPr>
              <w:t>the</w:t>
            </w:r>
            <w:r w:rsidR="006260B1">
              <w:rPr>
                <w:rFonts w:ascii="Verdana" w:eastAsia="Verdana" w:hAnsi="Verdana" w:cs="Verdana"/>
                <w:sz w:val="24"/>
                <w:szCs w:val="24"/>
              </w:rPr>
              <w:t xml:space="preserve"> HB</w:t>
            </w:r>
            <w:r w:rsidR="00B54512" w:rsidRPr="00C3118D">
              <w:rPr>
                <w:rFonts w:ascii="Verdana" w:eastAsia="Verdana" w:hAnsi="Verdana" w:cs="Verdana"/>
                <w:sz w:val="24"/>
                <w:szCs w:val="24"/>
              </w:rPr>
              <w:t xml:space="preserve"> ha</w:t>
            </w:r>
            <w:r w:rsidR="006260B1">
              <w:rPr>
                <w:rFonts w:ascii="Verdana" w:eastAsia="Verdana" w:hAnsi="Verdana" w:cs="Verdana"/>
                <w:sz w:val="24"/>
                <w:szCs w:val="24"/>
              </w:rPr>
              <w:t>s</w:t>
            </w:r>
            <w:r w:rsidR="00B54512" w:rsidRPr="00C3118D">
              <w:rPr>
                <w:rFonts w:ascii="Verdana" w:eastAsia="Verdana" w:hAnsi="Verdana" w:cs="Verdana"/>
                <w:sz w:val="24"/>
                <w:szCs w:val="24"/>
              </w:rPr>
              <w:t xml:space="preserve"> a clear strategy but not the fund level of investment required</w:t>
            </w:r>
            <w:r w:rsidR="00C3118D" w:rsidRPr="00C3118D">
              <w:rPr>
                <w:rFonts w:ascii="Verdana" w:eastAsia="Verdana" w:hAnsi="Verdana" w:cs="Verdana"/>
                <w:sz w:val="24"/>
                <w:szCs w:val="24"/>
              </w:rPr>
              <w:t>. The management response will be tightened to provide further assurance to the committee and has already been discussed in the DDRI Committee.</w:t>
            </w:r>
            <w:r w:rsidR="00C3118D" w:rsidRPr="00C3118D">
              <w:rPr>
                <w:rFonts w:ascii="Verdana" w:eastAsia="Verdana" w:hAnsi="Verdana" w:cs="Verdana"/>
                <w:b/>
                <w:bCs/>
                <w:sz w:val="24"/>
                <w:szCs w:val="24"/>
              </w:rPr>
              <w:t xml:space="preserve"> </w:t>
            </w:r>
          </w:p>
        </w:tc>
      </w:tr>
      <w:tr w:rsidR="005C40F6" w:rsidRPr="00A42BA9" w14:paraId="07D92424" w14:textId="77777777" w:rsidTr="23D99923">
        <w:tc>
          <w:tcPr>
            <w:tcW w:w="3403" w:type="dxa"/>
            <w:gridSpan w:val="3"/>
            <w:shd w:val="clear" w:color="auto" w:fill="002060"/>
          </w:tcPr>
          <w:p w14:paraId="015D581A" w14:textId="77777777" w:rsidR="005C40F6" w:rsidRPr="00A42BA9" w:rsidRDefault="005C40F6" w:rsidP="00C86BED">
            <w:pPr>
              <w:rPr>
                <w:rFonts w:ascii="Verdana" w:hAnsi="Verdana" w:cs="Arial"/>
                <w:b/>
                <w:bCs/>
                <w:sz w:val="24"/>
                <w:szCs w:val="24"/>
              </w:rPr>
            </w:pPr>
          </w:p>
        </w:tc>
        <w:tc>
          <w:tcPr>
            <w:tcW w:w="6804" w:type="dxa"/>
            <w:shd w:val="clear" w:color="auto" w:fill="002060"/>
          </w:tcPr>
          <w:p w14:paraId="75097BA3" w14:textId="77777777" w:rsidR="005C40F6" w:rsidRPr="00A42BA9" w:rsidRDefault="005C40F6" w:rsidP="00C86BED">
            <w:pPr>
              <w:rPr>
                <w:rFonts w:ascii="Verdana" w:hAnsi="Verdana" w:cs="Arial"/>
                <w:sz w:val="24"/>
                <w:szCs w:val="24"/>
              </w:rPr>
            </w:pPr>
          </w:p>
        </w:tc>
      </w:tr>
      <w:tr w:rsidR="00320435" w:rsidRPr="00A42BA9" w14:paraId="281E5AF4" w14:textId="77777777" w:rsidTr="23D99923">
        <w:tc>
          <w:tcPr>
            <w:tcW w:w="960" w:type="dxa"/>
          </w:tcPr>
          <w:p w14:paraId="04EF96D4" w14:textId="15B6568E" w:rsidR="00320435" w:rsidRPr="00A42BA9" w:rsidRDefault="00320435" w:rsidP="00C86BED">
            <w:pPr>
              <w:rPr>
                <w:rFonts w:ascii="Verdana" w:hAnsi="Verdana" w:cs="Arial"/>
                <w:b/>
                <w:sz w:val="24"/>
                <w:szCs w:val="24"/>
              </w:rPr>
            </w:pPr>
            <w:r w:rsidRPr="00A42BA9">
              <w:rPr>
                <w:rFonts w:ascii="Verdana" w:hAnsi="Verdana" w:cs="Arial"/>
                <w:b/>
                <w:sz w:val="24"/>
                <w:szCs w:val="24"/>
              </w:rPr>
              <w:t>3.</w:t>
            </w:r>
          </w:p>
        </w:tc>
        <w:tc>
          <w:tcPr>
            <w:tcW w:w="1865" w:type="dxa"/>
          </w:tcPr>
          <w:p w14:paraId="42CCB579" w14:textId="77777777" w:rsidR="00320435" w:rsidRPr="00AB19FD" w:rsidRDefault="00320435" w:rsidP="00C86BED">
            <w:pPr>
              <w:rPr>
                <w:rFonts w:ascii="Verdana" w:hAnsi="Verdana" w:cs="Arial"/>
                <w:b/>
                <w:sz w:val="24"/>
                <w:szCs w:val="24"/>
              </w:rPr>
            </w:pPr>
            <w:r w:rsidRPr="00AB19FD">
              <w:rPr>
                <w:rFonts w:ascii="Verdana" w:hAnsi="Verdana" w:cs="Arial"/>
                <w:b/>
                <w:sz w:val="24"/>
                <w:szCs w:val="24"/>
              </w:rPr>
              <w:t>Assurance</w:t>
            </w:r>
          </w:p>
          <w:p w14:paraId="2D2F399D" w14:textId="77777777" w:rsidR="002F4F44" w:rsidRPr="00A42BA9" w:rsidRDefault="002F4F44" w:rsidP="00C86BED">
            <w:pPr>
              <w:rPr>
                <w:rFonts w:ascii="Verdana" w:hAnsi="Verdana" w:cs="Arial"/>
                <w:b/>
                <w:sz w:val="24"/>
                <w:szCs w:val="24"/>
              </w:rPr>
            </w:pPr>
          </w:p>
          <w:p w14:paraId="6E592194" w14:textId="77777777" w:rsidR="00D967BB" w:rsidRPr="00A42BA9" w:rsidRDefault="00D967BB" w:rsidP="00C86BED">
            <w:pPr>
              <w:rPr>
                <w:rFonts w:ascii="Verdana" w:hAnsi="Verdana" w:cs="Arial"/>
                <w:sz w:val="24"/>
                <w:szCs w:val="24"/>
              </w:rPr>
            </w:pPr>
          </w:p>
          <w:p w14:paraId="318F671E" w14:textId="5A8CC0EE" w:rsidR="002F4F44" w:rsidRPr="00A42BA9" w:rsidRDefault="002F4F44" w:rsidP="79FF2A83">
            <w:pPr>
              <w:rPr>
                <w:rFonts w:ascii="Verdana" w:hAnsi="Verdana" w:cs="Arial"/>
                <w:sz w:val="24"/>
                <w:szCs w:val="24"/>
              </w:rPr>
            </w:pPr>
          </w:p>
          <w:p w14:paraId="7BFE9055" w14:textId="2EA2C788" w:rsidR="002F4F44" w:rsidRPr="00A42BA9" w:rsidRDefault="002F4F44" w:rsidP="00D50726">
            <w:pPr>
              <w:rPr>
                <w:rFonts w:ascii="Verdana" w:eastAsia="Calibri" w:hAnsi="Verdana" w:cs="Arial"/>
                <w:sz w:val="24"/>
                <w:szCs w:val="24"/>
              </w:rPr>
            </w:pPr>
          </w:p>
        </w:tc>
        <w:tc>
          <w:tcPr>
            <w:tcW w:w="7382" w:type="dxa"/>
            <w:gridSpan w:val="2"/>
          </w:tcPr>
          <w:p w14:paraId="778B5AE8" w14:textId="246B5793" w:rsidR="002F4F44" w:rsidRPr="00A42BA9" w:rsidRDefault="1E087F9F" w:rsidP="00C86BED">
            <w:pPr>
              <w:rPr>
                <w:rFonts w:ascii="Verdana" w:hAnsi="Verdana" w:cs="Arial"/>
                <w:sz w:val="24"/>
                <w:szCs w:val="24"/>
              </w:rPr>
            </w:pPr>
            <w:r w:rsidRPr="79FF2A83">
              <w:rPr>
                <w:rFonts w:ascii="Verdana" w:hAnsi="Verdana" w:cs="Arial"/>
                <w:sz w:val="24"/>
                <w:szCs w:val="24"/>
              </w:rPr>
              <w:t xml:space="preserve">The Committee is assuring the Board on the following </w:t>
            </w:r>
            <w:r w:rsidR="005D5870" w:rsidRPr="00E9194E">
              <w:rPr>
                <w:rFonts w:ascii="Verdana" w:hAnsi="Verdana" w:cs="Arial"/>
                <w:sz w:val="24"/>
                <w:szCs w:val="24"/>
              </w:rPr>
              <w:t>(7)</w:t>
            </w:r>
            <w:r w:rsidR="005D5870">
              <w:rPr>
                <w:rFonts w:ascii="Verdana" w:hAnsi="Verdana" w:cs="Arial"/>
                <w:sz w:val="24"/>
                <w:szCs w:val="24"/>
              </w:rPr>
              <w:t xml:space="preserve"> </w:t>
            </w:r>
            <w:r w:rsidRPr="79FF2A83">
              <w:rPr>
                <w:rFonts w:ascii="Verdana" w:hAnsi="Verdana" w:cs="Arial"/>
                <w:sz w:val="24"/>
                <w:szCs w:val="24"/>
              </w:rPr>
              <w:t>items</w:t>
            </w:r>
            <w:r w:rsidR="00AB19FD">
              <w:rPr>
                <w:rFonts w:ascii="Verdana" w:hAnsi="Verdana" w:cs="Arial"/>
                <w:sz w:val="24"/>
                <w:szCs w:val="24"/>
              </w:rPr>
              <w:t>;</w:t>
            </w:r>
          </w:p>
          <w:p w14:paraId="6D0E752C" w14:textId="7B67AA87"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Partnership Governance Tracker;</w:t>
            </w:r>
            <w:r w:rsidRPr="005D00E1">
              <w:rPr>
                <w:rFonts w:ascii="Verdana" w:eastAsia="Verdana" w:hAnsi="Verdana" w:cs="Verdana"/>
                <w:sz w:val="24"/>
                <w:szCs w:val="24"/>
              </w:rPr>
              <w:t xml:space="preserve"> The Committee agreed that arrangements </w:t>
            </w:r>
            <w:r w:rsidR="00CE72E0">
              <w:rPr>
                <w:rFonts w:ascii="Verdana" w:eastAsia="Verdana" w:hAnsi="Verdana" w:cs="Verdana"/>
                <w:sz w:val="24"/>
                <w:szCs w:val="24"/>
              </w:rPr>
              <w:t>were</w:t>
            </w:r>
            <w:r w:rsidRPr="005D00E1">
              <w:rPr>
                <w:rFonts w:ascii="Verdana" w:eastAsia="Verdana" w:hAnsi="Verdana" w:cs="Verdana"/>
                <w:sz w:val="24"/>
                <w:szCs w:val="24"/>
              </w:rPr>
              <w:t xml:space="preserve"> in place to oversee partnership governance, supported by the </w:t>
            </w:r>
            <w:r w:rsidR="00CE72E0">
              <w:rPr>
                <w:rFonts w:ascii="Verdana" w:eastAsia="Verdana" w:hAnsi="Verdana" w:cs="Verdana"/>
                <w:sz w:val="24"/>
                <w:szCs w:val="24"/>
              </w:rPr>
              <w:t xml:space="preserve">ongoing </w:t>
            </w:r>
            <w:r w:rsidRPr="005D00E1">
              <w:rPr>
                <w:rFonts w:ascii="Verdana" w:eastAsia="Verdana" w:hAnsi="Verdana" w:cs="Verdana"/>
                <w:sz w:val="24"/>
                <w:szCs w:val="24"/>
              </w:rPr>
              <w:t xml:space="preserve">development of the Partnership Governance Tracker. Whilst recognising good progress and improved organisational visibility, the Committee noted that further work </w:t>
            </w:r>
            <w:r w:rsidR="00843D80">
              <w:rPr>
                <w:rFonts w:ascii="Verdana" w:eastAsia="Verdana" w:hAnsi="Verdana" w:cs="Verdana"/>
                <w:sz w:val="24"/>
                <w:szCs w:val="24"/>
              </w:rPr>
              <w:t>was</w:t>
            </w:r>
            <w:r w:rsidRPr="005D00E1">
              <w:rPr>
                <w:rFonts w:ascii="Verdana" w:eastAsia="Verdana" w:hAnsi="Verdana" w:cs="Verdana"/>
                <w:sz w:val="24"/>
                <w:szCs w:val="24"/>
              </w:rPr>
              <w:t xml:space="preserve"> required to strengthen assurance around capacity, capability and overall grip of control.</w:t>
            </w:r>
          </w:p>
          <w:p w14:paraId="5EB216F0" w14:textId="52E5ABD7"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Organisational Annual Report (Draft);</w:t>
            </w:r>
            <w:r w:rsidRPr="005D00E1">
              <w:rPr>
                <w:rFonts w:ascii="Verdana" w:eastAsia="Verdana" w:hAnsi="Verdana" w:cs="Verdana"/>
                <w:sz w:val="24"/>
                <w:szCs w:val="24"/>
              </w:rPr>
              <w:t xml:space="preserve"> The Committee reviewed the draft Annual Report and noted progress in its development. Whilst acknowledging that the document remains subject to further updates, the Committee confirmed that appropriate scrutiny has been applied at this stage.</w:t>
            </w:r>
          </w:p>
          <w:p w14:paraId="7126DC10" w14:textId="0397D1ED"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Annual Accounts (Draft);</w:t>
            </w:r>
            <w:r w:rsidRPr="005D00E1">
              <w:rPr>
                <w:rFonts w:ascii="Verdana" w:eastAsia="Verdana" w:hAnsi="Verdana" w:cs="Verdana"/>
                <w:sz w:val="24"/>
                <w:szCs w:val="24"/>
              </w:rPr>
              <w:t xml:space="preserve"> The draft Annual Accounts ha</w:t>
            </w:r>
            <w:r w:rsidR="00843D80">
              <w:rPr>
                <w:rFonts w:ascii="Verdana" w:eastAsia="Verdana" w:hAnsi="Verdana" w:cs="Verdana"/>
                <w:sz w:val="24"/>
                <w:szCs w:val="24"/>
              </w:rPr>
              <w:t>d</w:t>
            </w:r>
            <w:r w:rsidRPr="005D00E1">
              <w:rPr>
                <w:rFonts w:ascii="Verdana" w:eastAsia="Verdana" w:hAnsi="Verdana" w:cs="Verdana"/>
                <w:sz w:val="24"/>
                <w:szCs w:val="24"/>
              </w:rPr>
              <w:t xml:space="preserve"> been reviewed and that appropriate quality assurance processes have been undertaken prior to submission. The Committee also received assurance that lessons learned from previous years ha</w:t>
            </w:r>
            <w:r w:rsidR="00E73618">
              <w:rPr>
                <w:rFonts w:ascii="Verdana" w:eastAsia="Verdana" w:hAnsi="Verdana" w:cs="Verdana"/>
                <w:sz w:val="24"/>
                <w:szCs w:val="24"/>
              </w:rPr>
              <w:t>d</w:t>
            </w:r>
            <w:r w:rsidRPr="005D00E1">
              <w:rPr>
                <w:rFonts w:ascii="Verdana" w:eastAsia="Verdana" w:hAnsi="Verdana" w:cs="Verdana"/>
                <w:sz w:val="24"/>
                <w:szCs w:val="24"/>
              </w:rPr>
              <w:t xml:space="preserve"> been incorporated and noted that the external audit is progressing in line with expected timelines.</w:t>
            </w:r>
          </w:p>
          <w:p w14:paraId="7AD53AB5" w14:textId="77777777"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Analytical Review of Accounts;</w:t>
            </w:r>
            <w:r w:rsidRPr="005D00E1">
              <w:rPr>
                <w:rFonts w:ascii="Verdana" w:eastAsia="Verdana" w:hAnsi="Verdana" w:cs="Verdana"/>
                <w:sz w:val="24"/>
                <w:szCs w:val="24"/>
              </w:rPr>
              <w:t xml:space="preserve"> The Committee reviewed the analytical review of the financial statements, noting the key financial insights, pressures and trends. The review was considered comprehensive and supportive of the Committee’s oversight role.</w:t>
            </w:r>
          </w:p>
          <w:p w14:paraId="613A3D58" w14:textId="77777777"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Remuneration and Staff Report;</w:t>
            </w:r>
            <w:r w:rsidRPr="005D00E1">
              <w:rPr>
                <w:rFonts w:ascii="Verdana" w:eastAsia="Verdana" w:hAnsi="Verdana" w:cs="Verdana"/>
                <w:sz w:val="24"/>
                <w:szCs w:val="24"/>
              </w:rPr>
              <w:t xml:space="preserve"> The Committee agreed to assure the Board that the Remuneration and Staff Report had been reviewed and that, based on the information presented, it complies with Welsh Government guidance and HM Treasury requirements. Assurance is subject to completion of the external audit process.</w:t>
            </w:r>
          </w:p>
          <w:p w14:paraId="2286DE34" w14:textId="00E61F2D" w:rsidR="00DD3FBD"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Recovery and Sustainability Governance;</w:t>
            </w:r>
            <w:r w:rsidRPr="005D00E1">
              <w:rPr>
                <w:rFonts w:ascii="Verdana" w:eastAsia="Verdana" w:hAnsi="Verdana" w:cs="Verdana"/>
                <w:sz w:val="24"/>
                <w:szCs w:val="24"/>
              </w:rPr>
              <w:t xml:space="preserve"> The Committee agreed that governance structures and processes supporting the Recovery and Sustainability Programme </w:t>
            </w:r>
            <w:r w:rsidR="00C430EC">
              <w:rPr>
                <w:rFonts w:ascii="Verdana" w:eastAsia="Verdana" w:hAnsi="Verdana" w:cs="Verdana"/>
                <w:sz w:val="24"/>
                <w:szCs w:val="24"/>
              </w:rPr>
              <w:t>were</w:t>
            </w:r>
            <w:r w:rsidRPr="005D00E1">
              <w:rPr>
                <w:rFonts w:ascii="Verdana" w:eastAsia="Verdana" w:hAnsi="Verdana" w:cs="Verdana"/>
                <w:sz w:val="24"/>
                <w:szCs w:val="24"/>
              </w:rPr>
              <w:t xml:space="preserve"> in place. However, it explicitly caveated that further assurance is required on the effectiveness and impact of these arrangements, particularly in demonstrating delivery, strengthening grip and control, and evidencing outcomes.</w:t>
            </w:r>
          </w:p>
          <w:p w14:paraId="7CFD9A88" w14:textId="4569954A" w:rsidR="002F4F44" w:rsidRPr="005D00E1" w:rsidRDefault="00DD3FBD" w:rsidP="005D00E1">
            <w:pPr>
              <w:pStyle w:val="ListParagraph"/>
              <w:numPr>
                <w:ilvl w:val="0"/>
                <w:numId w:val="31"/>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Internal Audit Progress Report and Plan;</w:t>
            </w:r>
            <w:r w:rsidRPr="005D00E1">
              <w:rPr>
                <w:rFonts w:ascii="Verdana" w:eastAsia="Verdana" w:hAnsi="Verdana" w:cs="Verdana"/>
                <w:sz w:val="24"/>
                <w:szCs w:val="24"/>
              </w:rPr>
              <w:t xml:space="preserve"> The Internal Audit Plan had been reviewed and that proposed amendments, including those relating to orthopaedics and waiting list management, have been considered and approved.</w:t>
            </w:r>
          </w:p>
        </w:tc>
      </w:tr>
      <w:tr w:rsidR="005C40F6" w:rsidRPr="00A42BA9" w14:paraId="449350D2" w14:textId="77777777" w:rsidTr="23D99923">
        <w:tc>
          <w:tcPr>
            <w:tcW w:w="3403" w:type="dxa"/>
            <w:gridSpan w:val="3"/>
            <w:shd w:val="clear" w:color="auto" w:fill="002060"/>
          </w:tcPr>
          <w:p w14:paraId="158C1957" w14:textId="77777777" w:rsidR="005C40F6" w:rsidRPr="00A42BA9" w:rsidRDefault="005C40F6" w:rsidP="00C86BED">
            <w:pPr>
              <w:rPr>
                <w:rFonts w:ascii="Verdana" w:hAnsi="Verdana" w:cs="Arial"/>
                <w:b/>
                <w:bCs/>
                <w:sz w:val="24"/>
                <w:szCs w:val="24"/>
              </w:rPr>
            </w:pPr>
          </w:p>
        </w:tc>
        <w:tc>
          <w:tcPr>
            <w:tcW w:w="6804" w:type="dxa"/>
            <w:shd w:val="clear" w:color="auto" w:fill="002060"/>
          </w:tcPr>
          <w:p w14:paraId="3AB4C917" w14:textId="77777777" w:rsidR="005C40F6" w:rsidRPr="00A42BA9" w:rsidRDefault="005C40F6" w:rsidP="00C86BED">
            <w:pPr>
              <w:rPr>
                <w:rFonts w:ascii="Verdana" w:hAnsi="Verdana" w:cs="Arial"/>
                <w:sz w:val="24"/>
                <w:szCs w:val="24"/>
              </w:rPr>
            </w:pPr>
          </w:p>
        </w:tc>
      </w:tr>
      <w:tr w:rsidR="00377C5E" w:rsidRPr="00A42BA9" w14:paraId="1B0AB477" w14:textId="77777777" w:rsidTr="23D99923">
        <w:tc>
          <w:tcPr>
            <w:tcW w:w="960" w:type="dxa"/>
          </w:tcPr>
          <w:p w14:paraId="1EB41B02" w14:textId="1E4D6D25" w:rsidR="00377C5E" w:rsidRPr="00A42BA9" w:rsidRDefault="00377C5E" w:rsidP="00C86BED">
            <w:pPr>
              <w:rPr>
                <w:rFonts w:ascii="Verdana" w:hAnsi="Verdana" w:cs="Arial"/>
                <w:b/>
                <w:sz w:val="24"/>
                <w:szCs w:val="24"/>
              </w:rPr>
            </w:pPr>
            <w:r w:rsidRPr="00A42BA9">
              <w:rPr>
                <w:rFonts w:ascii="Verdana" w:hAnsi="Verdana" w:cs="Arial"/>
                <w:b/>
                <w:sz w:val="24"/>
                <w:szCs w:val="24"/>
              </w:rPr>
              <w:t xml:space="preserve">4. </w:t>
            </w:r>
          </w:p>
        </w:tc>
        <w:tc>
          <w:tcPr>
            <w:tcW w:w="1865" w:type="dxa"/>
          </w:tcPr>
          <w:p w14:paraId="47278A7C" w14:textId="77777777" w:rsidR="00377C5E" w:rsidRPr="00B16480" w:rsidRDefault="00377C5E" w:rsidP="00C86BED">
            <w:pPr>
              <w:rPr>
                <w:rFonts w:ascii="Verdana" w:hAnsi="Verdana" w:cs="Arial"/>
                <w:b/>
                <w:sz w:val="24"/>
                <w:szCs w:val="24"/>
              </w:rPr>
            </w:pPr>
            <w:r w:rsidRPr="00B16480">
              <w:rPr>
                <w:rFonts w:ascii="Verdana" w:hAnsi="Verdana" w:cs="Arial"/>
                <w:b/>
                <w:sz w:val="24"/>
                <w:szCs w:val="24"/>
              </w:rPr>
              <w:t>Advise</w:t>
            </w:r>
          </w:p>
          <w:p w14:paraId="2787475C" w14:textId="77777777" w:rsidR="002F4F44" w:rsidRPr="00A42BA9" w:rsidRDefault="002F4F44" w:rsidP="00C86BED">
            <w:pPr>
              <w:rPr>
                <w:rFonts w:ascii="Verdana" w:hAnsi="Verdana" w:cs="Arial"/>
                <w:b/>
                <w:sz w:val="24"/>
                <w:szCs w:val="24"/>
              </w:rPr>
            </w:pPr>
          </w:p>
          <w:p w14:paraId="0C6E82E8" w14:textId="4DE61CFE" w:rsidR="32144799" w:rsidRPr="00A42BA9" w:rsidRDefault="32144799" w:rsidP="00C86BED">
            <w:pPr>
              <w:rPr>
                <w:rFonts w:ascii="Verdana" w:hAnsi="Verdana" w:cs="Arial"/>
                <w:b/>
                <w:bCs/>
                <w:sz w:val="24"/>
                <w:szCs w:val="24"/>
              </w:rPr>
            </w:pPr>
          </w:p>
          <w:p w14:paraId="0BDAF487" w14:textId="79324BE5" w:rsidR="6FF3C5A5" w:rsidRDefault="6FF3C5A5" w:rsidP="6FF3C5A5">
            <w:pPr>
              <w:rPr>
                <w:rFonts w:ascii="Verdana" w:hAnsi="Verdana" w:cs="Arial"/>
                <w:sz w:val="24"/>
                <w:szCs w:val="24"/>
              </w:rPr>
            </w:pPr>
          </w:p>
          <w:p w14:paraId="36580940" w14:textId="7CAF21AD" w:rsidR="3BAA0618" w:rsidRDefault="3BAA0618" w:rsidP="3BAA0618">
            <w:pPr>
              <w:rPr>
                <w:rFonts w:ascii="Verdana" w:hAnsi="Verdana" w:cs="Arial"/>
                <w:sz w:val="24"/>
                <w:szCs w:val="24"/>
              </w:rPr>
            </w:pPr>
          </w:p>
          <w:p w14:paraId="5D201F10" w14:textId="768727E5" w:rsidR="32144799" w:rsidRPr="00A42BA9" w:rsidRDefault="32144799" w:rsidP="00C86BED">
            <w:pPr>
              <w:rPr>
                <w:rFonts w:ascii="Verdana" w:hAnsi="Verdana" w:cs="Arial"/>
                <w:b/>
                <w:bCs/>
                <w:sz w:val="24"/>
                <w:szCs w:val="24"/>
              </w:rPr>
            </w:pPr>
          </w:p>
          <w:p w14:paraId="27044186" w14:textId="1A4DC8C2" w:rsidR="79FF2A83" w:rsidRDefault="79FF2A83" w:rsidP="79FF2A83">
            <w:pPr>
              <w:rPr>
                <w:rFonts w:ascii="Verdana" w:hAnsi="Verdana" w:cs="Arial"/>
                <w:sz w:val="24"/>
                <w:szCs w:val="24"/>
              </w:rPr>
            </w:pPr>
          </w:p>
          <w:p w14:paraId="7E7CEC32" w14:textId="484BC358" w:rsidR="00491C49" w:rsidRPr="00A42BA9" w:rsidRDefault="00491C49" w:rsidP="00C86BED">
            <w:pPr>
              <w:rPr>
                <w:rFonts w:ascii="Verdana" w:hAnsi="Verdana" w:cs="Arial"/>
                <w:sz w:val="24"/>
                <w:szCs w:val="24"/>
              </w:rPr>
            </w:pPr>
          </w:p>
        </w:tc>
        <w:tc>
          <w:tcPr>
            <w:tcW w:w="7382" w:type="dxa"/>
            <w:gridSpan w:val="2"/>
          </w:tcPr>
          <w:p w14:paraId="4A6A235A" w14:textId="28C6B256" w:rsidR="00377C5E" w:rsidRPr="00C430EC" w:rsidRDefault="34BF1849" w:rsidP="00C430EC">
            <w:pPr>
              <w:rPr>
                <w:rFonts w:ascii="Verdana" w:hAnsi="Verdana" w:cs="Arial"/>
                <w:sz w:val="24"/>
                <w:szCs w:val="24"/>
              </w:rPr>
            </w:pPr>
            <w:r w:rsidRPr="00C430EC">
              <w:rPr>
                <w:rFonts w:ascii="Verdana" w:hAnsi="Verdana" w:cs="Arial"/>
                <w:sz w:val="24"/>
                <w:szCs w:val="24"/>
              </w:rPr>
              <w:t>The Committee is advising the Board on the following</w:t>
            </w:r>
            <w:r w:rsidR="005D5870">
              <w:rPr>
                <w:rFonts w:ascii="Verdana" w:hAnsi="Verdana" w:cs="Arial"/>
                <w:sz w:val="24"/>
                <w:szCs w:val="24"/>
              </w:rPr>
              <w:t xml:space="preserve"> </w:t>
            </w:r>
            <w:r w:rsidR="005D5870" w:rsidRPr="00E9194E">
              <w:rPr>
                <w:rFonts w:ascii="Verdana" w:hAnsi="Verdana" w:cs="Arial"/>
                <w:sz w:val="24"/>
                <w:szCs w:val="24"/>
              </w:rPr>
              <w:t>(</w:t>
            </w:r>
            <w:r w:rsidR="00E9194E">
              <w:rPr>
                <w:rFonts w:ascii="Verdana" w:hAnsi="Verdana" w:cs="Arial"/>
                <w:sz w:val="24"/>
                <w:szCs w:val="24"/>
              </w:rPr>
              <w:t>4</w:t>
            </w:r>
            <w:r w:rsidR="005D5870" w:rsidRPr="00E9194E">
              <w:rPr>
                <w:rFonts w:ascii="Verdana" w:hAnsi="Verdana" w:cs="Arial"/>
                <w:sz w:val="24"/>
                <w:szCs w:val="24"/>
              </w:rPr>
              <w:t>)</w:t>
            </w:r>
            <w:r w:rsidRPr="00C430EC">
              <w:rPr>
                <w:rFonts w:ascii="Verdana" w:hAnsi="Verdana" w:cs="Arial"/>
                <w:sz w:val="24"/>
                <w:szCs w:val="24"/>
              </w:rPr>
              <w:t xml:space="preserve"> items</w:t>
            </w:r>
            <w:r w:rsidR="00D966D7" w:rsidRPr="00C430EC">
              <w:rPr>
                <w:rFonts w:ascii="Verdana" w:hAnsi="Verdana" w:cs="Arial"/>
                <w:sz w:val="24"/>
                <w:szCs w:val="24"/>
              </w:rPr>
              <w:t xml:space="preserve">; </w:t>
            </w:r>
          </w:p>
          <w:p w14:paraId="45A56530" w14:textId="3A410170" w:rsidR="47D58525" w:rsidRPr="00A42BA9" w:rsidRDefault="47D58525" w:rsidP="6FF3C5A5">
            <w:pPr>
              <w:pStyle w:val="ListParagraph"/>
              <w:rPr>
                <w:rFonts w:ascii="Verdana" w:hAnsi="Verdana" w:cs="Arial"/>
                <w:sz w:val="24"/>
                <w:szCs w:val="24"/>
              </w:rPr>
            </w:pPr>
          </w:p>
          <w:p w14:paraId="7C01785F" w14:textId="6E73E4AB" w:rsidR="00B61076" w:rsidRPr="005D00E1" w:rsidRDefault="00B61076" w:rsidP="005D00E1">
            <w:pPr>
              <w:pStyle w:val="ListParagraph"/>
              <w:numPr>
                <w:ilvl w:val="0"/>
                <w:numId w:val="32"/>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Regional Integration Fund (Audit Wales Report);</w:t>
            </w:r>
            <w:r w:rsidRPr="005D00E1">
              <w:rPr>
                <w:rFonts w:ascii="Verdana" w:eastAsia="Verdana" w:hAnsi="Verdana" w:cs="Verdana"/>
                <w:sz w:val="24"/>
                <w:szCs w:val="24"/>
              </w:rPr>
              <w:t xml:space="preserve"> The findings from the Audit Wales report on the Regional Integration Fund, highlighted the need to strengthen governance and oversight arrangements. In particular, the Committee emphasised the importance of clearly documenting scrutiny arrangements, including within Memoranda of Understanding, to ensure transparency and accountability across partner organisations.</w:t>
            </w:r>
          </w:p>
          <w:p w14:paraId="7B206565" w14:textId="78B582C9" w:rsidR="00B61076" w:rsidRPr="005D00E1" w:rsidRDefault="00B61076" w:rsidP="005D00E1">
            <w:pPr>
              <w:pStyle w:val="ListParagraph"/>
              <w:numPr>
                <w:ilvl w:val="0"/>
                <w:numId w:val="32"/>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Audit Tracker and Overdue Actions</w:t>
            </w:r>
            <w:r w:rsidR="00246C3B" w:rsidRPr="005D00E1">
              <w:rPr>
                <w:rFonts w:ascii="Verdana" w:eastAsia="Verdana" w:hAnsi="Verdana" w:cs="Verdana"/>
                <w:b/>
                <w:bCs/>
                <w:sz w:val="24"/>
                <w:szCs w:val="24"/>
              </w:rPr>
              <w:t>;</w:t>
            </w:r>
            <w:r w:rsidR="00246C3B" w:rsidRPr="005D00E1">
              <w:rPr>
                <w:rFonts w:ascii="Verdana" w:eastAsia="Verdana" w:hAnsi="Verdana" w:cs="Verdana"/>
                <w:sz w:val="24"/>
                <w:szCs w:val="24"/>
              </w:rPr>
              <w:t xml:space="preserve"> T</w:t>
            </w:r>
            <w:r w:rsidRPr="005D00E1">
              <w:rPr>
                <w:rFonts w:ascii="Verdana" w:eastAsia="Verdana" w:hAnsi="Verdana" w:cs="Verdana"/>
                <w:sz w:val="24"/>
                <w:szCs w:val="24"/>
              </w:rPr>
              <w:t>here remains uncertainty regarding the current position on overdue audit recommendations, due to verification backlogs and capacity constraints. The Committee reiterated its zero-tolerance approach to delays, particularly those impacting patient safety, and noted that it is not currently in a position to provide full assurance until further validation and progress is demonstrated.</w:t>
            </w:r>
          </w:p>
          <w:p w14:paraId="4302D044" w14:textId="6EC8C66A" w:rsidR="00B61076" w:rsidRPr="005D00E1" w:rsidRDefault="00B61076" w:rsidP="005D00E1">
            <w:pPr>
              <w:pStyle w:val="ListParagraph"/>
              <w:numPr>
                <w:ilvl w:val="0"/>
                <w:numId w:val="32"/>
              </w:numPr>
              <w:spacing w:before="120" w:after="120"/>
              <w:jc w:val="both"/>
              <w:rPr>
                <w:rFonts w:ascii="Verdana" w:eastAsia="Verdana" w:hAnsi="Verdana" w:cs="Verdana"/>
                <w:sz w:val="24"/>
                <w:szCs w:val="24"/>
              </w:rPr>
            </w:pPr>
            <w:r w:rsidRPr="005D00E1">
              <w:rPr>
                <w:rFonts w:ascii="Verdana" w:eastAsia="Verdana" w:hAnsi="Verdana" w:cs="Verdana"/>
                <w:b/>
                <w:bCs/>
                <w:sz w:val="24"/>
                <w:szCs w:val="24"/>
              </w:rPr>
              <w:t>Strategic Risk Register</w:t>
            </w:r>
            <w:r w:rsidR="00F93C02" w:rsidRPr="005D00E1">
              <w:rPr>
                <w:rFonts w:ascii="Verdana" w:eastAsia="Verdana" w:hAnsi="Verdana" w:cs="Verdana"/>
                <w:b/>
                <w:bCs/>
                <w:sz w:val="24"/>
                <w:szCs w:val="24"/>
              </w:rPr>
              <w:t>;</w:t>
            </w:r>
            <w:r w:rsidR="00F93C02" w:rsidRPr="005D00E1">
              <w:rPr>
                <w:rFonts w:ascii="Verdana" w:eastAsia="Verdana" w:hAnsi="Verdana" w:cs="Verdana"/>
                <w:sz w:val="24"/>
                <w:szCs w:val="24"/>
              </w:rPr>
              <w:t xml:space="preserve"> </w:t>
            </w:r>
            <w:r w:rsidRPr="005D00E1">
              <w:rPr>
                <w:rFonts w:ascii="Verdana" w:eastAsia="Verdana" w:hAnsi="Verdana" w:cs="Verdana"/>
                <w:sz w:val="24"/>
                <w:szCs w:val="24"/>
              </w:rPr>
              <w:t>The Committee agreed to advise the Board that improvements to the Strategic Risk Register are underway and welcomed the work being undertaken by Executive Directors. However, the Committee was unable to provide full assurance at this stage, due to insufficient time to review and triangulate the refreshed risk registers.</w:t>
            </w:r>
          </w:p>
          <w:p w14:paraId="197E3D84" w14:textId="7E7A761D" w:rsidR="00BF765C" w:rsidRPr="005D00E1" w:rsidRDefault="00B61076" w:rsidP="005D00E1">
            <w:pPr>
              <w:pStyle w:val="ListParagraph"/>
              <w:numPr>
                <w:ilvl w:val="0"/>
                <w:numId w:val="32"/>
              </w:numPr>
              <w:spacing w:before="120" w:after="120"/>
              <w:jc w:val="both"/>
              <w:rPr>
                <w:rFonts w:ascii="Verdana" w:eastAsia="Verdana" w:hAnsi="Verdana" w:cs="Verdana"/>
                <w:b/>
                <w:bCs/>
                <w:sz w:val="24"/>
                <w:szCs w:val="24"/>
              </w:rPr>
            </w:pPr>
            <w:r w:rsidRPr="005D00E1">
              <w:rPr>
                <w:rFonts w:ascii="Verdana" w:eastAsia="Verdana" w:hAnsi="Verdana" w:cs="Verdana"/>
                <w:b/>
                <w:bCs/>
                <w:sz w:val="24"/>
                <w:szCs w:val="24"/>
              </w:rPr>
              <w:t>Additional Learning Needs (Audit Wales Report)</w:t>
            </w:r>
            <w:r w:rsidR="00AE493D" w:rsidRPr="005D00E1">
              <w:rPr>
                <w:rFonts w:ascii="Verdana" w:eastAsia="Verdana" w:hAnsi="Verdana" w:cs="Verdana"/>
                <w:b/>
                <w:bCs/>
                <w:sz w:val="24"/>
                <w:szCs w:val="24"/>
              </w:rPr>
              <w:t xml:space="preserve">; </w:t>
            </w:r>
            <w:r w:rsidRPr="005D00E1">
              <w:rPr>
                <w:rFonts w:ascii="Verdana" w:eastAsia="Verdana" w:hAnsi="Verdana" w:cs="Verdana"/>
                <w:sz w:val="24"/>
                <w:szCs w:val="24"/>
              </w:rPr>
              <w:t>The Committee considered the Audit Wales report on Additional Learning Needs and agreed that the Board should be made aware of the potential compliance and capacity risks for the organisation. Particular attention was drawn to the impact of health service capacity on statutory timelines and the need to better understand demand, resource requirements and system-wide responsibilities. The Committee will consider further action once the Welsh Government response is available.</w:t>
            </w:r>
          </w:p>
        </w:tc>
      </w:tr>
      <w:tr w:rsidR="005C40F6" w:rsidRPr="00A42BA9" w14:paraId="0DF106E5" w14:textId="77777777" w:rsidTr="23D99923">
        <w:tc>
          <w:tcPr>
            <w:tcW w:w="3403" w:type="dxa"/>
            <w:gridSpan w:val="3"/>
            <w:shd w:val="clear" w:color="auto" w:fill="002060"/>
          </w:tcPr>
          <w:p w14:paraId="43C9CFE1" w14:textId="1FF2219A" w:rsidR="005C40F6" w:rsidRPr="00A42BA9" w:rsidRDefault="30ECEB2A" w:rsidP="00C86BED">
            <w:pPr>
              <w:rPr>
                <w:rFonts w:ascii="Verdana" w:hAnsi="Verdana" w:cs="Arial"/>
                <w:b/>
                <w:bCs/>
                <w:sz w:val="24"/>
                <w:szCs w:val="24"/>
              </w:rPr>
            </w:pPr>
            <w:r w:rsidRPr="00A42BA9">
              <w:rPr>
                <w:rFonts w:ascii="Verdana" w:hAnsi="Verdana" w:cs="Arial"/>
                <w:b/>
                <w:bCs/>
                <w:sz w:val="24"/>
                <w:szCs w:val="24"/>
              </w:rPr>
              <w:t xml:space="preserve"> </w:t>
            </w:r>
          </w:p>
        </w:tc>
        <w:tc>
          <w:tcPr>
            <w:tcW w:w="6804" w:type="dxa"/>
            <w:shd w:val="clear" w:color="auto" w:fill="002060"/>
          </w:tcPr>
          <w:p w14:paraId="3038CBD9" w14:textId="77777777" w:rsidR="005C40F6" w:rsidRPr="00A42BA9" w:rsidRDefault="005C40F6" w:rsidP="00C86BED">
            <w:pPr>
              <w:rPr>
                <w:rFonts w:ascii="Verdana" w:hAnsi="Verdana" w:cs="Arial"/>
                <w:sz w:val="24"/>
                <w:szCs w:val="24"/>
              </w:rPr>
            </w:pPr>
          </w:p>
        </w:tc>
      </w:tr>
      <w:tr w:rsidR="00320435" w:rsidRPr="00A42BA9" w14:paraId="56F9F6CF" w14:textId="77777777" w:rsidTr="23D99923">
        <w:tc>
          <w:tcPr>
            <w:tcW w:w="960" w:type="dxa"/>
          </w:tcPr>
          <w:p w14:paraId="17463CE9" w14:textId="170E3096" w:rsidR="00320435" w:rsidRPr="00140B92" w:rsidRDefault="00320435" w:rsidP="00C86BED">
            <w:pPr>
              <w:rPr>
                <w:rFonts w:ascii="Verdana" w:hAnsi="Verdana" w:cs="Arial"/>
                <w:b/>
                <w:sz w:val="24"/>
                <w:szCs w:val="24"/>
              </w:rPr>
            </w:pPr>
            <w:r w:rsidRPr="00140B92">
              <w:rPr>
                <w:rFonts w:ascii="Verdana" w:hAnsi="Verdana" w:cs="Arial"/>
                <w:b/>
                <w:sz w:val="24"/>
                <w:szCs w:val="24"/>
              </w:rPr>
              <w:t>5.</w:t>
            </w:r>
          </w:p>
        </w:tc>
        <w:tc>
          <w:tcPr>
            <w:tcW w:w="1865" w:type="dxa"/>
          </w:tcPr>
          <w:p w14:paraId="74A460A0" w14:textId="70788741" w:rsidR="00320435" w:rsidRPr="00140B92" w:rsidRDefault="00320435" w:rsidP="00C86BED">
            <w:pPr>
              <w:rPr>
                <w:rFonts w:ascii="Verdana" w:hAnsi="Verdana" w:cs="Arial"/>
                <w:b/>
                <w:sz w:val="24"/>
                <w:szCs w:val="24"/>
              </w:rPr>
            </w:pPr>
            <w:r w:rsidRPr="00140B92">
              <w:rPr>
                <w:rFonts w:ascii="Verdana" w:hAnsi="Verdana" w:cs="Arial"/>
                <w:b/>
                <w:sz w:val="24"/>
                <w:szCs w:val="24"/>
              </w:rPr>
              <w:t>Review of Risks</w:t>
            </w:r>
          </w:p>
        </w:tc>
        <w:tc>
          <w:tcPr>
            <w:tcW w:w="7382" w:type="dxa"/>
            <w:gridSpan w:val="2"/>
          </w:tcPr>
          <w:p w14:paraId="014F36E7" w14:textId="3A673C90" w:rsidR="00320435" w:rsidRPr="00140B92" w:rsidRDefault="00320435" w:rsidP="00C86BED">
            <w:pPr>
              <w:rPr>
                <w:rFonts w:ascii="Verdana" w:hAnsi="Verdana" w:cs="Arial"/>
                <w:sz w:val="24"/>
                <w:szCs w:val="24"/>
              </w:rPr>
            </w:pPr>
            <w:r w:rsidRPr="00140B92">
              <w:rPr>
                <w:rFonts w:ascii="Verdana" w:hAnsi="Verdana" w:cs="Arial"/>
                <w:sz w:val="24"/>
                <w:szCs w:val="24"/>
              </w:rPr>
              <w:t xml:space="preserve">The </w:t>
            </w:r>
            <w:r w:rsidR="004E23A5" w:rsidRPr="00140B92">
              <w:rPr>
                <w:rFonts w:ascii="Verdana" w:hAnsi="Verdana" w:cs="Arial"/>
                <w:sz w:val="24"/>
                <w:szCs w:val="24"/>
              </w:rPr>
              <w:t>Audit</w:t>
            </w:r>
            <w:r w:rsidRPr="00140B92">
              <w:rPr>
                <w:rFonts w:ascii="Verdana" w:hAnsi="Verdana" w:cs="Arial"/>
                <w:sz w:val="24"/>
                <w:szCs w:val="24"/>
              </w:rPr>
              <w:t xml:space="preserve"> Committee will keep the Board updated on </w:t>
            </w:r>
            <w:r w:rsidR="001B1912" w:rsidRPr="00140B92">
              <w:rPr>
                <w:rFonts w:ascii="Verdana" w:hAnsi="Verdana" w:cs="Arial"/>
                <w:sz w:val="24"/>
                <w:szCs w:val="24"/>
              </w:rPr>
              <w:t>any developments</w:t>
            </w:r>
            <w:r w:rsidRPr="00140B92">
              <w:rPr>
                <w:rFonts w:ascii="Verdana" w:hAnsi="Verdana" w:cs="Arial"/>
                <w:sz w:val="24"/>
                <w:szCs w:val="24"/>
              </w:rPr>
              <w:t xml:space="preserve"> regarding risks in relation to the above</w:t>
            </w:r>
            <w:r w:rsidR="002558B0" w:rsidRPr="00140B92">
              <w:rPr>
                <w:rFonts w:ascii="Verdana" w:hAnsi="Verdana" w:cs="Arial"/>
                <w:sz w:val="24"/>
                <w:szCs w:val="24"/>
              </w:rPr>
              <w:t xml:space="preserve"> matters</w:t>
            </w:r>
            <w:r w:rsidRPr="00140B92">
              <w:rPr>
                <w:rFonts w:ascii="Verdana" w:hAnsi="Verdana" w:cs="Arial"/>
                <w:sz w:val="24"/>
                <w:szCs w:val="24"/>
              </w:rPr>
              <w:t>.</w:t>
            </w:r>
          </w:p>
        </w:tc>
      </w:tr>
      <w:tr w:rsidR="005C40F6" w:rsidRPr="00A42BA9" w14:paraId="7F31DBD4" w14:textId="77777777" w:rsidTr="23D99923">
        <w:tc>
          <w:tcPr>
            <w:tcW w:w="3403" w:type="dxa"/>
            <w:gridSpan w:val="3"/>
            <w:shd w:val="clear" w:color="auto" w:fill="002060"/>
          </w:tcPr>
          <w:p w14:paraId="55454BF9" w14:textId="77777777" w:rsidR="005C40F6" w:rsidRPr="00140B92" w:rsidRDefault="005C40F6" w:rsidP="00C86BED">
            <w:pPr>
              <w:rPr>
                <w:rFonts w:ascii="Verdana" w:hAnsi="Verdana" w:cs="Arial"/>
                <w:b/>
                <w:bCs/>
                <w:sz w:val="24"/>
                <w:szCs w:val="24"/>
              </w:rPr>
            </w:pPr>
          </w:p>
        </w:tc>
        <w:tc>
          <w:tcPr>
            <w:tcW w:w="6804" w:type="dxa"/>
            <w:shd w:val="clear" w:color="auto" w:fill="002060"/>
          </w:tcPr>
          <w:p w14:paraId="5E806865" w14:textId="77777777" w:rsidR="005C40F6" w:rsidRPr="00140B92" w:rsidRDefault="005C40F6" w:rsidP="00C86BED">
            <w:pPr>
              <w:rPr>
                <w:rFonts w:ascii="Verdana" w:hAnsi="Verdana" w:cs="Arial"/>
                <w:sz w:val="24"/>
                <w:szCs w:val="24"/>
              </w:rPr>
            </w:pPr>
          </w:p>
        </w:tc>
      </w:tr>
      <w:tr w:rsidR="00320435" w:rsidRPr="00A42BA9" w14:paraId="73A8408F" w14:textId="77777777" w:rsidTr="23D99923">
        <w:tc>
          <w:tcPr>
            <w:tcW w:w="960" w:type="dxa"/>
          </w:tcPr>
          <w:p w14:paraId="21EDB55D" w14:textId="27923EC2" w:rsidR="00320435" w:rsidRPr="00140B92" w:rsidRDefault="00320435" w:rsidP="00C86BED">
            <w:pPr>
              <w:rPr>
                <w:rFonts w:ascii="Verdana" w:hAnsi="Verdana" w:cs="Arial"/>
                <w:b/>
                <w:sz w:val="24"/>
                <w:szCs w:val="24"/>
              </w:rPr>
            </w:pPr>
            <w:r w:rsidRPr="00140B92">
              <w:rPr>
                <w:rFonts w:ascii="Verdana" w:hAnsi="Verdana" w:cs="Arial"/>
                <w:b/>
                <w:sz w:val="24"/>
                <w:szCs w:val="24"/>
              </w:rPr>
              <w:t>6.</w:t>
            </w:r>
          </w:p>
        </w:tc>
        <w:tc>
          <w:tcPr>
            <w:tcW w:w="1865" w:type="dxa"/>
          </w:tcPr>
          <w:p w14:paraId="425A9045" w14:textId="26C5833E" w:rsidR="00320435" w:rsidRPr="00140B92" w:rsidRDefault="00320435" w:rsidP="00C86BED">
            <w:pPr>
              <w:rPr>
                <w:rFonts w:ascii="Verdana" w:hAnsi="Verdana" w:cs="Arial"/>
                <w:b/>
                <w:sz w:val="24"/>
                <w:szCs w:val="24"/>
              </w:rPr>
            </w:pPr>
            <w:r w:rsidRPr="00140B92">
              <w:rPr>
                <w:rFonts w:ascii="Verdana" w:hAnsi="Verdana" w:cs="Arial"/>
                <w:b/>
                <w:sz w:val="24"/>
                <w:szCs w:val="24"/>
              </w:rPr>
              <w:t>Sharing of learning</w:t>
            </w:r>
          </w:p>
        </w:tc>
        <w:tc>
          <w:tcPr>
            <w:tcW w:w="7382" w:type="dxa"/>
            <w:gridSpan w:val="2"/>
          </w:tcPr>
          <w:p w14:paraId="48FED7C3" w14:textId="64657298" w:rsidR="00320435" w:rsidRPr="00140B92" w:rsidRDefault="002558B0" w:rsidP="00A42BA9">
            <w:pPr>
              <w:rPr>
                <w:rFonts w:ascii="Verdana" w:hAnsi="Verdana" w:cs="Arial"/>
                <w:sz w:val="24"/>
                <w:szCs w:val="24"/>
              </w:rPr>
            </w:pPr>
            <w:r w:rsidRPr="00140B92">
              <w:rPr>
                <w:rFonts w:ascii="Verdana" w:hAnsi="Verdana" w:cs="Arial"/>
                <w:sz w:val="24"/>
                <w:szCs w:val="24"/>
              </w:rPr>
              <w:t>None identified during the meeting.</w:t>
            </w:r>
          </w:p>
        </w:tc>
      </w:tr>
      <w:tr w:rsidR="005C40F6" w:rsidRPr="00A42BA9" w14:paraId="457BE111" w14:textId="77777777" w:rsidTr="23D99923">
        <w:tc>
          <w:tcPr>
            <w:tcW w:w="3403" w:type="dxa"/>
            <w:gridSpan w:val="3"/>
            <w:shd w:val="clear" w:color="auto" w:fill="002060"/>
          </w:tcPr>
          <w:p w14:paraId="69BBC65B" w14:textId="77777777" w:rsidR="005C40F6" w:rsidRPr="00140B92" w:rsidRDefault="005C40F6" w:rsidP="00C86BED">
            <w:pPr>
              <w:rPr>
                <w:rFonts w:ascii="Verdana" w:hAnsi="Verdana" w:cs="Arial"/>
                <w:b/>
                <w:bCs/>
                <w:sz w:val="24"/>
                <w:szCs w:val="24"/>
              </w:rPr>
            </w:pPr>
          </w:p>
        </w:tc>
        <w:tc>
          <w:tcPr>
            <w:tcW w:w="6804" w:type="dxa"/>
            <w:shd w:val="clear" w:color="auto" w:fill="002060"/>
          </w:tcPr>
          <w:p w14:paraId="63B58353" w14:textId="77777777" w:rsidR="005C40F6" w:rsidRPr="00140B92" w:rsidRDefault="005C40F6" w:rsidP="00C86BED">
            <w:pPr>
              <w:rPr>
                <w:rFonts w:ascii="Verdana" w:hAnsi="Verdana" w:cs="Arial"/>
                <w:sz w:val="24"/>
                <w:szCs w:val="24"/>
              </w:rPr>
            </w:pPr>
          </w:p>
        </w:tc>
      </w:tr>
      <w:tr w:rsidR="00320435" w:rsidRPr="00A42BA9" w14:paraId="76A37085" w14:textId="77777777" w:rsidTr="23D99923">
        <w:tc>
          <w:tcPr>
            <w:tcW w:w="960" w:type="dxa"/>
          </w:tcPr>
          <w:p w14:paraId="154E4F1C" w14:textId="00389DE6" w:rsidR="00320435" w:rsidRPr="00140B92" w:rsidRDefault="00320435" w:rsidP="00C86BED">
            <w:pPr>
              <w:rPr>
                <w:rFonts w:ascii="Verdana" w:hAnsi="Verdana" w:cs="Arial"/>
                <w:b/>
                <w:sz w:val="24"/>
                <w:szCs w:val="24"/>
              </w:rPr>
            </w:pPr>
            <w:r w:rsidRPr="00140B92">
              <w:rPr>
                <w:rFonts w:ascii="Verdana" w:hAnsi="Verdana" w:cs="Arial"/>
                <w:b/>
                <w:sz w:val="24"/>
                <w:szCs w:val="24"/>
              </w:rPr>
              <w:t>7.</w:t>
            </w:r>
          </w:p>
        </w:tc>
        <w:tc>
          <w:tcPr>
            <w:tcW w:w="1865" w:type="dxa"/>
          </w:tcPr>
          <w:p w14:paraId="18C19D4C" w14:textId="466D95A5" w:rsidR="00320435" w:rsidRPr="00140B92" w:rsidRDefault="00320435" w:rsidP="00C86BED">
            <w:pPr>
              <w:rPr>
                <w:rFonts w:ascii="Verdana" w:hAnsi="Verdana" w:cs="Arial"/>
                <w:b/>
                <w:sz w:val="24"/>
                <w:szCs w:val="24"/>
              </w:rPr>
            </w:pPr>
            <w:r w:rsidRPr="00140B92">
              <w:rPr>
                <w:rFonts w:ascii="Verdana" w:hAnsi="Verdana" w:cs="Arial"/>
                <w:b/>
                <w:sz w:val="24"/>
                <w:szCs w:val="24"/>
              </w:rPr>
              <w:t>Actions to be considered by Board</w:t>
            </w:r>
          </w:p>
        </w:tc>
        <w:tc>
          <w:tcPr>
            <w:tcW w:w="7382" w:type="dxa"/>
            <w:gridSpan w:val="2"/>
          </w:tcPr>
          <w:p w14:paraId="09B4C2D7" w14:textId="0853D364" w:rsidR="00320435" w:rsidRPr="00140B92" w:rsidRDefault="3A8BBFFC" w:rsidP="00A42BA9">
            <w:pPr>
              <w:rPr>
                <w:rFonts w:ascii="Verdana" w:hAnsi="Verdana" w:cs="Arial"/>
                <w:sz w:val="24"/>
                <w:szCs w:val="24"/>
              </w:rPr>
            </w:pPr>
            <w:r w:rsidRPr="00140B92">
              <w:rPr>
                <w:rFonts w:ascii="Verdana" w:hAnsi="Verdana" w:cs="Arial"/>
                <w:sz w:val="24"/>
                <w:szCs w:val="24"/>
              </w:rPr>
              <w:t xml:space="preserve">Consider the alerts </w:t>
            </w:r>
            <w:r w:rsidR="626E9064" w:rsidRPr="00140B92">
              <w:rPr>
                <w:rFonts w:ascii="Verdana" w:hAnsi="Verdana" w:cs="Arial"/>
                <w:sz w:val="24"/>
                <w:szCs w:val="24"/>
              </w:rPr>
              <w:t>(</w:t>
            </w:r>
            <w:r w:rsidR="00C3118D">
              <w:rPr>
                <w:rFonts w:ascii="Verdana" w:hAnsi="Verdana" w:cs="Arial"/>
                <w:sz w:val="24"/>
                <w:szCs w:val="24"/>
              </w:rPr>
              <w:t>3</w:t>
            </w:r>
            <w:r w:rsidR="74F6D68E" w:rsidRPr="00140B92">
              <w:rPr>
                <w:rFonts w:ascii="Verdana" w:hAnsi="Verdana" w:cs="Arial"/>
                <w:sz w:val="24"/>
                <w:szCs w:val="24"/>
              </w:rPr>
              <w:t>)</w:t>
            </w:r>
            <w:r w:rsidR="626E9064" w:rsidRPr="00140B92">
              <w:rPr>
                <w:rFonts w:ascii="Verdana" w:hAnsi="Verdana" w:cs="Arial"/>
                <w:sz w:val="24"/>
                <w:szCs w:val="24"/>
              </w:rPr>
              <w:t>, assurances (</w:t>
            </w:r>
            <w:r w:rsidR="005D5870">
              <w:rPr>
                <w:rFonts w:ascii="Verdana" w:hAnsi="Verdana" w:cs="Arial"/>
                <w:sz w:val="24"/>
                <w:szCs w:val="24"/>
              </w:rPr>
              <w:t>7)</w:t>
            </w:r>
            <w:r w:rsidR="626E9064" w:rsidRPr="00140B92">
              <w:rPr>
                <w:rFonts w:ascii="Verdana" w:hAnsi="Verdana" w:cs="Arial"/>
                <w:sz w:val="24"/>
                <w:szCs w:val="24"/>
              </w:rPr>
              <w:t xml:space="preserve"> and advi</w:t>
            </w:r>
            <w:r w:rsidR="00916CC1">
              <w:rPr>
                <w:rFonts w:ascii="Verdana" w:hAnsi="Verdana" w:cs="Arial"/>
                <w:sz w:val="24"/>
                <w:szCs w:val="24"/>
              </w:rPr>
              <w:t>ce</w:t>
            </w:r>
            <w:r w:rsidR="626E9064" w:rsidRPr="00140B92">
              <w:rPr>
                <w:rFonts w:ascii="Verdana" w:hAnsi="Verdana" w:cs="Arial"/>
                <w:sz w:val="24"/>
                <w:szCs w:val="24"/>
              </w:rPr>
              <w:t xml:space="preserve"> (</w:t>
            </w:r>
            <w:r w:rsidR="00916CC1">
              <w:rPr>
                <w:rFonts w:ascii="Verdana" w:hAnsi="Verdana" w:cs="Arial"/>
                <w:sz w:val="24"/>
                <w:szCs w:val="24"/>
              </w:rPr>
              <w:t>4</w:t>
            </w:r>
            <w:r w:rsidR="626E9064" w:rsidRPr="00140B92">
              <w:rPr>
                <w:rFonts w:ascii="Verdana" w:hAnsi="Verdana" w:cs="Arial"/>
                <w:sz w:val="24"/>
                <w:szCs w:val="24"/>
              </w:rPr>
              <w:t xml:space="preserve">) mentioned above. </w:t>
            </w:r>
          </w:p>
        </w:tc>
      </w:tr>
    </w:tbl>
    <w:p w14:paraId="3AF35110" w14:textId="77777777" w:rsidR="00C644DB" w:rsidRPr="00A42BA9" w:rsidRDefault="00C644DB" w:rsidP="00C86BED">
      <w:pPr>
        <w:rPr>
          <w:rFonts w:ascii="Verdana" w:hAnsi="Verdana"/>
          <w:sz w:val="24"/>
          <w:szCs w:val="24"/>
        </w:rPr>
      </w:pPr>
    </w:p>
    <w:sectPr w:rsidR="00C644DB" w:rsidRPr="00A42BA9"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DE54D" w14:textId="77777777" w:rsidR="009C6FF5" w:rsidRDefault="009C6FF5" w:rsidP="009B580C">
      <w:pPr>
        <w:spacing w:after="0" w:line="240" w:lineRule="auto"/>
      </w:pPr>
      <w:r>
        <w:separator/>
      </w:r>
    </w:p>
  </w:endnote>
  <w:endnote w:type="continuationSeparator" w:id="0">
    <w:p w14:paraId="3994674D" w14:textId="77777777" w:rsidR="009C6FF5" w:rsidRDefault="009C6FF5"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Aptos">
    <w:altName w:val="Calibri"/>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429305FE" w14:textId="77777777" w:rsidR="00622B66" w:rsidRDefault="00622B66" w:rsidP="00622B66">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18380485" wp14:editId="38120E26">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3</w:t>
            </w:r>
            <w:r w:rsidRPr="007257A5">
              <w:rPr>
                <w:rFonts w:ascii="Verdana" w:hAnsi="Verdana"/>
                <w:b/>
                <w:bCs/>
                <w:sz w:val="20"/>
                <w:szCs w:val="20"/>
              </w:rPr>
              <w:fldChar w:fldCharType="end"/>
            </w:r>
          </w:p>
        </w:sdtContent>
      </w:sdt>
    </w:sdtContent>
  </w:sdt>
  <w:p w14:paraId="4F751CE5" w14:textId="32B5101F" w:rsidR="009B580C" w:rsidRPr="002272C5" w:rsidRDefault="005D00E1" w:rsidP="002272C5">
    <w:pPr>
      <w:pStyle w:val="Footer"/>
      <w:jc w:val="right"/>
      <w:rPr>
        <w:rFonts w:ascii="Verdana" w:hAnsi="Verdana"/>
        <w:sz w:val="20"/>
        <w:szCs w:val="20"/>
      </w:rPr>
    </w:pPr>
    <w:r>
      <w:rPr>
        <w:rFonts w:ascii="Verdana" w:hAnsi="Verdana"/>
        <w:sz w:val="20"/>
        <w:szCs w:val="20"/>
      </w:rPr>
      <w:t>SBUHB</w:t>
    </w:r>
    <w:r w:rsidR="00455AE4">
      <w:rPr>
        <w:rFonts w:ascii="Verdana" w:hAnsi="Verdana"/>
        <w:sz w:val="20"/>
        <w:szCs w:val="20"/>
      </w:rPr>
      <w:t xml:space="preserve"> Board – 28 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8C2AF" w14:textId="77777777" w:rsidR="009C6FF5" w:rsidRDefault="009C6FF5" w:rsidP="009B580C">
      <w:pPr>
        <w:spacing w:after="0" w:line="240" w:lineRule="auto"/>
      </w:pPr>
      <w:r>
        <w:separator/>
      </w:r>
    </w:p>
  </w:footnote>
  <w:footnote w:type="continuationSeparator" w:id="0">
    <w:p w14:paraId="26B08790" w14:textId="77777777" w:rsidR="009C6FF5" w:rsidRDefault="009C6FF5"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D734"/>
    <w:multiLevelType w:val="hybridMultilevel"/>
    <w:tmpl w:val="E28235BE"/>
    <w:lvl w:ilvl="0" w:tplc="262E2B2A">
      <w:start w:val="1"/>
      <w:numFmt w:val="bullet"/>
      <w:lvlText w:val=""/>
      <w:lvlJc w:val="left"/>
      <w:pPr>
        <w:ind w:left="1080" w:hanging="360"/>
      </w:pPr>
      <w:rPr>
        <w:rFonts w:ascii="Symbol" w:hAnsi="Symbol" w:hint="default"/>
      </w:rPr>
    </w:lvl>
    <w:lvl w:ilvl="1" w:tplc="56B84AF8">
      <w:start w:val="1"/>
      <w:numFmt w:val="bullet"/>
      <w:lvlText w:val="o"/>
      <w:lvlJc w:val="left"/>
      <w:pPr>
        <w:ind w:left="1800" w:hanging="360"/>
      </w:pPr>
      <w:rPr>
        <w:rFonts w:ascii="Courier New" w:hAnsi="Courier New" w:hint="default"/>
      </w:rPr>
    </w:lvl>
    <w:lvl w:ilvl="2" w:tplc="97205666">
      <w:start w:val="1"/>
      <w:numFmt w:val="bullet"/>
      <w:lvlText w:val=""/>
      <w:lvlJc w:val="left"/>
      <w:pPr>
        <w:ind w:left="2520" w:hanging="360"/>
      </w:pPr>
      <w:rPr>
        <w:rFonts w:ascii="Wingdings" w:hAnsi="Wingdings" w:hint="default"/>
      </w:rPr>
    </w:lvl>
    <w:lvl w:ilvl="3" w:tplc="FCE0BF22">
      <w:start w:val="1"/>
      <w:numFmt w:val="bullet"/>
      <w:lvlText w:val=""/>
      <w:lvlJc w:val="left"/>
      <w:pPr>
        <w:ind w:left="3240" w:hanging="360"/>
      </w:pPr>
      <w:rPr>
        <w:rFonts w:ascii="Symbol" w:hAnsi="Symbol" w:hint="default"/>
      </w:rPr>
    </w:lvl>
    <w:lvl w:ilvl="4" w:tplc="FC1C5B56">
      <w:start w:val="1"/>
      <w:numFmt w:val="bullet"/>
      <w:lvlText w:val="o"/>
      <w:lvlJc w:val="left"/>
      <w:pPr>
        <w:ind w:left="3960" w:hanging="360"/>
      </w:pPr>
      <w:rPr>
        <w:rFonts w:ascii="Courier New" w:hAnsi="Courier New" w:hint="default"/>
      </w:rPr>
    </w:lvl>
    <w:lvl w:ilvl="5" w:tplc="831A1B62">
      <w:start w:val="1"/>
      <w:numFmt w:val="bullet"/>
      <w:lvlText w:val=""/>
      <w:lvlJc w:val="left"/>
      <w:pPr>
        <w:ind w:left="4680" w:hanging="360"/>
      </w:pPr>
      <w:rPr>
        <w:rFonts w:ascii="Wingdings" w:hAnsi="Wingdings" w:hint="default"/>
      </w:rPr>
    </w:lvl>
    <w:lvl w:ilvl="6" w:tplc="D0D8959E">
      <w:start w:val="1"/>
      <w:numFmt w:val="bullet"/>
      <w:lvlText w:val=""/>
      <w:lvlJc w:val="left"/>
      <w:pPr>
        <w:ind w:left="5400" w:hanging="360"/>
      </w:pPr>
      <w:rPr>
        <w:rFonts w:ascii="Symbol" w:hAnsi="Symbol" w:hint="default"/>
      </w:rPr>
    </w:lvl>
    <w:lvl w:ilvl="7" w:tplc="40B247B4">
      <w:start w:val="1"/>
      <w:numFmt w:val="bullet"/>
      <w:lvlText w:val="o"/>
      <w:lvlJc w:val="left"/>
      <w:pPr>
        <w:ind w:left="6120" w:hanging="360"/>
      </w:pPr>
      <w:rPr>
        <w:rFonts w:ascii="Courier New" w:hAnsi="Courier New" w:hint="default"/>
      </w:rPr>
    </w:lvl>
    <w:lvl w:ilvl="8" w:tplc="1FEE4176">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9F83DB"/>
    <w:multiLevelType w:val="hybridMultilevel"/>
    <w:tmpl w:val="8DF8DDF4"/>
    <w:lvl w:ilvl="0" w:tplc="67743F14">
      <w:start w:val="1"/>
      <w:numFmt w:val="bullet"/>
      <w:lvlText w:val=""/>
      <w:lvlJc w:val="left"/>
      <w:pPr>
        <w:ind w:left="720" w:hanging="360"/>
      </w:pPr>
      <w:rPr>
        <w:rFonts w:ascii="Symbol" w:hAnsi="Symbol" w:hint="default"/>
      </w:rPr>
    </w:lvl>
    <w:lvl w:ilvl="1" w:tplc="2CE6F694">
      <w:start w:val="1"/>
      <w:numFmt w:val="bullet"/>
      <w:lvlText w:val="o"/>
      <w:lvlJc w:val="left"/>
      <w:pPr>
        <w:ind w:left="1440" w:hanging="360"/>
      </w:pPr>
      <w:rPr>
        <w:rFonts w:ascii="Courier New" w:hAnsi="Courier New" w:hint="default"/>
      </w:rPr>
    </w:lvl>
    <w:lvl w:ilvl="2" w:tplc="4F26FD76">
      <w:start w:val="1"/>
      <w:numFmt w:val="bullet"/>
      <w:lvlText w:val=""/>
      <w:lvlJc w:val="left"/>
      <w:pPr>
        <w:ind w:left="2160" w:hanging="360"/>
      </w:pPr>
      <w:rPr>
        <w:rFonts w:ascii="Wingdings" w:hAnsi="Wingdings" w:hint="default"/>
      </w:rPr>
    </w:lvl>
    <w:lvl w:ilvl="3" w:tplc="240C4FA8">
      <w:start w:val="1"/>
      <w:numFmt w:val="bullet"/>
      <w:lvlText w:val=""/>
      <w:lvlJc w:val="left"/>
      <w:pPr>
        <w:ind w:left="2880" w:hanging="360"/>
      </w:pPr>
      <w:rPr>
        <w:rFonts w:ascii="Symbol" w:hAnsi="Symbol" w:hint="default"/>
      </w:rPr>
    </w:lvl>
    <w:lvl w:ilvl="4" w:tplc="3788D3B2">
      <w:start w:val="1"/>
      <w:numFmt w:val="bullet"/>
      <w:lvlText w:val="o"/>
      <w:lvlJc w:val="left"/>
      <w:pPr>
        <w:ind w:left="3600" w:hanging="360"/>
      </w:pPr>
      <w:rPr>
        <w:rFonts w:ascii="Courier New" w:hAnsi="Courier New" w:hint="default"/>
      </w:rPr>
    </w:lvl>
    <w:lvl w:ilvl="5" w:tplc="E152BE68">
      <w:start w:val="1"/>
      <w:numFmt w:val="bullet"/>
      <w:lvlText w:val=""/>
      <w:lvlJc w:val="left"/>
      <w:pPr>
        <w:ind w:left="4320" w:hanging="360"/>
      </w:pPr>
      <w:rPr>
        <w:rFonts w:ascii="Wingdings" w:hAnsi="Wingdings" w:hint="default"/>
      </w:rPr>
    </w:lvl>
    <w:lvl w:ilvl="6" w:tplc="12B274CE">
      <w:start w:val="1"/>
      <w:numFmt w:val="bullet"/>
      <w:lvlText w:val=""/>
      <w:lvlJc w:val="left"/>
      <w:pPr>
        <w:ind w:left="5040" w:hanging="360"/>
      </w:pPr>
      <w:rPr>
        <w:rFonts w:ascii="Symbol" w:hAnsi="Symbol" w:hint="default"/>
      </w:rPr>
    </w:lvl>
    <w:lvl w:ilvl="7" w:tplc="650875D0">
      <w:start w:val="1"/>
      <w:numFmt w:val="bullet"/>
      <w:lvlText w:val="o"/>
      <w:lvlJc w:val="left"/>
      <w:pPr>
        <w:ind w:left="5760" w:hanging="360"/>
      </w:pPr>
      <w:rPr>
        <w:rFonts w:ascii="Courier New" w:hAnsi="Courier New" w:hint="default"/>
      </w:rPr>
    </w:lvl>
    <w:lvl w:ilvl="8" w:tplc="1E82BB6E">
      <w:start w:val="1"/>
      <w:numFmt w:val="bullet"/>
      <w:lvlText w:val=""/>
      <w:lvlJc w:val="left"/>
      <w:pPr>
        <w:ind w:left="6480" w:hanging="360"/>
      </w:pPr>
      <w:rPr>
        <w:rFonts w:ascii="Wingdings" w:hAnsi="Wingdings" w:hint="default"/>
      </w:rPr>
    </w:lvl>
  </w:abstractNum>
  <w:abstractNum w:abstractNumId="5" w15:restartNumberingAfterBreak="0">
    <w:nsid w:val="0F9D3DED"/>
    <w:multiLevelType w:val="hybridMultilevel"/>
    <w:tmpl w:val="629A4542"/>
    <w:lvl w:ilvl="0" w:tplc="74460050">
      <w:start w:val="1"/>
      <w:numFmt w:val="bullet"/>
      <w:lvlText w:val=""/>
      <w:lvlJc w:val="left"/>
      <w:pPr>
        <w:ind w:left="720" w:hanging="360"/>
      </w:pPr>
      <w:rPr>
        <w:rFonts w:ascii="Symbol" w:hAnsi="Symbol" w:hint="default"/>
      </w:rPr>
    </w:lvl>
    <w:lvl w:ilvl="1" w:tplc="3A7AC094">
      <w:start w:val="1"/>
      <w:numFmt w:val="bullet"/>
      <w:lvlText w:val="o"/>
      <w:lvlJc w:val="left"/>
      <w:pPr>
        <w:ind w:left="1440" w:hanging="360"/>
      </w:pPr>
      <w:rPr>
        <w:rFonts w:ascii="Courier New" w:hAnsi="Courier New" w:hint="default"/>
      </w:rPr>
    </w:lvl>
    <w:lvl w:ilvl="2" w:tplc="706C3E84">
      <w:start w:val="1"/>
      <w:numFmt w:val="bullet"/>
      <w:lvlText w:val=""/>
      <w:lvlJc w:val="left"/>
      <w:pPr>
        <w:ind w:left="2160" w:hanging="360"/>
      </w:pPr>
      <w:rPr>
        <w:rFonts w:ascii="Wingdings" w:hAnsi="Wingdings" w:hint="default"/>
      </w:rPr>
    </w:lvl>
    <w:lvl w:ilvl="3" w:tplc="A36047CC">
      <w:start w:val="1"/>
      <w:numFmt w:val="bullet"/>
      <w:lvlText w:val=""/>
      <w:lvlJc w:val="left"/>
      <w:pPr>
        <w:ind w:left="2880" w:hanging="360"/>
      </w:pPr>
      <w:rPr>
        <w:rFonts w:ascii="Symbol" w:hAnsi="Symbol" w:hint="default"/>
      </w:rPr>
    </w:lvl>
    <w:lvl w:ilvl="4" w:tplc="D86A0AA8">
      <w:start w:val="1"/>
      <w:numFmt w:val="bullet"/>
      <w:lvlText w:val="o"/>
      <w:lvlJc w:val="left"/>
      <w:pPr>
        <w:ind w:left="3600" w:hanging="360"/>
      </w:pPr>
      <w:rPr>
        <w:rFonts w:ascii="Courier New" w:hAnsi="Courier New" w:hint="default"/>
      </w:rPr>
    </w:lvl>
    <w:lvl w:ilvl="5" w:tplc="18607BA4">
      <w:start w:val="1"/>
      <w:numFmt w:val="bullet"/>
      <w:lvlText w:val=""/>
      <w:lvlJc w:val="left"/>
      <w:pPr>
        <w:ind w:left="4320" w:hanging="360"/>
      </w:pPr>
      <w:rPr>
        <w:rFonts w:ascii="Wingdings" w:hAnsi="Wingdings" w:hint="default"/>
      </w:rPr>
    </w:lvl>
    <w:lvl w:ilvl="6" w:tplc="A114E5A8">
      <w:start w:val="1"/>
      <w:numFmt w:val="bullet"/>
      <w:lvlText w:val=""/>
      <w:lvlJc w:val="left"/>
      <w:pPr>
        <w:ind w:left="5040" w:hanging="360"/>
      </w:pPr>
      <w:rPr>
        <w:rFonts w:ascii="Symbol" w:hAnsi="Symbol" w:hint="default"/>
      </w:rPr>
    </w:lvl>
    <w:lvl w:ilvl="7" w:tplc="E78A184A">
      <w:start w:val="1"/>
      <w:numFmt w:val="bullet"/>
      <w:lvlText w:val="o"/>
      <w:lvlJc w:val="left"/>
      <w:pPr>
        <w:ind w:left="5760" w:hanging="360"/>
      </w:pPr>
      <w:rPr>
        <w:rFonts w:ascii="Courier New" w:hAnsi="Courier New" w:hint="default"/>
      </w:rPr>
    </w:lvl>
    <w:lvl w:ilvl="8" w:tplc="3E0A65BA">
      <w:start w:val="1"/>
      <w:numFmt w:val="bullet"/>
      <w:lvlText w:val=""/>
      <w:lvlJc w:val="left"/>
      <w:pPr>
        <w:ind w:left="6480" w:hanging="360"/>
      </w:pPr>
      <w:rPr>
        <w:rFonts w:ascii="Wingdings" w:hAnsi="Wingdings" w:hint="default"/>
      </w:rPr>
    </w:lvl>
  </w:abstractNum>
  <w:abstractNum w:abstractNumId="6" w15:restartNumberingAfterBreak="0">
    <w:nsid w:val="121B0DFC"/>
    <w:multiLevelType w:val="hybridMultilevel"/>
    <w:tmpl w:val="D312EA68"/>
    <w:lvl w:ilvl="0" w:tplc="1452007A">
      <w:start w:val="1"/>
      <w:numFmt w:val="bullet"/>
      <w:lvlText w:val=""/>
      <w:lvlJc w:val="left"/>
      <w:pPr>
        <w:ind w:left="815" w:hanging="360"/>
      </w:pPr>
      <w:rPr>
        <w:rFonts w:ascii="Symbol" w:hAnsi="Symbol" w:hint="default"/>
      </w:rPr>
    </w:lvl>
    <w:lvl w:ilvl="1" w:tplc="8BF4A2EE">
      <w:start w:val="1"/>
      <w:numFmt w:val="bullet"/>
      <w:lvlText w:val="o"/>
      <w:lvlJc w:val="left"/>
      <w:pPr>
        <w:ind w:left="1535" w:hanging="360"/>
      </w:pPr>
      <w:rPr>
        <w:rFonts w:ascii="Courier New" w:hAnsi="Courier New" w:hint="default"/>
      </w:rPr>
    </w:lvl>
    <w:lvl w:ilvl="2" w:tplc="F19C9780">
      <w:start w:val="1"/>
      <w:numFmt w:val="bullet"/>
      <w:lvlText w:val=""/>
      <w:lvlJc w:val="left"/>
      <w:pPr>
        <w:ind w:left="2255" w:hanging="360"/>
      </w:pPr>
      <w:rPr>
        <w:rFonts w:ascii="Wingdings" w:hAnsi="Wingdings" w:hint="default"/>
      </w:rPr>
    </w:lvl>
    <w:lvl w:ilvl="3" w:tplc="8DF6A720">
      <w:start w:val="1"/>
      <w:numFmt w:val="bullet"/>
      <w:lvlText w:val=""/>
      <w:lvlJc w:val="left"/>
      <w:pPr>
        <w:ind w:left="2975" w:hanging="360"/>
      </w:pPr>
      <w:rPr>
        <w:rFonts w:ascii="Symbol" w:hAnsi="Symbol" w:hint="default"/>
      </w:rPr>
    </w:lvl>
    <w:lvl w:ilvl="4" w:tplc="ED3233E6">
      <w:start w:val="1"/>
      <w:numFmt w:val="bullet"/>
      <w:lvlText w:val="o"/>
      <w:lvlJc w:val="left"/>
      <w:pPr>
        <w:ind w:left="3695" w:hanging="360"/>
      </w:pPr>
      <w:rPr>
        <w:rFonts w:ascii="Courier New" w:hAnsi="Courier New" w:hint="default"/>
      </w:rPr>
    </w:lvl>
    <w:lvl w:ilvl="5" w:tplc="8C2A8CD4">
      <w:start w:val="1"/>
      <w:numFmt w:val="bullet"/>
      <w:lvlText w:val=""/>
      <w:lvlJc w:val="left"/>
      <w:pPr>
        <w:ind w:left="4415" w:hanging="360"/>
      </w:pPr>
      <w:rPr>
        <w:rFonts w:ascii="Wingdings" w:hAnsi="Wingdings" w:hint="default"/>
      </w:rPr>
    </w:lvl>
    <w:lvl w:ilvl="6" w:tplc="30FC9546">
      <w:start w:val="1"/>
      <w:numFmt w:val="bullet"/>
      <w:lvlText w:val=""/>
      <w:lvlJc w:val="left"/>
      <w:pPr>
        <w:ind w:left="5135" w:hanging="360"/>
      </w:pPr>
      <w:rPr>
        <w:rFonts w:ascii="Symbol" w:hAnsi="Symbol" w:hint="default"/>
      </w:rPr>
    </w:lvl>
    <w:lvl w:ilvl="7" w:tplc="0EA2A40E">
      <w:start w:val="1"/>
      <w:numFmt w:val="bullet"/>
      <w:lvlText w:val="o"/>
      <w:lvlJc w:val="left"/>
      <w:pPr>
        <w:ind w:left="5855" w:hanging="360"/>
      </w:pPr>
      <w:rPr>
        <w:rFonts w:ascii="Courier New" w:hAnsi="Courier New" w:hint="default"/>
      </w:rPr>
    </w:lvl>
    <w:lvl w:ilvl="8" w:tplc="2FFAD772">
      <w:start w:val="1"/>
      <w:numFmt w:val="bullet"/>
      <w:lvlText w:val=""/>
      <w:lvlJc w:val="left"/>
      <w:pPr>
        <w:ind w:left="6575" w:hanging="360"/>
      </w:pPr>
      <w:rPr>
        <w:rFonts w:ascii="Wingdings" w:hAnsi="Wingdings" w:hint="default"/>
      </w:rPr>
    </w:lvl>
  </w:abstractNum>
  <w:abstractNum w:abstractNumId="7"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8"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A48F44"/>
    <w:multiLevelType w:val="hybridMultilevel"/>
    <w:tmpl w:val="0EECC832"/>
    <w:lvl w:ilvl="0" w:tplc="C4ACA736">
      <w:start w:val="1"/>
      <w:numFmt w:val="bullet"/>
      <w:lvlText w:val=""/>
      <w:lvlJc w:val="left"/>
      <w:pPr>
        <w:ind w:left="720" w:hanging="360"/>
      </w:pPr>
      <w:rPr>
        <w:rFonts w:ascii="Symbol" w:hAnsi="Symbol" w:hint="default"/>
      </w:rPr>
    </w:lvl>
    <w:lvl w:ilvl="1" w:tplc="3B4C4A16">
      <w:start w:val="1"/>
      <w:numFmt w:val="bullet"/>
      <w:lvlText w:val="o"/>
      <w:lvlJc w:val="left"/>
      <w:pPr>
        <w:ind w:left="1440" w:hanging="360"/>
      </w:pPr>
      <w:rPr>
        <w:rFonts w:ascii="Courier New" w:hAnsi="Courier New" w:hint="default"/>
      </w:rPr>
    </w:lvl>
    <w:lvl w:ilvl="2" w:tplc="B754C33E">
      <w:start w:val="1"/>
      <w:numFmt w:val="bullet"/>
      <w:lvlText w:val=""/>
      <w:lvlJc w:val="left"/>
      <w:pPr>
        <w:ind w:left="2160" w:hanging="360"/>
      </w:pPr>
      <w:rPr>
        <w:rFonts w:ascii="Wingdings" w:hAnsi="Wingdings" w:hint="default"/>
      </w:rPr>
    </w:lvl>
    <w:lvl w:ilvl="3" w:tplc="DA3E1468">
      <w:start w:val="1"/>
      <w:numFmt w:val="bullet"/>
      <w:lvlText w:val=""/>
      <w:lvlJc w:val="left"/>
      <w:pPr>
        <w:ind w:left="2880" w:hanging="360"/>
      </w:pPr>
      <w:rPr>
        <w:rFonts w:ascii="Symbol" w:hAnsi="Symbol" w:hint="default"/>
      </w:rPr>
    </w:lvl>
    <w:lvl w:ilvl="4" w:tplc="52D07C38">
      <w:start w:val="1"/>
      <w:numFmt w:val="bullet"/>
      <w:lvlText w:val="o"/>
      <w:lvlJc w:val="left"/>
      <w:pPr>
        <w:ind w:left="3600" w:hanging="360"/>
      </w:pPr>
      <w:rPr>
        <w:rFonts w:ascii="Courier New" w:hAnsi="Courier New" w:hint="default"/>
      </w:rPr>
    </w:lvl>
    <w:lvl w:ilvl="5" w:tplc="026AF3B0">
      <w:start w:val="1"/>
      <w:numFmt w:val="bullet"/>
      <w:lvlText w:val=""/>
      <w:lvlJc w:val="left"/>
      <w:pPr>
        <w:ind w:left="4320" w:hanging="360"/>
      </w:pPr>
      <w:rPr>
        <w:rFonts w:ascii="Wingdings" w:hAnsi="Wingdings" w:hint="default"/>
      </w:rPr>
    </w:lvl>
    <w:lvl w:ilvl="6" w:tplc="393C396C">
      <w:start w:val="1"/>
      <w:numFmt w:val="bullet"/>
      <w:lvlText w:val=""/>
      <w:lvlJc w:val="left"/>
      <w:pPr>
        <w:ind w:left="5040" w:hanging="360"/>
      </w:pPr>
      <w:rPr>
        <w:rFonts w:ascii="Symbol" w:hAnsi="Symbol" w:hint="default"/>
      </w:rPr>
    </w:lvl>
    <w:lvl w:ilvl="7" w:tplc="5D8AFB46">
      <w:start w:val="1"/>
      <w:numFmt w:val="bullet"/>
      <w:lvlText w:val="o"/>
      <w:lvlJc w:val="left"/>
      <w:pPr>
        <w:ind w:left="5760" w:hanging="360"/>
      </w:pPr>
      <w:rPr>
        <w:rFonts w:ascii="Courier New" w:hAnsi="Courier New" w:hint="default"/>
      </w:rPr>
    </w:lvl>
    <w:lvl w:ilvl="8" w:tplc="402A1116">
      <w:start w:val="1"/>
      <w:numFmt w:val="bullet"/>
      <w:lvlText w:val=""/>
      <w:lvlJc w:val="left"/>
      <w:pPr>
        <w:ind w:left="6480" w:hanging="360"/>
      </w:pPr>
      <w:rPr>
        <w:rFonts w:ascii="Wingdings" w:hAnsi="Wingdings" w:hint="default"/>
      </w:rPr>
    </w:lvl>
  </w:abstractNum>
  <w:abstractNum w:abstractNumId="10" w15:restartNumberingAfterBreak="0">
    <w:nsid w:val="1CB8388F"/>
    <w:multiLevelType w:val="hybridMultilevel"/>
    <w:tmpl w:val="04405406"/>
    <w:lvl w:ilvl="0" w:tplc="C47E9BFE">
      <w:start w:val="1"/>
      <w:numFmt w:val="bullet"/>
      <w:lvlText w:val=""/>
      <w:lvlJc w:val="left"/>
      <w:pPr>
        <w:ind w:left="720" w:hanging="360"/>
      </w:pPr>
      <w:rPr>
        <w:rFonts w:ascii="Symbol" w:hAnsi="Symbol" w:hint="default"/>
      </w:rPr>
    </w:lvl>
    <w:lvl w:ilvl="1" w:tplc="01B4CD3C">
      <w:start w:val="1"/>
      <w:numFmt w:val="bullet"/>
      <w:lvlText w:val="o"/>
      <w:lvlJc w:val="left"/>
      <w:pPr>
        <w:ind w:left="1440" w:hanging="360"/>
      </w:pPr>
      <w:rPr>
        <w:rFonts w:ascii="Courier New" w:hAnsi="Courier New" w:hint="default"/>
      </w:rPr>
    </w:lvl>
    <w:lvl w:ilvl="2" w:tplc="F06E4386">
      <w:start w:val="1"/>
      <w:numFmt w:val="bullet"/>
      <w:lvlText w:val=""/>
      <w:lvlJc w:val="left"/>
      <w:pPr>
        <w:ind w:left="2160" w:hanging="360"/>
      </w:pPr>
      <w:rPr>
        <w:rFonts w:ascii="Wingdings" w:hAnsi="Wingdings" w:hint="default"/>
      </w:rPr>
    </w:lvl>
    <w:lvl w:ilvl="3" w:tplc="F524EE62">
      <w:start w:val="1"/>
      <w:numFmt w:val="bullet"/>
      <w:lvlText w:val=""/>
      <w:lvlJc w:val="left"/>
      <w:pPr>
        <w:ind w:left="2880" w:hanging="360"/>
      </w:pPr>
      <w:rPr>
        <w:rFonts w:ascii="Symbol" w:hAnsi="Symbol" w:hint="default"/>
      </w:rPr>
    </w:lvl>
    <w:lvl w:ilvl="4" w:tplc="C69CCAA4">
      <w:start w:val="1"/>
      <w:numFmt w:val="bullet"/>
      <w:lvlText w:val="o"/>
      <w:lvlJc w:val="left"/>
      <w:pPr>
        <w:ind w:left="3600" w:hanging="360"/>
      </w:pPr>
      <w:rPr>
        <w:rFonts w:ascii="Courier New" w:hAnsi="Courier New" w:hint="default"/>
      </w:rPr>
    </w:lvl>
    <w:lvl w:ilvl="5" w:tplc="7A0A6976">
      <w:start w:val="1"/>
      <w:numFmt w:val="bullet"/>
      <w:lvlText w:val=""/>
      <w:lvlJc w:val="left"/>
      <w:pPr>
        <w:ind w:left="4320" w:hanging="360"/>
      </w:pPr>
      <w:rPr>
        <w:rFonts w:ascii="Wingdings" w:hAnsi="Wingdings" w:hint="default"/>
      </w:rPr>
    </w:lvl>
    <w:lvl w:ilvl="6" w:tplc="6E308E18">
      <w:start w:val="1"/>
      <w:numFmt w:val="bullet"/>
      <w:lvlText w:val=""/>
      <w:lvlJc w:val="left"/>
      <w:pPr>
        <w:ind w:left="5040" w:hanging="360"/>
      </w:pPr>
      <w:rPr>
        <w:rFonts w:ascii="Symbol" w:hAnsi="Symbol" w:hint="default"/>
      </w:rPr>
    </w:lvl>
    <w:lvl w:ilvl="7" w:tplc="A44EF700">
      <w:start w:val="1"/>
      <w:numFmt w:val="bullet"/>
      <w:lvlText w:val="o"/>
      <w:lvlJc w:val="left"/>
      <w:pPr>
        <w:ind w:left="5760" w:hanging="360"/>
      </w:pPr>
      <w:rPr>
        <w:rFonts w:ascii="Courier New" w:hAnsi="Courier New" w:hint="default"/>
      </w:rPr>
    </w:lvl>
    <w:lvl w:ilvl="8" w:tplc="6400D77C">
      <w:start w:val="1"/>
      <w:numFmt w:val="bullet"/>
      <w:lvlText w:val=""/>
      <w:lvlJc w:val="left"/>
      <w:pPr>
        <w:ind w:left="6480" w:hanging="360"/>
      </w:pPr>
      <w:rPr>
        <w:rFonts w:ascii="Wingdings" w:hAnsi="Wingdings" w:hint="default"/>
      </w:rPr>
    </w:lvl>
  </w:abstractNum>
  <w:abstractNum w:abstractNumId="11"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CA57DF"/>
    <w:multiLevelType w:val="hybridMultilevel"/>
    <w:tmpl w:val="86E69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4" w15:restartNumberingAfterBreak="0">
    <w:nsid w:val="24754CCD"/>
    <w:multiLevelType w:val="hybridMultilevel"/>
    <w:tmpl w:val="2FD43C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701EAAD"/>
    <w:multiLevelType w:val="hybridMultilevel"/>
    <w:tmpl w:val="DF9CE646"/>
    <w:lvl w:ilvl="0" w:tplc="96D62F32">
      <w:start w:val="1"/>
      <w:numFmt w:val="bullet"/>
      <w:lvlText w:val=""/>
      <w:lvlJc w:val="left"/>
      <w:pPr>
        <w:ind w:left="720" w:hanging="360"/>
      </w:pPr>
      <w:rPr>
        <w:rFonts w:ascii="Symbol" w:hAnsi="Symbol" w:hint="default"/>
      </w:rPr>
    </w:lvl>
    <w:lvl w:ilvl="1" w:tplc="F550A98A">
      <w:start w:val="1"/>
      <w:numFmt w:val="bullet"/>
      <w:lvlText w:val="o"/>
      <w:lvlJc w:val="left"/>
      <w:pPr>
        <w:ind w:left="1440" w:hanging="360"/>
      </w:pPr>
      <w:rPr>
        <w:rFonts w:ascii="Courier New" w:hAnsi="Courier New" w:hint="default"/>
      </w:rPr>
    </w:lvl>
    <w:lvl w:ilvl="2" w:tplc="C284DA56">
      <w:start w:val="1"/>
      <w:numFmt w:val="bullet"/>
      <w:lvlText w:val=""/>
      <w:lvlJc w:val="left"/>
      <w:pPr>
        <w:ind w:left="2160" w:hanging="360"/>
      </w:pPr>
      <w:rPr>
        <w:rFonts w:ascii="Wingdings" w:hAnsi="Wingdings" w:hint="default"/>
      </w:rPr>
    </w:lvl>
    <w:lvl w:ilvl="3" w:tplc="AF1EA5C4">
      <w:start w:val="1"/>
      <w:numFmt w:val="bullet"/>
      <w:lvlText w:val=""/>
      <w:lvlJc w:val="left"/>
      <w:pPr>
        <w:ind w:left="2880" w:hanging="360"/>
      </w:pPr>
      <w:rPr>
        <w:rFonts w:ascii="Symbol" w:hAnsi="Symbol" w:hint="default"/>
      </w:rPr>
    </w:lvl>
    <w:lvl w:ilvl="4" w:tplc="C506117C">
      <w:start w:val="1"/>
      <w:numFmt w:val="bullet"/>
      <w:lvlText w:val="o"/>
      <w:lvlJc w:val="left"/>
      <w:pPr>
        <w:ind w:left="3600" w:hanging="360"/>
      </w:pPr>
      <w:rPr>
        <w:rFonts w:ascii="Courier New" w:hAnsi="Courier New" w:hint="default"/>
      </w:rPr>
    </w:lvl>
    <w:lvl w:ilvl="5" w:tplc="06FA20FC">
      <w:start w:val="1"/>
      <w:numFmt w:val="bullet"/>
      <w:lvlText w:val=""/>
      <w:lvlJc w:val="left"/>
      <w:pPr>
        <w:ind w:left="4320" w:hanging="360"/>
      </w:pPr>
      <w:rPr>
        <w:rFonts w:ascii="Wingdings" w:hAnsi="Wingdings" w:hint="default"/>
      </w:rPr>
    </w:lvl>
    <w:lvl w:ilvl="6" w:tplc="E4424AC8">
      <w:start w:val="1"/>
      <w:numFmt w:val="bullet"/>
      <w:lvlText w:val=""/>
      <w:lvlJc w:val="left"/>
      <w:pPr>
        <w:ind w:left="5040" w:hanging="360"/>
      </w:pPr>
      <w:rPr>
        <w:rFonts w:ascii="Symbol" w:hAnsi="Symbol" w:hint="default"/>
      </w:rPr>
    </w:lvl>
    <w:lvl w:ilvl="7" w:tplc="55949D6E">
      <w:start w:val="1"/>
      <w:numFmt w:val="bullet"/>
      <w:lvlText w:val="o"/>
      <w:lvlJc w:val="left"/>
      <w:pPr>
        <w:ind w:left="5760" w:hanging="360"/>
      </w:pPr>
      <w:rPr>
        <w:rFonts w:ascii="Courier New" w:hAnsi="Courier New" w:hint="default"/>
      </w:rPr>
    </w:lvl>
    <w:lvl w:ilvl="8" w:tplc="341A4336">
      <w:start w:val="1"/>
      <w:numFmt w:val="bullet"/>
      <w:lvlText w:val=""/>
      <w:lvlJc w:val="left"/>
      <w:pPr>
        <w:ind w:left="6480" w:hanging="360"/>
      </w:pPr>
      <w:rPr>
        <w:rFonts w:ascii="Wingdings" w:hAnsi="Wingdings" w:hint="default"/>
      </w:rPr>
    </w:lvl>
  </w:abstractNum>
  <w:abstractNum w:abstractNumId="16" w15:restartNumberingAfterBreak="0">
    <w:nsid w:val="283A370E"/>
    <w:multiLevelType w:val="hybridMultilevel"/>
    <w:tmpl w:val="971ED224"/>
    <w:lvl w:ilvl="0" w:tplc="441A0EEE">
      <w:start w:val="1"/>
      <w:numFmt w:val="bullet"/>
      <w:lvlText w:val=""/>
      <w:lvlJc w:val="left"/>
      <w:pPr>
        <w:ind w:left="720" w:hanging="360"/>
      </w:pPr>
      <w:rPr>
        <w:rFonts w:ascii="Symbol" w:hAnsi="Symbol" w:hint="default"/>
      </w:rPr>
    </w:lvl>
    <w:lvl w:ilvl="1" w:tplc="FDC2BDA6">
      <w:start w:val="1"/>
      <w:numFmt w:val="bullet"/>
      <w:lvlText w:val="o"/>
      <w:lvlJc w:val="left"/>
      <w:pPr>
        <w:ind w:left="1440" w:hanging="360"/>
      </w:pPr>
      <w:rPr>
        <w:rFonts w:ascii="Courier New" w:hAnsi="Courier New" w:hint="default"/>
      </w:rPr>
    </w:lvl>
    <w:lvl w:ilvl="2" w:tplc="24AEB0F0">
      <w:start w:val="1"/>
      <w:numFmt w:val="bullet"/>
      <w:lvlText w:val=""/>
      <w:lvlJc w:val="left"/>
      <w:pPr>
        <w:ind w:left="2160" w:hanging="360"/>
      </w:pPr>
      <w:rPr>
        <w:rFonts w:ascii="Wingdings" w:hAnsi="Wingdings" w:hint="default"/>
      </w:rPr>
    </w:lvl>
    <w:lvl w:ilvl="3" w:tplc="9C32C63A">
      <w:start w:val="1"/>
      <w:numFmt w:val="bullet"/>
      <w:lvlText w:val=""/>
      <w:lvlJc w:val="left"/>
      <w:pPr>
        <w:ind w:left="2880" w:hanging="360"/>
      </w:pPr>
      <w:rPr>
        <w:rFonts w:ascii="Symbol" w:hAnsi="Symbol" w:hint="default"/>
      </w:rPr>
    </w:lvl>
    <w:lvl w:ilvl="4" w:tplc="21FC0D48">
      <w:start w:val="1"/>
      <w:numFmt w:val="bullet"/>
      <w:lvlText w:val="o"/>
      <w:lvlJc w:val="left"/>
      <w:pPr>
        <w:ind w:left="3600" w:hanging="360"/>
      </w:pPr>
      <w:rPr>
        <w:rFonts w:ascii="Courier New" w:hAnsi="Courier New" w:hint="default"/>
      </w:rPr>
    </w:lvl>
    <w:lvl w:ilvl="5" w:tplc="E8A481F2">
      <w:start w:val="1"/>
      <w:numFmt w:val="bullet"/>
      <w:lvlText w:val=""/>
      <w:lvlJc w:val="left"/>
      <w:pPr>
        <w:ind w:left="4320" w:hanging="360"/>
      </w:pPr>
      <w:rPr>
        <w:rFonts w:ascii="Wingdings" w:hAnsi="Wingdings" w:hint="default"/>
      </w:rPr>
    </w:lvl>
    <w:lvl w:ilvl="6" w:tplc="B136E03A">
      <w:start w:val="1"/>
      <w:numFmt w:val="bullet"/>
      <w:lvlText w:val=""/>
      <w:lvlJc w:val="left"/>
      <w:pPr>
        <w:ind w:left="5040" w:hanging="360"/>
      </w:pPr>
      <w:rPr>
        <w:rFonts w:ascii="Symbol" w:hAnsi="Symbol" w:hint="default"/>
      </w:rPr>
    </w:lvl>
    <w:lvl w:ilvl="7" w:tplc="B51EEF86">
      <w:start w:val="1"/>
      <w:numFmt w:val="bullet"/>
      <w:lvlText w:val="o"/>
      <w:lvlJc w:val="left"/>
      <w:pPr>
        <w:ind w:left="5760" w:hanging="360"/>
      </w:pPr>
      <w:rPr>
        <w:rFonts w:ascii="Courier New" w:hAnsi="Courier New" w:hint="default"/>
      </w:rPr>
    </w:lvl>
    <w:lvl w:ilvl="8" w:tplc="9FFC0F40">
      <w:start w:val="1"/>
      <w:numFmt w:val="bullet"/>
      <w:lvlText w:val=""/>
      <w:lvlJc w:val="left"/>
      <w:pPr>
        <w:ind w:left="6480" w:hanging="360"/>
      </w:pPr>
      <w:rPr>
        <w:rFonts w:ascii="Wingdings" w:hAnsi="Wingdings" w:hint="default"/>
      </w:rPr>
    </w:lvl>
  </w:abstractNum>
  <w:abstractNum w:abstractNumId="17" w15:restartNumberingAfterBreak="0">
    <w:nsid w:val="29223BD7"/>
    <w:multiLevelType w:val="hybridMultilevel"/>
    <w:tmpl w:val="F81CF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A6BCE3"/>
    <w:multiLevelType w:val="hybridMultilevel"/>
    <w:tmpl w:val="B532D4D8"/>
    <w:lvl w:ilvl="0" w:tplc="08E6A98A">
      <w:start w:val="1"/>
      <w:numFmt w:val="bullet"/>
      <w:lvlText w:val=""/>
      <w:lvlJc w:val="left"/>
      <w:pPr>
        <w:ind w:left="720" w:hanging="360"/>
      </w:pPr>
      <w:rPr>
        <w:rFonts w:ascii="Symbol" w:hAnsi="Symbol" w:hint="default"/>
      </w:rPr>
    </w:lvl>
    <w:lvl w:ilvl="1" w:tplc="B6EC10C0">
      <w:start w:val="1"/>
      <w:numFmt w:val="bullet"/>
      <w:lvlText w:val="o"/>
      <w:lvlJc w:val="left"/>
      <w:pPr>
        <w:ind w:left="1440" w:hanging="360"/>
      </w:pPr>
      <w:rPr>
        <w:rFonts w:ascii="Courier New" w:hAnsi="Courier New" w:hint="default"/>
      </w:rPr>
    </w:lvl>
    <w:lvl w:ilvl="2" w:tplc="0F3E186E">
      <w:start w:val="1"/>
      <w:numFmt w:val="bullet"/>
      <w:lvlText w:val=""/>
      <w:lvlJc w:val="left"/>
      <w:pPr>
        <w:ind w:left="2160" w:hanging="360"/>
      </w:pPr>
      <w:rPr>
        <w:rFonts w:ascii="Wingdings" w:hAnsi="Wingdings" w:hint="default"/>
      </w:rPr>
    </w:lvl>
    <w:lvl w:ilvl="3" w:tplc="8E72250E">
      <w:start w:val="1"/>
      <w:numFmt w:val="bullet"/>
      <w:lvlText w:val=""/>
      <w:lvlJc w:val="left"/>
      <w:pPr>
        <w:ind w:left="2880" w:hanging="360"/>
      </w:pPr>
      <w:rPr>
        <w:rFonts w:ascii="Symbol" w:hAnsi="Symbol" w:hint="default"/>
      </w:rPr>
    </w:lvl>
    <w:lvl w:ilvl="4" w:tplc="0D8ACE94">
      <w:start w:val="1"/>
      <w:numFmt w:val="bullet"/>
      <w:lvlText w:val="o"/>
      <w:lvlJc w:val="left"/>
      <w:pPr>
        <w:ind w:left="3600" w:hanging="360"/>
      </w:pPr>
      <w:rPr>
        <w:rFonts w:ascii="Courier New" w:hAnsi="Courier New" w:hint="default"/>
      </w:rPr>
    </w:lvl>
    <w:lvl w:ilvl="5" w:tplc="8A462F1A">
      <w:start w:val="1"/>
      <w:numFmt w:val="bullet"/>
      <w:lvlText w:val=""/>
      <w:lvlJc w:val="left"/>
      <w:pPr>
        <w:ind w:left="4320" w:hanging="360"/>
      </w:pPr>
      <w:rPr>
        <w:rFonts w:ascii="Wingdings" w:hAnsi="Wingdings" w:hint="default"/>
      </w:rPr>
    </w:lvl>
    <w:lvl w:ilvl="6" w:tplc="7D7EBE4A">
      <w:start w:val="1"/>
      <w:numFmt w:val="bullet"/>
      <w:lvlText w:val=""/>
      <w:lvlJc w:val="left"/>
      <w:pPr>
        <w:ind w:left="5040" w:hanging="360"/>
      </w:pPr>
      <w:rPr>
        <w:rFonts w:ascii="Symbol" w:hAnsi="Symbol" w:hint="default"/>
      </w:rPr>
    </w:lvl>
    <w:lvl w:ilvl="7" w:tplc="AD04E506">
      <w:start w:val="1"/>
      <w:numFmt w:val="bullet"/>
      <w:lvlText w:val="o"/>
      <w:lvlJc w:val="left"/>
      <w:pPr>
        <w:ind w:left="5760" w:hanging="360"/>
      </w:pPr>
      <w:rPr>
        <w:rFonts w:ascii="Courier New" w:hAnsi="Courier New" w:hint="default"/>
      </w:rPr>
    </w:lvl>
    <w:lvl w:ilvl="8" w:tplc="D41A891E">
      <w:start w:val="1"/>
      <w:numFmt w:val="bullet"/>
      <w:lvlText w:val=""/>
      <w:lvlJc w:val="left"/>
      <w:pPr>
        <w:ind w:left="6480" w:hanging="360"/>
      </w:pPr>
      <w:rPr>
        <w:rFonts w:ascii="Wingdings" w:hAnsi="Wingdings" w:hint="default"/>
      </w:rPr>
    </w:lvl>
  </w:abstractNum>
  <w:abstractNum w:abstractNumId="20" w15:restartNumberingAfterBreak="0">
    <w:nsid w:val="31F470F9"/>
    <w:multiLevelType w:val="hybridMultilevel"/>
    <w:tmpl w:val="9230B8CA"/>
    <w:lvl w:ilvl="0" w:tplc="D50A7FEA">
      <w:start w:val="1"/>
      <w:numFmt w:val="bullet"/>
      <w:lvlText w:val=""/>
      <w:lvlJc w:val="left"/>
      <w:pPr>
        <w:ind w:left="720" w:hanging="360"/>
      </w:pPr>
      <w:rPr>
        <w:rFonts w:ascii="Symbol" w:hAnsi="Symbol" w:hint="default"/>
      </w:rPr>
    </w:lvl>
    <w:lvl w:ilvl="1" w:tplc="D8AE3842">
      <w:start w:val="1"/>
      <w:numFmt w:val="bullet"/>
      <w:lvlText w:val="o"/>
      <w:lvlJc w:val="left"/>
      <w:pPr>
        <w:ind w:left="1440" w:hanging="360"/>
      </w:pPr>
      <w:rPr>
        <w:rFonts w:ascii="Courier New" w:hAnsi="Courier New" w:hint="default"/>
      </w:rPr>
    </w:lvl>
    <w:lvl w:ilvl="2" w:tplc="C2A81858">
      <w:start w:val="1"/>
      <w:numFmt w:val="bullet"/>
      <w:lvlText w:val=""/>
      <w:lvlJc w:val="left"/>
      <w:pPr>
        <w:ind w:left="2160" w:hanging="360"/>
      </w:pPr>
      <w:rPr>
        <w:rFonts w:ascii="Wingdings" w:hAnsi="Wingdings" w:hint="default"/>
      </w:rPr>
    </w:lvl>
    <w:lvl w:ilvl="3" w:tplc="26E8EC7A">
      <w:start w:val="1"/>
      <w:numFmt w:val="bullet"/>
      <w:lvlText w:val=""/>
      <w:lvlJc w:val="left"/>
      <w:pPr>
        <w:ind w:left="2880" w:hanging="360"/>
      </w:pPr>
      <w:rPr>
        <w:rFonts w:ascii="Symbol" w:hAnsi="Symbol" w:hint="default"/>
      </w:rPr>
    </w:lvl>
    <w:lvl w:ilvl="4" w:tplc="967CC178">
      <w:start w:val="1"/>
      <w:numFmt w:val="bullet"/>
      <w:lvlText w:val="o"/>
      <w:lvlJc w:val="left"/>
      <w:pPr>
        <w:ind w:left="3600" w:hanging="360"/>
      </w:pPr>
      <w:rPr>
        <w:rFonts w:ascii="Courier New" w:hAnsi="Courier New" w:hint="default"/>
      </w:rPr>
    </w:lvl>
    <w:lvl w:ilvl="5" w:tplc="9D86C996">
      <w:start w:val="1"/>
      <w:numFmt w:val="bullet"/>
      <w:lvlText w:val=""/>
      <w:lvlJc w:val="left"/>
      <w:pPr>
        <w:ind w:left="4320" w:hanging="360"/>
      </w:pPr>
      <w:rPr>
        <w:rFonts w:ascii="Wingdings" w:hAnsi="Wingdings" w:hint="default"/>
      </w:rPr>
    </w:lvl>
    <w:lvl w:ilvl="6" w:tplc="05C4684C">
      <w:start w:val="1"/>
      <w:numFmt w:val="bullet"/>
      <w:lvlText w:val=""/>
      <w:lvlJc w:val="left"/>
      <w:pPr>
        <w:ind w:left="5040" w:hanging="360"/>
      </w:pPr>
      <w:rPr>
        <w:rFonts w:ascii="Symbol" w:hAnsi="Symbol" w:hint="default"/>
      </w:rPr>
    </w:lvl>
    <w:lvl w:ilvl="7" w:tplc="8A4CFAB0">
      <w:start w:val="1"/>
      <w:numFmt w:val="bullet"/>
      <w:lvlText w:val="o"/>
      <w:lvlJc w:val="left"/>
      <w:pPr>
        <w:ind w:left="5760" w:hanging="360"/>
      </w:pPr>
      <w:rPr>
        <w:rFonts w:ascii="Courier New" w:hAnsi="Courier New" w:hint="default"/>
      </w:rPr>
    </w:lvl>
    <w:lvl w:ilvl="8" w:tplc="E3F499F4">
      <w:start w:val="1"/>
      <w:numFmt w:val="bullet"/>
      <w:lvlText w:val=""/>
      <w:lvlJc w:val="left"/>
      <w:pPr>
        <w:ind w:left="6480" w:hanging="360"/>
      </w:pPr>
      <w:rPr>
        <w:rFonts w:ascii="Wingdings" w:hAnsi="Wingdings" w:hint="default"/>
      </w:rPr>
    </w:lvl>
  </w:abstractNum>
  <w:abstractNum w:abstractNumId="21"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1A3AE4"/>
    <w:multiLevelType w:val="hybridMultilevel"/>
    <w:tmpl w:val="D5B04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ABF3B9"/>
    <w:multiLevelType w:val="hybridMultilevel"/>
    <w:tmpl w:val="CCD0022A"/>
    <w:lvl w:ilvl="0" w:tplc="87D0BA54">
      <w:start w:val="1"/>
      <w:numFmt w:val="bullet"/>
      <w:lvlText w:val=""/>
      <w:lvlJc w:val="left"/>
      <w:pPr>
        <w:ind w:left="720" w:hanging="360"/>
      </w:pPr>
      <w:rPr>
        <w:rFonts w:ascii="Symbol" w:hAnsi="Symbol" w:hint="default"/>
      </w:rPr>
    </w:lvl>
    <w:lvl w:ilvl="1" w:tplc="A3B49ECC">
      <w:start w:val="1"/>
      <w:numFmt w:val="bullet"/>
      <w:lvlText w:val="o"/>
      <w:lvlJc w:val="left"/>
      <w:pPr>
        <w:ind w:left="1440" w:hanging="360"/>
      </w:pPr>
      <w:rPr>
        <w:rFonts w:ascii="Courier New" w:hAnsi="Courier New" w:hint="default"/>
      </w:rPr>
    </w:lvl>
    <w:lvl w:ilvl="2" w:tplc="AA74C910">
      <w:start w:val="1"/>
      <w:numFmt w:val="bullet"/>
      <w:lvlText w:val=""/>
      <w:lvlJc w:val="left"/>
      <w:pPr>
        <w:ind w:left="2160" w:hanging="360"/>
      </w:pPr>
      <w:rPr>
        <w:rFonts w:ascii="Wingdings" w:hAnsi="Wingdings" w:hint="default"/>
      </w:rPr>
    </w:lvl>
    <w:lvl w:ilvl="3" w:tplc="1CEA82D2">
      <w:start w:val="1"/>
      <w:numFmt w:val="bullet"/>
      <w:lvlText w:val=""/>
      <w:lvlJc w:val="left"/>
      <w:pPr>
        <w:ind w:left="2880" w:hanging="360"/>
      </w:pPr>
      <w:rPr>
        <w:rFonts w:ascii="Symbol" w:hAnsi="Symbol" w:hint="default"/>
      </w:rPr>
    </w:lvl>
    <w:lvl w:ilvl="4" w:tplc="3602352C">
      <w:start w:val="1"/>
      <w:numFmt w:val="bullet"/>
      <w:lvlText w:val="o"/>
      <w:lvlJc w:val="left"/>
      <w:pPr>
        <w:ind w:left="3600" w:hanging="360"/>
      </w:pPr>
      <w:rPr>
        <w:rFonts w:ascii="Courier New" w:hAnsi="Courier New" w:hint="default"/>
      </w:rPr>
    </w:lvl>
    <w:lvl w:ilvl="5" w:tplc="537E7520">
      <w:start w:val="1"/>
      <w:numFmt w:val="bullet"/>
      <w:lvlText w:val=""/>
      <w:lvlJc w:val="left"/>
      <w:pPr>
        <w:ind w:left="4320" w:hanging="360"/>
      </w:pPr>
      <w:rPr>
        <w:rFonts w:ascii="Wingdings" w:hAnsi="Wingdings" w:hint="default"/>
      </w:rPr>
    </w:lvl>
    <w:lvl w:ilvl="6" w:tplc="C232B466">
      <w:start w:val="1"/>
      <w:numFmt w:val="bullet"/>
      <w:lvlText w:val=""/>
      <w:lvlJc w:val="left"/>
      <w:pPr>
        <w:ind w:left="5040" w:hanging="360"/>
      </w:pPr>
      <w:rPr>
        <w:rFonts w:ascii="Symbol" w:hAnsi="Symbol" w:hint="default"/>
      </w:rPr>
    </w:lvl>
    <w:lvl w:ilvl="7" w:tplc="5EA0972E">
      <w:start w:val="1"/>
      <w:numFmt w:val="bullet"/>
      <w:lvlText w:val="o"/>
      <w:lvlJc w:val="left"/>
      <w:pPr>
        <w:ind w:left="5760" w:hanging="360"/>
      </w:pPr>
      <w:rPr>
        <w:rFonts w:ascii="Courier New" w:hAnsi="Courier New" w:hint="default"/>
      </w:rPr>
    </w:lvl>
    <w:lvl w:ilvl="8" w:tplc="575E29DA">
      <w:start w:val="1"/>
      <w:numFmt w:val="bullet"/>
      <w:lvlText w:val=""/>
      <w:lvlJc w:val="left"/>
      <w:pPr>
        <w:ind w:left="6480" w:hanging="360"/>
      </w:pPr>
      <w:rPr>
        <w:rFonts w:ascii="Wingdings" w:hAnsi="Wingdings" w:hint="default"/>
      </w:rPr>
    </w:lvl>
  </w:abstractNum>
  <w:abstractNum w:abstractNumId="2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8" w15:restartNumberingAfterBreak="0">
    <w:nsid w:val="67F27B99"/>
    <w:multiLevelType w:val="multilevel"/>
    <w:tmpl w:val="ED406F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426304"/>
    <w:multiLevelType w:val="hybridMultilevel"/>
    <w:tmpl w:val="5E3A4A0A"/>
    <w:lvl w:ilvl="0" w:tplc="0778C2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CCA8FD6"/>
    <w:multiLevelType w:val="hybridMultilevel"/>
    <w:tmpl w:val="AD26FE88"/>
    <w:lvl w:ilvl="0" w:tplc="366ADA08">
      <w:start w:val="1"/>
      <w:numFmt w:val="bullet"/>
      <w:lvlText w:val=""/>
      <w:lvlJc w:val="left"/>
      <w:pPr>
        <w:ind w:left="720" w:hanging="360"/>
      </w:pPr>
      <w:rPr>
        <w:rFonts w:ascii="Symbol" w:hAnsi="Symbol" w:hint="default"/>
      </w:rPr>
    </w:lvl>
    <w:lvl w:ilvl="1" w:tplc="F088163A">
      <w:start w:val="1"/>
      <w:numFmt w:val="bullet"/>
      <w:lvlText w:val="o"/>
      <w:lvlJc w:val="left"/>
      <w:pPr>
        <w:ind w:left="1440" w:hanging="360"/>
      </w:pPr>
      <w:rPr>
        <w:rFonts w:ascii="Courier New" w:hAnsi="Courier New" w:hint="default"/>
      </w:rPr>
    </w:lvl>
    <w:lvl w:ilvl="2" w:tplc="31A6F7A6">
      <w:start w:val="1"/>
      <w:numFmt w:val="bullet"/>
      <w:lvlText w:val=""/>
      <w:lvlJc w:val="left"/>
      <w:pPr>
        <w:ind w:left="2160" w:hanging="360"/>
      </w:pPr>
      <w:rPr>
        <w:rFonts w:ascii="Wingdings" w:hAnsi="Wingdings" w:hint="default"/>
      </w:rPr>
    </w:lvl>
    <w:lvl w:ilvl="3" w:tplc="3BFCA4FA">
      <w:start w:val="1"/>
      <w:numFmt w:val="bullet"/>
      <w:lvlText w:val=""/>
      <w:lvlJc w:val="left"/>
      <w:pPr>
        <w:ind w:left="2880" w:hanging="360"/>
      </w:pPr>
      <w:rPr>
        <w:rFonts w:ascii="Symbol" w:hAnsi="Symbol" w:hint="default"/>
      </w:rPr>
    </w:lvl>
    <w:lvl w:ilvl="4" w:tplc="8BF0FC06">
      <w:start w:val="1"/>
      <w:numFmt w:val="bullet"/>
      <w:lvlText w:val="o"/>
      <w:lvlJc w:val="left"/>
      <w:pPr>
        <w:ind w:left="3600" w:hanging="360"/>
      </w:pPr>
      <w:rPr>
        <w:rFonts w:ascii="Courier New" w:hAnsi="Courier New" w:hint="default"/>
      </w:rPr>
    </w:lvl>
    <w:lvl w:ilvl="5" w:tplc="29B67006">
      <w:start w:val="1"/>
      <w:numFmt w:val="bullet"/>
      <w:lvlText w:val=""/>
      <w:lvlJc w:val="left"/>
      <w:pPr>
        <w:ind w:left="4320" w:hanging="360"/>
      </w:pPr>
      <w:rPr>
        <w:rFonts w:ascii="Wingdings" w:hAnsi="Wingdings" w:hint="default"/>
      </w:rPr>
    </w:lvl>
    <w:lvl w:ilvl="6" w:tplc="3326BE82">
      <w:start w:val="1"/>
      <w:numFmt w:val="bullet"/>
      <w:lvlText w:val=""/>
      <w:lvlJc w:val="left"/>
      <w:pPr>
        <w:ind w:left="5040" w:hanging="360"/>
      </w:pPr>
      <w:rPr>
        <w:rFonts w:ascii="Symbol" w:hAnsi="Symbol" w:hint="default"/>
      </w:rPr>
    </w:lvl>
    <w:lvl w:ilvl="7" w:tplc="F2263B42">
      <w:start w:val="1"/>
      <w:numFmt w:val="bullet"/>
      <w:lvlText w:val="o"/>
      <w:lvlJc w:val="left"/>
      <w:pPr>
        <w:ind w:left="5760" w:hanging="360"/>
      </w:pPr>
      <w:rPr>
        <w:rFonts w:ascii="Courier New" w:hAnsi="Courier New" w:hint="default"/>
      </w:rPr>
    </w:lvl>
    <w:lvl w:ilvl="8" w:tplc="DD64FB82">
      <w:start w:val="1"/>
      <w:numFmt w:val="bullet"/>
      <w:lvlText w:val=""/>
      <w:lvlJc w:val="left"/>
      <w:pPr>
        <w:ind w:left="6480" w:hanging="360"/>
      </w:pPr>
      <w:rPr>
        <w:rFonts w:ascii="Wingdings" w:hAnsi="Wingdings" w:hint="default"/>
      </w:rPr>
    </w:lvl>
  </w:abstractNum>
  <w:abstractNum w:abstractNumId="31" w15:restartNumberingAfterBreak="0">
    <w:nsid w:val="6F3F25A2"/>
    <w:multiLevelType w:val="hybridMultilevel"/>
    <w:tmpl w:val="A288D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1834760">
    <w:abstractNumId w:val="5"/>
  </w:num>
  <w:num w:numId="2" w16cid:durableId="1535001981">
    <w:abstractNumId w:val="16"/>
  </w:num>
  <w:num w:numId="3" w16cid:durableId="1193230363">
    <w:abstractNumId w:val="9"/>
  </w:num>
  <w:num w:numId="4" w16cid:durableId="688263048">
    <w:abstractNumId w:val="20"/>
  </w:num>
  <w:num w:numId="5" w16cid:durableId="1789665199">
    <w:abstractNumId w:val="25"/>
  </w:num>
  <w:num w:numId="6" w16cid:durableId="735858531">
    <w:abstractNumId w:val="4"/>
  </w:num>
  <w:num w:numId="7" w16cid:durableId="1096705653">
    <w:abstractNumId w:val="30"/>
  </w:num>
  <w:num w:numId="8" w16cid:durableId="304242270">
    <w:abstractNumId w:val="6"/>
  </w:num>
  <w:num w:numId="9" w16cid:durableId="115373372">
    <w:abstractNumId w:val="19"/>
  </w:num>
  <w:num w:numId="10" w16cid:durableId="2049917684">
    <w:abstractNumId w:val="0"/>
  </w:num>
  <w:num w:numId="11" w16cid:durableId="963462978">
    <w:abstractNumId w:val="15"/>
  </w:num>
  <w:num w:numId="12" w16cid:durableId="127164586">
    <w:abstractNumId w:val="10"/>
  </w:num>
  <w:num w:numId="13" w16cid:durableId="1265532211">
    <w:abstractNumId w:val="26"/>
  </w:num>
  <w:num w:numId="14" w16cid:durableId="1796947375">
    <w:abstractNumId w:val="13"/>
  </w:num>
  <w:num w:numId="15" w16cid:durableId="796483907">
    <w:abstractNumId w:val="7"/>
  </w:num>
  <w:num w:numId="16" w16cid:durableId="882182221">
    <w:abstractNumId w:val="32"/>
  </w:num>
  <w:num w:numId="17" w16cid:durableId="851649623">
    <w:abstractNumId w:val="21"/>
  </w:num>
  <w:num w:numId="18" w16cid:durableId="729041561">
    <w:abstractNumId w:val="8"/>
  </w:num>
  <w:num w:numId="19" w16cid:durableId="489178730">
    <w:abstractNumId w:val="24"/>
  </w:num>
  <w:num w:numId="20" w16cid:durableId="713694568">
    <w:abstractNumId w:val="3"/>
  </w:num>
  <w:num w:numId="21" w16cid:durableId="623195472">
    <w:abstractNumId w:val="2"/>
  </w:num>
  <w:num w:numId="22" w16cid:durableId="2126188299">
    <w:abstractNumId w:val="27"/>
  </w:num>
  <w:num w:numId="23" w16cid:durableId="1381323040">
    <w:abstractNumId w:val="11"/>
  </w:num>
  <w:num w:numId="24" w16cid:durableId="2115438486">
    <w:abstractNumId w:val="18"/>
  </w:num>
  <w:num w:numId="25" w16cid:durableId="99103842">
    <w:abstractNumId w:val="23"/>
  </w:num>
  <w:num w:numId="26" w16cid:durableId="993335372">
    <w:abstractNumId w:val="1"/>
  </w:num>
  <w:num w:numId="27" w16cid:durableId="894005536">
    <w:abstractNumId w:val="14"/>
  </w:num>
  <w:num w:numId="28" w16cid:durableId="666051915">
    <w:abstractNumId w:val="31"/>
  </w:num>
  <w:num w:numId="29" w16cid:durableId="1877740761">
    <w:abstractNumId w:val="29"/>
  </w:num>
  <w:num w:numId="30" w16cid:durableId="1174495088">
    <w:abstractNumId w:val="12"/>
  </w:num>
  <w:num w:numId="31" w16cid:durableId="214053765">
    <w:abstractNumId w:val="17"/>
  </w:num>
  <w:num w:numId="32" w16cid:durableId="1072121475">
    <w:abstractNumId w:val="22"/>
  </w:num>
  <w:num w:numId="33" w16cid:durableId="188744740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0B46"/>
    <w:rsid w:val="000159CE"/>
    <w:rsid w:val="0002171A"/>
    <w:rsid w:val="00026BE1"/>
    <w:rsid w:val="000409E0"/>
    <w:rsid w:val="00045A15"/>
    <w:rsid w:val="0004605C"/>
    <w:rsid w:val="0004752A"/>
    <w:rsid w:val="00047902"/>
    <w:rsid w:val="00052579"/>
    <w:rsid w:val="00061888"/>
    <w:rsid w:val="000620AF"/>
    <w:rsid w:val="00067B66"/>
    <w:rsid w:val="00075251"/>
    <w:rsid w:val="000913F8"/>
    <w:rsid w:val="00092272"/>
    <w:rsid w:val="00092F8A"/>
    <w:rsid w:val="00096F01"/>
    <w:rsid w:val="00096F3D"/>
    <w:rsid w:val="000A1DE8"/>
    <w:rsid w:val="000A7979"/>
    <w:rsid w:val="000B2490"/>
    <w:rsid w:val="000D15A1"/>
    <w:rsid w:val="000D25AE"/>
    <w:rsid w:val="000D25CD"/>
    <w:rsid w:val="000D3835"/>
    <w:rsid w:val="000D7CB1"/>
    <w:rsid w:val="000E2285"/>
    <w:rsid w:val="000F3621"/>
    <w:rsid w:val="000F498C"/>
    <w:rsid w:val="0011099C"/>
    <w:rsid w:val="00112B59"/>
    <w:rsid w:val="00122882"/>
    <w:rsid w:val="00125AFC"/>
    <w:rsid w:val="00125E04"/>
    <w:rsid w:val="0013163E"/>
    <w:rsid w:val="0013421F"/>
    <w:rsid w:val="00140B92"/>
    <w:rsid w:val="0014768B"/>
    <w:rsid w:val="0014778B"/>
    <w:rsid w:val="0015294F"/>
    <w:rsid w:val="0016183A"/>
    <w:rsid w:val="00161D81"/>
    <w:rsid w:val="00164B9E"/>
    <w:rsid w:val="001952D8"/>
    <w:rsid w:val="001B1220"/>
    <w:rsid w:val="001B1912"/>
    <w:rsid w:val="001B3428"/>
    <w:rsid w:val="001C4221"/>
    <w:rsid w:val="001C4878"/>
    <w:rsid w:val="001D58F3"/>
    <w:rsid w:val="001E3274"/>
    <w:rsid w:val="001E7E76"/>
    <w:rsid w:val="00200471"/>
    <w:rsid w:val="00201C22"/>
    <w:rsid w:val="002056FF"/>
    <w:rsid w:val="002112EB"/>
    <w:rsid w:val="00213CEF"/>
    <w:rsid w:val="002147A4"/>
    <w:rsid w:val="00217134"/>
    <w:rsid w:val="002175E0"/>
    <w:rsid w:val="00222FF5"/>
    <w:rsid w:val="002248DF"/>
    <w:rsid w:val="002272C5"/>
    <w:rsid w:val="0023775D"/>
    <w:rsid w:val="002450AF"/>
    <w:rsid w:val="0024654B"/>
    <w:rsid w:val="00246C3B"/>
    <w:rsid w:val="002558B0"/>
    <w:rsid w:val="0025780D"/>
    <w:rsid w:val="0026110D"/>
    <w:rsid w:val="00265CCC"/>
    <w:rsid w:val="002665AE"/>
    <w:rsid w:val="002736B7"/>
    <w:rsid w:val="00276295"/>
    <w:rsid w:val="00283E45"/>
    <w:rsid w:val="00292832"/>
    <w:rsid w:val="002A2E7C"/>
    <w:rsid w:val="002A6C65"/>
    <w:rsid w:val="002B0E96"/>
    <w:rsid w:val="002B15BC"/>
    <w:rsid w:val="002B4181"/>
    <w:rsid w:val="002C3502"/>
    <w:rsid w:val="002C5CC8"/>
    <w:rsid w:val="002D2F5B"/>
    <w:rsid w:val="002D4355"/>
    <w:rsid w:val="002D6813"/>
    <w:rsid w:val="002D6B82"/>
    <w:rsid w:val="002E3801"/>
    <w:rsid w:val="002E4BFD"/>
    <w:rsid w:val="002E7EFB"/>
    <w:rsid w:val="002F209B"/>
    <w:rsid w:val="002F4F44"/>
    <w:rsid w:val="0030503B"/>
    <w:rsid w:val="0030586D"/>
    <w:rsid w:val="00310200"/>
    <w:rsid w:val="00311823"/>
    <w:rsid w:val="00313F26"/>
    <w:rsid w:val="00314651"/>
    <w:rsid w:val="00317ED4"/>
    <w:rsid w:val="00320435"/>
    <w:rsid w:val="00322FE3"/>
    <w:rsid w:val="00323A18"/>
    <w:rsid w:val="0033080B"/>
    <w:rsid w:val="00331A5C"/>
    <w:rsid w:val="00334F5F"/>
    <w:rsid w:val="00335A70"/>
    <w:rsid w:val="00341DB4"/>
    <w:rsid w:val="003428B0"/>
    <w:rsid w:val="0034744D"/>
    <w:rsid w:val="00352DFA"/>
    <w:rsid w:val="0035438C"/>
    <w:rsid w:val="0035482D"/>
    <w:rsid w:val="00356078"/>
    <w:rsid w:val="00356830"/>
    <w:rsid w:val="00360170"/>
    <w:rsid w:val="00364260"/>
    <w:rsid w:val="00366261"/>
    <w:rsid w:val="0036751C"/>
    <w:rsid w:val="003734A3"/>
    <w:rsid w:val="003734E4"/>
    <w:rsid w:val="003749F8"/>
    <w:rsid w:val="00377C5E"/>
    <w:rsid w:val="00383222"/>
    <w:rsid w:val="00391AB5"/>
    <w:rsid w:val="00395975"/>
    <w:rsid w:val="003A2F86"/>
    <w:rsid w:val="003A374F"/>
    <w:rsid w:val="003D2075"/>
    <w:rsid w:val="003E7BDC"/>
    <w:rsid w:val="003F18C2"/>
    <w:rsid w:val="003F76CE"/>
    <w:rsid w:val="00406344"/>
    <w:rsid w:val="00424335"/>
    <w:rsid w:val="0043332C"/>
    <w:rsid w:val="0044032E"/>
    <w:rsid w:val="0044034F"/>
    <w:rsid w:val="004440CD"/>
    <w:rsid w:val="004461AC"/>
    <w:rsid w:val="0044745E"/>
    <w:rsid w:val="00455AE4"/>
    <w:rsid w:val="00461228"/>
    <w:rsid w:val="00461E41"/>
    <w:rsid w:val="004622FB"/>
    <w:rsid w:val="00464998"/>
    <w:rsid w:val="00465CA6"/>
    <w:rsid w:val="00467FEC"/>
    <w:rsid w:val="00470974"/>
    <w:rsid w:val="004746BE"/>
    <w:rsid w:val="00475ACF"/>
    <w:rsid w:val="004774E0"/>
    <w:rsid w:val="004813A7"/>
    <w:rsid w:val="0048394D"/>
    <w:rsid w:val="00487235"/>
    <w:rsid w:val="00490BD5"/>
    <w:rsid w:val="00490D81"/>
    <w:rsid w:val="00491C49"/>
    <w:rsid w:val="004A6382"/>
    <w:rsid w:val="004A7BBB"/>
    <w:rsid w:val="004B439D"/>
    <w:rsid w:val="004C0A56"/>
    <w:rsid w:val="004D21D6"/>
    <w:rsid w:val="004D2A60"/>
    <w:rsid w:val="004D6D08"/>
    <w:rsid w:val="004DE493"/>
    <w:rsid w:val="004E0578"/>
    <w:rsid w:val="004E233A"/>
    <w:rsid w:val="004E23A5"/>
    <w:rsid w:val="004E675B"/>
    <w:rsid w:val="005026CD"/>
    <w:rsid w:val="00505426"/>
    <w:rsid w:val="00514890"/>
    <w:rsid w:val="005213F1"/>
    <w:rsid w:val="00525E61"/>
    <w:rsid w:val="00535F01"/>
    <w:rsid w:val="00537602"/>
    <w:rsid w:val="00544485"/>
    <w:rsid w:val="00544E55"/>
    <w:rsid w:val="005535A7"/>
    <w:rsid w:val="00554634"/>
    <w:rsid w:val="005733DA"/>
    <w:rsid w:val="00573EF9"/>
    <w:rsid w:val="0057466A"/>
    <w:rsid w:val="00580A66"/>
    <w:rsid w:val="005810C2"/>
    <w:rsid w:val="00583168"/>
    <w:rsid w:val="005831EB"/>
    <w:rsid w:val="00583AE6"/>
    <w:rsid w:val="00584E09"/>
    <w:rsid w:val="00585074"/>
    <w:rsid w:val="005A4AF6"/>
    <w:rsid w:val="005B0EE7"/>
    <w:rsid w:val="005B531C"/>
    <w:rsid w:val="005B5D4D"/>
    <w:rsid w:val="005C40F6"/>
    <w:rsid w:val="005D00E1"/>
    <w:rsid w:val="005D3A97"/>
    <w:rsid w:val="005D3C87"/>
    <w:rsid w:val="005D5870"/>
    <w:rsid w:val="005E498F"/>
    <w:rsid w:val="005F5E2A"/>
    <w:rsid w:val="00602729"/>
    <w:rsid w:val="00604A95"/>
    <w:rsid w:val="00617FBD"/>
    <w:rsid w:val="006218BF"/>
    <w:rsid w:val="00622B66"/>
    <w:rsid w:val="00623228"/>
    <w:rsid w:val="006260B1"/>
    <w:rsid w:val="0063631B"/>
    <w:rsid w:val="00636E96"/>
    <w:rsid w:val="00640493"/>
    <w:rsid w:val="006444C3"/>
    <w:rsid w:val="006514B3"/>
    <w:rsid w:val="006541CC"/>
    <w:rsid w:val="00664004"/>
    <w:rsid w:val="00670F2A"/>
    <w:rsid w:val="0068215A"/>
    <w:rsid w:val="00696CC4"/>
    <w:rsid w:val="006A1197"/>
    <w:rsid w:val="006B3476"/>
    <w:rsid w:val="006D2C8C"/>
    <w:rsid w:val="006D653C"/>
    <w:rsid w:val="006E00AA"/>
    <w:rsid w:val="006E345E"/>
    <w:rsid w:val="006F30D7"/>
    <w:rsid w:val="006F3FD4"/>
    <w:rsid w:val="006F4AB4"/>
    <w:rsid w:val="006F6A27"/>
    <w:rsid w:val="007058CA"/>
    <w:rsid w:val="007116A5"/>
    <w:rsid w:val="00720CCF"/>
    <w:rsid w:val="00722413"/>
    <w:rsid w:val="007238BB"/>
    <w:rsid w:val="007266E7"/>
    <w:rsid w:val="00732773"/>
    <w:rsid w:val="00732A06"/>
    <w:rsid w:val="00736A60"/>
    <w:rsid w:val="007419C6"/>
    <w:rsid w:val="00755AE3"/>
    <w:rsid w:val="00756CEA"/>
    <w:rsid w:val="00757338"/>
    <w:rsid w:val="007576AC"/>
    <w:rsid w:val="00765033"/>
    <w:rsid w:val="00766583"/>
    <w:rsid w:val="00767AAB"/>
    <w:rsid w:val="0077630B"/>
    <w:rsid w:val="00782697"/>
    <w:rsid w:val="00784251"/>
    <w:rsid w:val="00790FCC"/>
    <w:rsid w:val="007954F3"/>
    <w:rsid w:val="00797D66"/>
    <w:rsid w:val="007B6694"/>
    <w:rsid w:val="007B67CF"/>
    <w:rsid w:val="007C3751"/>
    <w:rsid w:val="007C41EB"/>
    <w:rsid w:val="007D0F15"/>
    <w:rsid w:val="007D4865"/>
    <w:rsid w:val="007E6F65"/>
    <w:rsid w:val="007E7453"/>
    <w:rsid w:val="007F7BF5"/>
    <w:rsid w:val="008105AD"/>
    <w:rsid w:val="008158A4"/>
    <w:rsid w:val="00824825"/>
    <w:rsid w:val="00832030"/>
    <w:rsid w:val="00834B61"/>
    <w:rsid w:val="008411F0"/>
    <w:rsid w:val="008421F3"/>
    <w:rsid w:val="00843B4E"/>
    <w:rsid w:val="00843D80"/>
    <w:rsid w:val="00862565"/>
    <w:rsid w:val="00863015"/>
    <w:rsid w:val="00865FD2"/>
    <w:rsid w:val="008676EA"/>
    <w:rsid w:val="00881DB2"/>
    <w:rsid w:val="00893C22"/>
    <w:rsid w:val="008A3D25"/>
    <w:rsid w:val="008A7C4D"/>
    <w:rsid w:val="008B15BE"/>
    <w:rsid w:val="008B5BA3"/>
    <w:rsid w:val="008C72AB"/>
    <w:rsid w:val="008D01BB"/>
    <w:rsid w:val="008D2184"/>
    <w:rsid w:val="008D7A88"/>
    <w:rsid w:val="008E1474"/>
    <w:rsid w:val="008E1913"/>
    <w:rsid w:val="008E3B2B"/>
    <w:rsid w:val="008F1F2A"/>
    <w:rsid w:val="008F3375"/>
    <w:rsid w:val="008F46CF"/>
    <w:rsid w:val="008F4C39"/>
    <w:rsid w:val="008F52EB"/>
    <w:rsid w:val="008F5ADB"/>
    <w:rsid w:val="009040C3"/>
    <w:rsid w:val="009069F8"/>
    <w:rsid w:val="00911CB6"/>
    <w:rsid w:val="00912BF4"/>
    <w:rsid w:val="00916CC1"/>
    <w:rsid w:val="009231A3"/>
    <w:rsid w:val="00923E10"/>
    <w:rsid w:val="009244E9"/>
    <w:rsid w:val="00926AEE"/>
    <w:rsid w:val="00932E36"/>
    <w:rsid w:val="00936FD3"/>
    <w:rsid w:val="009440DA"/>
    <w:rsid w:val="00953424"/>
    <w:rsid w:val="0095496B"/>
    <w:rsid w:val="009558D4"/>
    <w:rsid w:val="00956F5A"/>
    <w:rsid w:val="00981609"/>
    <w:rsid w:val="00985A67"/>
    <w:rsid w:val="009861D2"/>
    <w:rsid w:val="009B5608"/>
    <w:rsid w:val="009B580C"/>
    <w:rsid w:val="009C446D"/>
    <w:rsid w:val="009C59EF"/>
    <w:rsid w:val="009C6FF5"/>
    <w:rsid w:val="009D0F54"/>
    <w:rsid w:val="009D6269"/>
    <w:rsid w:val="009D6753"/>
    <w:rsid w:val="009E5F98"/>
    <w:rsid w:val="009F457C"/>
    <w:rsid w:val="00A040D3"/>
    <w:rsid w:val="00A07F4D"/>
    <w:rsid w:val="00A10FDF"/>
    <w:rsid w:val="00A17766"/>
    <w:rsid w:val="00A225C6"/>
    <w:rsid w:val="00A266CC"/>
    <w:rsid w:val="00A27F36"/>
    <w:rsid w:val="00A31BDC"/>
    <w:rsid w:val="00A42BA9"/>
    <w:rsid w:val="00A450AF"/>
    <w:rsid w:val="00A45AE8"/>
    <w:rsid w:val="00A47DC5"/>
    <w:rsid w:val="00A56698"/>
    <w:rsid w:val="00A62169"/>
    <w:rsid w:val="00A7427E"/>
    <w:rsid w:val="00A75D32"/>
    <w:rsid w:val="00A8152F"/>
    <w:rsid w:val="00A87184"/>
    <w:rsid w:val="00A96BDC"/>
    <w:rsid w:val="00AA0B77"/>
    <w:rsid w:val="00AA1811"/>
    <w:rsid w:val="00AA1A1D"/>
    <w:rsid w:val="00AA287C"/>
    <w:rsid w:val="00AA519C"/>
    <w:rsid w:val="00AA5E7E"/>
    <w:rsid w:val="00AA6455"/>
    <w:rsid w:val="00AA75A7"/>
    <w:rsid w:val="00AB007A"/>
    <w:rsid w:val="00AB19FD"/>
    <w:rsid w:val="00AB3413"/>
    <w:rsid w:val="00AB4C44"/>
    <w:rsid w:val="00AB5095"/>
    <w:rsid w:val="00AC340B"/>
    <w:rsid w:val="00AC4DC4"/>
    <w:rsid w:val="00AD2A78"/>
    <w:rsid w:val="00AE1AD4"/>
    <w:rsid w:val="00AE383D"/>
    <w:rsid w:val="00AE493D"/>
    <w:rsid w:val="00AF3D3E"/>
    <w:rsid w:val="00AF6F17"/>
    <w:rsid w:val="00AFD9C0"/>
    <w:rsid w:val="00B002F1"/>
    <w:rsid w:val="00B048BC"/>
    <w:rsid w:val="00B0533B"/>
    <w:rsid w:val="00B0623B"/>
    <w:rsid w:val="00B12140"/>
    <w:rsid w:val="00B16480"/>
    <w:rsid w:val="00B17E0C"/>
    <w:rsid w:val="00B3039A"/>
    <w:rsid w:val="00B364E9"/>
    <w:rsid w:val="00B44312"/>
    <w:rsid w:val="00B5391F"/>
    <w:rsid w:val="00B54512"/>
    <w:rsid w:val="00B57806"/>
    <w:rsid w:val="00B61076"/>
    <w:rsid w:val="00B613F3"/>
    <w:rsid w:val="00B623BA"/>
    <w:rsid w:val="00B6566F"/>
    <w:rsid w:val="00B662A7"/>
    <w:rsid w:val="00B669DB"/>
    <w:rsid w:val="00B73C52"/>
    <w:rsid w:val="00B76515"/>
    <w:rsid w:val="00B856D1"/>
    <w:rsid w:val="00B87C05"/>
    <w:rsid w:val="00B9169F"/>
    <w:rsid w:val="00BA3CE2"/>
    <w:rsid w:val="00BA66DF"/>
    <w:rsid w:val="00BB2710"/>
    <w:rsid w:val="00BC0DB5"/>
    <w:rsid w:val="00BC44C9"/>
    <w:rsid w:val="00BD372C"/>
    <w:rsid w:val="00BD6EE6"/>
    <w:rsid w:val="00BE09F7"/>
    <w:rsid w:val="00BE662B"/>
    <w:rsid w:val="00BF3EE4"/>
    <w:rsid w:val="00BF4F05"/>
    <w:rsid w:val="00BF765C"/>
    <w:rsid w:val="00C03470"/>
    <w:rsid w:val="00C0752C"/>
    <w:rsid w:val="00C130E2"/>
    <w:rsid w:val="00C1361B"/>
    <w:rsid w:val="00C15BB2"/>
    <w:rsid w:val="00C17A08"/>
    <w:rsid w:val="00C267F3"/>
    <w:rsid w:val="00C3118D"/>
    <w:rsid w:val="00C35888"/>
    <w:rsid w:val="00C35E4B"/>
    <w:rsid w:val="00C35FF7"/>
    <w:rsid w:val="00C37141"/>
    <w:rsid w:val="00C41542"/>
    <w:rsid w:val="00C42F75"/>
    <w:rsid w:val="00C430EC"/>
    <w:rsid w:val="00C52244"/>
    <w:rsid w:val="00C57D3B"/>
    <w:rsid w:val="00C62FAC"/>
    <w:rsid w:val="00C644DB"/>
    <w:rsid w:val="00C7158F"/>
    <w:rsid w:val="00C80B27"/>
    <w:rsid w:val="00C81915"/>
    <w:rsid w:val="00C84778"/>
    <w:rsid w:val="00C860E1"/>
    <w:rsid w:val="00C86BED"/>
    <w:rsid w:val="00C900CA"/>
    <w:rsid w:val="00C95D1E"/>
    <w:rsid w:val="00C95E4F"/>
    <w:rsid w:val="00CA33B1"/>
    <w:rsid w:val="00CA734C"/>
    <w:rsid w:val="00CB7438"/>
    <w:rsid w:val="00CC6D30"/>
    <w:rsid w:val="00CD0254"/>
    <w:rsid w:val="00CD3B4B"/>
    <w:rsid w:val="00CE72E0"/>
    <w:rsid w:val="00CF28B1"/>
    <w:rsid w:val="00CF3AC8"/>
    <w:rsid w:val="00CF4579"/>
    <w:rsid w:val="00CF6057"/>
    <w:rsid w:val="00D143CD"/>
    <w:rsid w:val="00D1640C"/>
    <w:rsid w:val="00D23C9C"/>
    <w:rsid w:val="00D25347"/>
    <w:rsid w:val="00D26391"/>
    <w:rsid w:val="00D35D68"/>
    <w:rsid w:val="00D35F48"/>
    <w:rsid w:val="00D404D4"/>
    <w:rsid w:val="00D40DC5"/>
    <w:rsid w:val="00D50726"/>
    <w:rsid w:val="00D52AC9"/>
    <w:rsid w:val="00D56D7A"/>
    <w:rsid w:val="00D60468"/>
    <w:rsid w:val="00D60FF2"/>
    <w:rsid w:val="00D641F1"/>
    <w:rsid w:val="00D70823"/>
    <w:rsid w:val="00D7341F"/>
    <w:rsid w:val="00D91515"/>
    <w:rsid w:val="00D966D7"/>
    <w:rsid w:val="00D967BB"/>
    <w:rsid w:val="00DA59FF"/>
    <w:rsid w:val="00DB2136"/>
    <w:rsid w:val="00DC0C03"/>
    <w:rsid w:val="00DC5726"/>
    <w:rsid w:val="00DD06DE"/>
    <w:rsid w:val="00DD3FBD"/>
    <w:rsid w:val="00DE34A6"/>
    <w:rsid w:val="00DE538A"/>
    <w:rsid w:val="00DE7B68"/>
    <w:rsid w:val="00DF056D"/>
    <w:rsid w:val="00DF2668"/>
    <w:rsid w:val="00DF53FB"/>
    <w:rsid w:val="00DF6028"/>
    <w:rsid w:val="00DF7B16"/>
    <w:rsid w:val="00E03928"/>
    <w:rsid w:val="00E10E36"/>
    <w:rsid w:val="00E13888"/>
    <w:rsid w:val="00E24EBC"/>
    <w:rsid w:val="00E3529F"/>
    <w:rsid w:val="00E3605C"/>
    <w:rsid w:val="00E368B4"/>
    <w:rsid w:val="00E441CF"/>
    <w:rsid w:val="00E4548F"/>
    <w:rsid w:val="00E46BC9"/>
    <w:rsid w:val="00E50A3A"/>
    <w:rsid w:val="00E52619"/>
    <w:rsid w:val="00E52A1D"/>
    <w:rsid w:val="00E55798"/>
    <w:rsid w:val="00E62F49"/>
    <w:rsid w:val="00E63807"/>
    <w:rsid w:val="00E644ED"/>
    <w:rsid w:val="00E65660"/>
    <w:rsid w:val="00E67085"/>
    <w:rsid w:val="00E70212"/>
    <w:rsid w:val="00E73618"/>
    <w:rsid w:val="00E9194E"/>
    <w:rsid w:val="00E922E2"/>
    <w:rsid w:val="00E92666"/>
    <w:rsid w:val="00E96CDE"/>
    <w:rsid w:val="00EA016B"/>
    <w:rsid w:val="00EA3D02"/>
    <w:rsid w:val="00EA3D9C"/>
    <w:rsid w:val="00EC12BE"/>
    <w:rsid w:val="00EE2E74"/>
    <w:rsid w:val="00EE698F"/>
    <w:rsid w:val="00EF7A9E"/>
    <w:rsid w:val="00F0274F"/>
    <w:rsid w:val="00F0705B"/>
    <w:rsid w:val="00F07CEA"/>
    <w:rsid w:val="00F11A01"/>
    <w:rsid w:val="00F1209C"/>
    <w:rsid w:val="00F15B7C"/>
    <w:rsid w:val="00F17869"/>
    <w:rsid w:val="00F2032E"/>
    <w:rsid w:val="00F23AE5"/>
    <w:rsid w:val="00F27CA0"/>
    <w:rsid w:val="00F307CD"/>
    <w:rsid w:val="00F31DC6"/>
    <w:rsid w:val="00F361FD"/>
    <w:rsid w:val="00F3756E"/>
    <w:rsid w:val="00F40821"/>
    <w:rsid w:val="00F408CA"/>
    <w:rsid w:val="00F43E11"/>
    <w:rsid w:val="00F46049"/>
    <w:rsid w:val="00F51935"/>
    <w:rsid w:val="00F56EDE"/>
    <w:rsid w:val="00F60029"/>
    <w:rsid w:val="00F64F7B"/>
    <w:rsid w:val="00F729F0"/>
    <w:rsid w:val="00F731D5"/>
    <w:rsid w:val="00F76E54"/>
    <w:rsid w:val="00F85D39"/>
    <w:rsid w:val="00F93C02"/>
    <w:rsid w:val="00F97171"/>
    <w:rsid w:val="00FA2359"/>
    <w:rsid w:val="00FA503A"/>
    <w:rsid w:val="00FB0571"/>
    <w:rsid w:val="00FB2288"/>
    <w:rsid w:val="00FB737A"/>
    <w:rsid w:val="00FD15CF"/>
    <w:rsid w:val="00FD3D8D"/>
    <w:rsid w:val="00FD64E4"/>
    <w:rsid w:val="00FF1215"/>
    <w:rsid w:val="00FF50AF"/>
    <w:rsid w:val="00FF6222"/>
    <w:rsid w:val="011ABE39"/>
    <w:rsid w:val="011CEB97"/>
    <w:rsid w:val="015374CC"/>
    <w:rsid w:val="0205C92A"/>
    <w:rsid w:val="0215AA58"/>
    <w:rsid w:val="0239669A"/>
    <w:rsid w:val="025443C5"/>
    <w:rsid w:val="0263CC68"/>
    <w:rsid w:val="027A9C58"/>
    <w:rsid w:val="03509F56"/>
    <w:rsid w:val="03A088E8"/>
    <w:rsid w:val="047529FB"/>
    <w:rsid w:val="04848845"/>
    <w:rsid w:val="050AFF91"/>
    <w:rsid w:val="0535F5B3"/>
    <w:rsid w:val="053CA429"/>
    <w:rsid w:val="05E449C3"/>
    <w:rsid w:val="05F53CD8"/>
    <w:rsid w:val="063EE82D"/>
    <w:rsid w:val="06B00720"/>
    <w:rsid w:val="06E96B91"/>
    <w:rsid w:val="0796994C"/>
    <w:rsid w:val="07CD50B9"/>
    <w:rsid w:val="092A0211"/>
    <w:rsid w:val="098B9874"/>
    <w:rsid w:val="0992AB7E"/>
    <w:rsid w:val="09F2A87E"/>
    <w:rsid w:val="0A213F3A"/>
    <w:rsid w:val="0A544EA4"/>
    <w:rsid w:val="0ADEE2CF"/>
    <w:rsid w:val="0B7D92CE"/>
    <w:rsid w:val="0B7F1553"/>
    <w:rsid w:val="0BAD390F"/>
    <w:rsid w:val="0BBC4689"/>
    <w:rsid w:val="0BD8A2EC"/>
    <w:rsid w:val="0BF3E951"/>
    <w:rsid w:val="0C46B3D7"/>
    <w:rsid w:val="0C662F82"/>
    <w:rsid w:val="0CA6F511"/>
    <w:rsid w:val="0D0109C7"/>
    <w:rsid w:val="0D0D9AD2"/>
    <w:rsid w:val="0D20E0A9"/>
    <w:rsid w:val="0D5E273B"/>
    <w:rsid w:val="0EA01403"/>
    <w:rsid w:val="0EA51FD3"/>
    <w:rsid w:val="0EB78C40"/>
    <w:rsid w:val="0EFB62A1"/>
    <w:rsid w:val="0F00C5C0"/>
    <w:rsid w:val="0F5129D0"/>
    <w:rsid w:val="0FAA65F9"/>
    <w:rsid w:val="0FC3BA4F"/>
    <w:rsid w:val="0FD2F8AB"/>
    <w:rsid w:val="10DB4589"/>
    <w:rsid w:val="1135F6C4"/>
    <w:rsid w:val="1154160D"/>
    <w:rsid w:val="11590F39"/>
    <w:rsid w:val="118C54C7"/>
    <w:rsid w:val="119036D7"/>
    <w:rsid w:val="11AEAFDD"/>
    <w:rsid w:val="11B403F6"/>
    <w:rsid w:val="1201E0D6"/>
    <w:rsid w:val="13091E49"/>
    <w:rsid w:val="1321BC5D"/>
    <w:rsid w:val="13271D97"/>
    <w:rsid w:val="1332211C"/>
    <w:rsid w:val="138A3470"/>
    <w:rsid w:val="13957978"/>
    <w:rsid w:val="14A640BB"/>
    <w:rsid w:val="14D47EBD"/>
    <w:rsid w:val="15397A44"/>
    <w:rsid w:val="154DB984"/>
    <w:rsid w:val="158AA5B8"/>
    <w:rsid w:val="1596A65D"/>
    <w:rsid w:val="15B688C9"/>
    <w:rsid w:val="1610085D"/>
    <w:rsid w:val="1657BF6D"/>
    <w:rsid w:val="167F52F3"/>
    <w:rsid w:val="16E59BD8"/>
    <w:rsid w:val="16F50BA4"/>
    <w:rsid w:val="17472209"/>
    <w:rsid w:val="1821D5B3"/>
    <w:rsid w:val="182EB702"/>
    <w:rsid w:val="183E4926"/>
    <w:rsid w:val="188F741A"/>
    <w:rsid w:val="18939733"/>
    <w:rsid w:val="18AE7029"/>
    <w:rsid w:val="1993C6D5"/>
    <w:rsid w:val="1A3060C9"/>
    <w:rsid w:val="1A3D2B90"/>
    <w:rsid w:val="1A6000E2"/>
    <w:rsid w:val="1B08ADB4"/>
    <w:rsid w:val="1B729D1A"/>
    <w:rsid w:val="1CAE9D25"/>
    <w:rsid w:val="1D0650F5"/>
    <w:rsid w:val="1D131302"/>
    <w:rsid w:val="1D32DBD3"/>
    <w:rsid w:val="1D45C5DD"/>
    <w:rsid w:val="1D56EB9B"/>
    <w:rsid w:val="1D9B83EF"/>
    <w:rsid w:val="1DA09FB4"/>
    <w:rsid w:val="1DDCC4E6"/>
    <w:rsid w:val="1E087F9F"/>
    <w:rsid w:val="1E1BA949"/>
    <w:rsid w:val="1E8A8004"/>
    <w:rsid w:val="1EAF4790"/>
    <w:rsid w:val="1EF31131"/>
    <w:rsid w:val="1F0561B7"/>
    <w:rsid w:val="1F632E77"/>
    <w:rsid w:val="1F958AE3"/>
    <w:rsid w:val="2003E63A"/>
    <w:rsid w:val="200B56F5"/>
    <w:rsid w:val="204A7A2F"/>
    <w:rsid w:val="2086942F"/>
    <w:rsid w:val="20C20373"/>
    <w:rsid w:val="211E76A8"/>
    <w:rsid w:val="2176180F"/>
    <w:rsid w:val="21BC6678"/>
    <w:rsid w:val="21F2A4E5"/>
    <w:rsid w:val="223D54DE"/>
    <w:rsid w:val="22587B97"/>
    <w:rsid w:val="22816539"/>
    <w:rsid w:val="22E03770"/>
    <w:rsid w:val="22E090F3"/>
    <w:rsid w:val="22F5924E"/>
    <w:rsid w:val="235361E1"/>
    <w:rsid w:val="23D99923"/>
    <w:rsid w:val="2404AE3E"/>
    <w:rsid w:val="2427F9EE"/>
    <w:rsid w:val="24AF7A50"/>
    <w:rsid w:val="24FCD2C3"/>
    <w:rsid w:val="260ED5FC"/>
    <w:rsid w:val="26A0480E"/>
    <w:rsid w:val="26C5C274"/>
    <w:rsid w:val="26CE2285"/>
    <w:rsid w:val="27946E79"/>
    <w:rsid w:val="2807439A"/>
    <w:rsid w:val="2808C5F9"/>
    <w:rsid w:val="2892211E"/>
    <w:rsid w:val="289ABA1B"/>
    <w:rsid w:val="28CBE4FB"/>
    <w:rsid w:val="291ED63B"/>
    <w:rsid w:val="29240FC0"/>
    <w:rsid w:val="29FA23F2"/>
    <w:rsid w:val="2A129CFB"/>
    <w:rsid w:val="2A228BB8"/>
    <w:rsid w:val="2A262301"/>
    <w:rsid w:val="2A3D4D32"/>
    <w:rsid w:val="2A5596C9"/>
    <w:rsid w:val="2A76BA54"/>
    <w:rsid w:val="2AB0AF49"/>
    <w:rsid w:val="2AC7C1C5"/>
    <w:rsid w:val="2B2B6023"/>
    <w:rsid w:val="2BA8EBA2"/>
    <w:rsid w:val="2BD184F1"/>
    <w:rsid w:val="2C3862DB"/>
    <w:rsid w:val="2C457321"/>
    <w:rsid w:val="2CBE7A53"/>
    <w:rsid w:val="2E63FB75"/>
    <w:rsid w:val="2E97F523"/>
    <w:rsid w:val="2EAD11D9"/>
    <w:rsid w:val="2F5A8519"/>
    <w:rsid w:val="2F5EE38E"/>
    <w:rsid w:val="2F6C7481"/>
    <w:rsid w:val="2F984D5E"/>
    <w:rsid w:val="2FAC9FBE"/>
    <w:rsid w:val="2FD4D2EE"/>
    <w:rsid w:val="2FFBAE90"/>
    <w:rsid w:val="30051C47"/>
    <w:rsid w:val="3020EC93"/>
    <w:rsid w:val="3035309A"/>
    <w:rsid w:val="30ECEB2A"/>
    <w:rsid w:val="311A1498"/>
    <w:rsid w:val="317C0465"/>
    <w:rsid w:val="32144799"/>
    <w:rsid w:val="32AF51AF"/>
    <w:rsid w:val="32FE3095"/>
    <w:rsid w:val="3377CD7D"/>
    <w:rsid w:val="33A370F0"/>
    <w:rsid w:val="33BB6D74"/>
    <w:rsid w:val="342FDC30"/>
    <w:rsid w:val="3444DCAE"/>
    <w:rsid w:val="3464BB98"/>
    <w:rsid w:val="34738EF2"/>
    <w:rsid w:val="34A4B4DE"/>
    <w:rsid w:val="34BF1849"/>
    <w:rsid w:val="34ED7126"/>
    <w:rsid w:val="357BCE2A"/>
    <w:rsid w:val="35858B5D"/>
    <w:rsid w:val="35A8CFA2"/>
    <w:rsid w:val="360C88D6"/>
    <w:rsid w:val="372EB1EA"/>
    <w:rsid w:val="37480B9B"/>
    <w:rsid w:val="374F996B"/>
    <w:rsid w:val="380E14C2"/>
    <w:rsid w:val="38757268"/>
    <w:rsid w:val="388115F1"/>
    <w:rsid w:val="388533FE"/>
    <w:rsid w:val="38C77C4A"/>
    <w:rsid w:val="39062EBE"/>
    <w:rsid w:val="39902566"/>
    <w:rsid w:val="39C92F63"/>
    <w:rsid w:val="3A8BBFFC"/>
    <w:rsid w:val="3AB62B1C"/>
    <w:rsid w:val="3AF8D8CE"/>
    <w:rsid w:val="3AFB559C"/>
    <w:rsid w:val="3B08352F"/>
    <w:rsid w:val="3B2ADA06"/>
    <w:rsid w:val="3B477CCD"/>
    <w:rsid w:val="3BA73609"/>
    <w:rsid w:val="3BA9CDC2"/>
    <w:rsid w:val="3BAA0618"/>
    <w:rsid w:val="3C06DEAB"/>
    <w:rsid w:val="3C8B9428"/>
    <w:rsid w:val="3CC4F945"/>
    <w:rsid w:val="3D0ADC3F"/>
    <w:rsid w:val="3D0C6C13"/>
    <w:rsid w:val="3D22FFCE"/>
    <w:rsid w:val="3DCCDD65"/>
    <w:rsid w:val="3DCD486A"/>
    <w:rsid w:val="3DCF161E"/>
    <w:rsid w:val="3E374561"/>
    <w:rsid w:val="3F246463"/>
    <w:rsid w:val="3F2F766C"/>
    <w:rsid w:val="3FEBFC39"/>
    <w:rsid w:val="4062D375"/>
    <w:rsid w:val="41048336"/>
    <w:rsid w:val="41521826"/>
    <w:rsid w:val="41700026"/>
    <w:rsid w:val="41DDC633"/>
    <w:rsid w:val="41E9EC4F"/>
    <w:rsid w:val="42050F28"/>
    <w:rsid w:val="42C8796F"/>
    <w:rsid w:val="43333793"/>
    <w:rsid w:val="435C0226"/>
    <w:rsid w:val="43914A71"/>
    <w:rsid w:val="440D3778"/>
    <w:rsid w:val="443B4807"/>
    <w:rsid w:val="44657696"/>
    <w:rsid w:val="4500BFD3"/>
    <w:rsid w:val="4518896B"/>
    <w:rsid w:val="4523A248"/>
    <w:rsid w:val="4552363B"/>
    <w:rsid w:val="467CDED8"/>
    <w:rsid w:val="46BF74F8"/>
    <w:rsid w:val="47047CF7"/>
    <w:rsid w:val="476E4493"/>
    <w:rsid w:val="47813E94"/>
    <w:rsid w:val="47D58525"/>
    <w:rsid w:val="47DA49CE"/>
    <w:rsid w:val="48390652"/>
    <w:rsid w:val="48486D62"/>
    <w:rsid w:val="4855BFE7"/>
    <w:rsid w:val="48A1A572"/>
    <w:rsid w:val="48BE9539"/>
    <w:rsid w:val="48DC1AEB"/>
    <w:rsid w:val="490B65A2"/>
    <w:rsid w:val="4945F34B"/>
    <w:rsid w:val="49527056"/>
    <w:rsid w:val="4966BECF"/>
    <w:rsid w:val="4A1D53A3"/>
    <w:rsid w:val="4AAFE1FF"/>
    <w:rsid w:val="4B2BCB1C"/>
    <w:rsid w:val="4B31ABDB"/>
    <w:rsid w:val="4B34B37B"/>
    <w:rsid w:val="4B56C7FE"/>
    <w:rsid w:val="4BA567E3"/>
    <w:rsid w:val="4BE7364F"/>
    <w:rsid w:val="4BF48B43"/>
    <w:rsid w:val="4C0208C2"/>
    <w:rsid w:val="4C82BC3B"/>
    <w:rsid w:val="4C8CD8EA"/>
    <w:rsid w:val="4C9F21E3"/>
    <w:rsid w:val="4CC70A36"/>
    <w:rsid w:val="4D0AEB9F"/>
    <w:rsid w:val="4D3A1706"/>
    <w:rsid w:val="4D674C62"/>
    <w:rsid w:val="4DA04A4E"/>
    <w:rsid w:val="4DC96B73"/>
    <w:rsid w:val="4E404675"/>
    <w:rsid w:val="4E8EB45F"/>
    <w:rsid w:val="4EB071B2"/>
    <w:rsid w:val="4ED0FFB4"/>
    <w:rsid w:val="4F1C8D9D"/>
    <w:rsid w:val="4F3DCBA5"/>
    <w:rsid w:val="4F481D01"/>
    <w:rsid w:val="4F6022A9"/>
    <w:rsid w:val="4F61A219"/>
    <w:rsid w:val="4FA93557"/>
    <w:rsid w:val="500AD1BE"/>
    <w:rsid w:val="502382EA"/>
    <w:rsid w:val="5047796C"/>
    <w:rsid w:val="50742196"/>
    <w:rsid w:val="5084110F"/>
    <w:rsid w:val="50B99E3E"/>
    <w:rsid w:val="50DD5EB0"/>
    <w:rsid w:val="50E2912D"/>
    <w:rsid w:val="511CC976"/>
    <w:rsid w:val="515D4094"/>
    <w:rsid w:val="5166A59B"/>
    <w:rsid w:val="518F727E"/>
    <w:rsid w:val="51CA100F"/>
    <w:rsid w:val="52058578"/>
    <w:rsid w:val="525BCCC4"/>
    <w:rsid w:val="525EC992"/>
    <w:rsid w:val="52B9F2D7"/>
    <w:rsid w:val="532F6CBE"/>
    <w:rsid w:val="53A0CBCF"/>
    <w:rsid w:val="53BC00FF"/>
    <w:rsid w:val="542A5190"/>
    <w:rsid w:val="5478A995"/>
    <w:rsid w:val="54BE71D3"/>
    <w:rsid w:val="54CA3FCC"/>
    <w:rsid w:val="54F03635"/>
    <w:rsid w:val="5522F5BD"/>
    <w:rsid w:val="5532A2F8"/>
    <w:rsid w:val="553BE0D3"/>
    <w:rsid w:val="5588F674"/>
    <w:rsid w:val="5649E8F5"/>
    <w:rsid w:val="567988E1"/>
    <w:rsid w:val="56BB345E"/>
    <w:rsid w:val="56EF7B05"/>
    <w:rsid w:val="571DDFB0"/>
    <w:rsid w:val="5782DBF4"/>
    <w:rsid w:val="580F4428"/>
    <w:rsid w:val="58B6C59F"/>
    <w:rsid w:val="59B5C597"/>
    <w:rsid w:val="5A108772"/>
    <w:rsid w:val="5A3CD0E6"/>
    <w:rsid w:val="5A6A4A4A"/>
    <w:rsid w:val="5A7730BC"/>
    <w:rsid w:val="5AB11416"/>
    <w:rsid w:val="5AE7879E"/>
    <w:rsid w:val="5B035909"/>
    <w:rsid w:val="5B10D1AE"/>
    <w:rsid w:val="5B16176F"/>
    <w:rsid w:val="5B2E08BB"/>
    <w:rsid w:val="5B41A7DE"/>
    <w:rsid w:val="5B4D0409"/>
    <w:rsid w:val="5BE396D7"/>
    <w:rsid w:val="5CCE7A39"/>
    <w:rsid w:val="5CF597D5"/>
    <w:rsid w:val="5DC0612D"/>
    <w:rsid w:val="5E23975F"/>
    <w:rsid w:val="5E956212"/>
    <w:rsid w:val="5E9901C4"/>
    <w:rsid w:val="5ECE53E3"/>
    <w:rsid w:val="5EEE1DAC"/>
    <w:rsid w:val="5EF80DE6"/>
    <w:rsid w:val="5EF91BF5"/>
    <w:rsid w:val="5F05F5D4"/>
    <w:rsid w:val="5F7B6672"/>
    <w:rsid w:val="5FC72368"/>
    <w:rsid w:val="600E365B"/>
    <w:rsid w:val="60605389"/>
    <w:rsid w:val="60B76C1C"/>
    <w:rsid w:val="60C779CB"/>
    <w:rsid w:val="60EC0939"/>
    <w:rsid w:val="6103DCE8"/>
    <w:rsid w:val="61522A92"/>
    <w:rsid w:val="6161D536"/>
    <w:rsid w:val="616AC9ED"/>
    <w:rsid w:val="619E0C95"/>
    <w:rsid w:val="61FB470F"/>
    <w:rsid w:val="62190B93"/>
    <w:rsid w:val="626E9064"/>
    <w:rsid w:val="62CD2398"/>
    <w:rsid w:val="630D6962"/>
    <w:rsid w:val="63107D7D"/>
    <w:rsid w:val="6336D617"/>
    <w:rsid w:val="63A97DC8"/>
    <w:rsid w:val="63D5DF69"/>
    <w:rsid w:val="64358BDC"/>
    <w:rsid w:val="6456E95D"/>
    <w:rsid w:val="64A78DE2"/>
    <w:rsid w:val="64AD76EB"/>
    <w:rsid w:val="655DF1AC"/>
    <w:rsid w:val="657B07F1"/>
    <w:rsid w:val="65EFCA54"/>
    <w:rsid w:val="6620167E"/>
    <w:rsid w:val="6625025C"/>
    <w:rsid w:val="6648AC2A"/>
    <w:rsid w:val="668309AE"/>
    <w:rsid w:val="668F2531"/>
    <w:rsid w:val="669CEAED"/>
    <w:rsid w:val="66EB79E8"/>
    <w:rsid w:val="67C6326B"/>
    <w:rsid w:val="6818CFE0"/>
    <w:rsid w:val="682F0DC1"/>
    <w:rsid w:val="693A0686"/>
    <w:rsid w:val="69618D8F"/>
    <w:rsid w:val="6976384E"/>
    <w:rsid w:val="69EF063C"/>
    <w:rsid w:val="6A5B4B45"/>
    <w:rsid w:val="6A9745AF"/>
    <w:rsid w:val="6AE7A031"/>
    <w:rsid w:val="6B6C1B90"/>
    <w:rsid w:val="6C41D753"/>
    <w:rsid w:val="6C76E8E1"/>
    <w:rsid w:val="6C8B7994"/>
    <w:rsid w:val="6CFD1D68"/>
    <w:rsid w:val="6D6A005D"/>
    <w:rsid w:val="6D71135F"/>
    <w:rsid w:val="6D907FBC"/>
    <w:rsid w:val="6DF3A530"/>
    <w:rsid w:val="6DF6D3B1"/>
    <w:rsid w:val="6E12553A"/>
    <w:rsid w:val="6E6BE410"/>
    <w:rsid w:val="6EA495F0"/>
    <w:rsid w:val="6EDCB00A"/>
    <w:rsid w:val="6EE6EA00"/>
    <w:rsid w:val="6F61886C"/>
    <w:rsid w:val="6F8E9880"/>
    <w:rsid w:val="6FC2A60D"/>
    <w:rsid w:val="6FF3C5A5"/>
    <w:rsid w:val="700D22F8"/>
    <w:rsid w:val="706C3D10"/>
    <w:rsid w:val="70827C09"/>
    <w:rsid w:val="71474C0E"/>
    <w:rsid w:val="717AD742"/>
    <w:rsid w:val="727FF7A8"/>
    <w:rsid w:val="731EEABE"/>
    <w:rsid w:val="73353029"/>
    <w:rsid w:val="735E03F0"/>
    <w:rsid w:val="736BDB9A"/>
    <w:rsid w:val="739B03F9"/>
    <w:rsid w:val="739CB612"/>
    <w:rsid w:val="73E33BCA"/>
    <w:rsid w:val="74058DCD"/>
    <w:rsid w:val="7474612F"/>
    <w:rsid w:val="74A6A8BA"/>
    <w:rsid w:val="74F6D68E"/>
    <w:rsid w:val="74F97D4A"/>
    <w:rsid w:val="752FF794"/>
    <w:rsid w:val="757BCD01"/>
    <w:rsid w:val="75811E55"/>
    <w:rsid w:val="759AAED1"/>
    <w:rsid w:val="75F91D63"/>
    <w:rsid w:val="7615C6BF"/>
    <w:rsid w:val="7618DD5D"/>
    <w:rsid w:val="764B7BE9"/>
    <w:rsid w:val="76782FEF"/>
    <w:rsid w:val="76C10E29"/>
    <w:rsid w:val="76F44E39"/>
    <w:rsid w:val="7711C61B"/>
    <w:rsid w:val="77197959"/>
    <w:rsid w:val="77C1ABC7"/>
    <w:rsid w:val="77CFC7AE"/>
    <w:rsid w:val="77E28C88"/>
    <w:rsid w:val="784C26B5"/>
    <w:rsid w:val="785C92E8"/>
    <w:rsid w:val="787F2487"/>
    <w:rsid w:val="78A93F43"/>
    <w:rsid w:val="78BAECA3"/>
    <w:rsid w:val="7993009E"/>
    <w:rsid w:val="79B8AC0A"/>
    <w:rsid w:val="79FF2A83"/>
    <w:rsid w:val="7A9E55D4"/>
    <w:rsid w:val="7B1AF4B8"/>
    <w:rsid w:val="7B8A4007"/>
    <w:rsid w:val="7BB62139"/>
    <w:rsid w:val="7BF1E6F1"/>
    <w:rsid w:val="7C5A000F"/>
    <w:rsid w:val="7C96B677"/>
    <w:rsid w:val="7D0DA30F"/>
    <w:rsid w:val="7D69F9C9"/>
    <w:rsid w:val="7DBAF47C"/>
    <w:rsid w:val="7E050699"/>
    <w:rsid w:val="7ECAC9A7"/>
    <w:rsid w:val="7EE7FF9E"/>
    <w:rsid w:val="7F0C48AE"/>
    <w:rsid w:val="7F9B94C5"/>
    <w:rsid w:val="7FC77F34"/>
    <w:rsid w:val="7FC9B69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8C3ED645-7AE3-476E-90E6-CEE193C8E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30FCAAA-D615-4456-9E1A-B5FBCAF08D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1</Pages>
  <Words>964</Words>
  <Characters>5499</Characters>
  <Application>Microsoft Office Word</Application>
  <DocSecurity>4</DocSecurity>
  <Lines>45</Lines>
  <Paragraphs>12</Paragraphs>
  <ScaleCrop>false</ScaleCrop>
  <Company/>
  <LinksUpToDate>false</LinksUpToDate>
  <CharactersWithSpaces>6451</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Claire Mulcahy (Swansea Bay UHB - Corporate Governance )</cp:lastModifiedBy>
  <cp:revision>181</cp:revision>
  <dcterms:created xsi:type="dcterms:W3CDTF">2025-08-28T12:30:00Z</dcterms:created>
  <dcterms:modified xsi:type="dcterms:W3CDTF">2026-05-21T16:02:00Z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