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2E65DC87">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67ABFA8A" w:rsidR="00F5082D" w:rsidRPr="00B105BD" w:rsidRDefault="001C3593" w:rsidP="00FA0CA9">
                <w:pPr>
                  <w:rPr>
                    <w:b/>
                    <w:bCs/>
                  </w:rPr>
                </w:pPr>
                <w:r>
                  <w:rPr>
                    <w:rStyle w:val="Style1"/>
                    <w:b/>
                    <w:bCs/>
                  </w:rPr>
                  <w:t>28 May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0D1F40DB" w:rsidR="00F5082D" w:rsidRPr="00F8567E" w:rsidRDefault="001C3593" w:rsidP="2E65DC87">
            <w:pPr>
              <w:rPr>
                <w:b/>
                <w:bCs/>
              </w:rPr>
            </w:pPr>
            <w:r w:rsidRPr="2E65DC87">
              <w:rPr>
                <w:b/>
                <w:bCs/>
              </w:rPr>
              <w:t>4.</w:t>
            </w:r>
            <w:r w:rsidR="5C826E3D" w:rsidRPr="2E65DC87">
              <w:rPr>
                <w:b/>
                <w:bCs/>
              </w:rPr>
              <w:t>7</w:t>
            </w:r>
          </w:p>
        </w:tc>
      </w:tr>
      <w:tr w:rsidR="00B0479E" w:rsidRPr="00F8567E" w14:paraId="1EEB45B2" w14:textId="77777777" w:rsidTr="2E65DC87">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43B47D49" w:rsidR="00B0479E" w:rsidRPr="00EC7151" w:rsidRDefault="001C3593" w:rsidP="00FA0CA9">
                <w:pPr>
                  <w:rPr>
                    <w:b/>
                    <w:bCs/>
                  </w:rPr>
                </w:pPr>
                <w:r>
                  <w:rPr>
                    <w:rStyle w:val="CorporateFont"/>
                    <w:b/>
                    <w:bCs/>
                  </w:rPr>
                  <w:t>SBUHB Board</w:t>
                </w:r>
              </w:p>
            </w:tc>
          </w:sdtContent>
        </w:sdt>
      </w:tr>
      <w:tr w:rsidR="00083FC0" w:rsidRPr="00F8567E" w14:paraId="6D2903E5" w14:textId="77777777" w:rsidTr="2E65DC87">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7059F4E5" w:rsidR="00034194" w:rsidRPr="00EC7151" w:rsidRDefault="009049DC" w:rsidP="00FA0CA9">
            <w:pPr>
              <w:rPr>
                <w:b/>
                <w:bCs/>
              </w:rPr>
            </w:pPr>
            <w:r>
              <w:rPr>
                <w:b/>
              </w:rPr>
              <w:t xml:space="preserve">Changes to the </w:t>
            </w:r>
            <w:r w:rsidRPr="00AB70A9">
              <w:rPr>
                <w:b/>
              </w:rPr>
              <w:t>General Dental Services Contract April 2026</w:t>
            </w:r>
          </w:p>
        </w:tc>
      </w:tr>
      <w:tr w:rsidR="00083FC0" w:rsidRPr="00F8567E" w14:paraId="6D2903E8" w14:textId="77777777" w:rsidTr="2E65DC87">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598AAE54" w:rsidR="00034194" w:rsidRPr="00F8567E" w:rsidRDefault="00176DE4" w:rsidP="00FA0CA9">
            <w:r w:rsidRPr="00AB70A9">
              <w:t>Sam Page, Head of Primary Care</w:t>
            </w:r>
          </w:p>
        </w:tc>
      </w:tr>
      <w:tr w:rsidR="00762BBE" w:rsidRPr="00F8567E" w14:paraId="6D2903EB" w14:textId="77777777" w:rsidTr="2E65DC87">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6BF2E814" w:rsidR="00762BBE" w:rsidRPr="00F8567E" w:rsidRDefault="00176DE4" w:rsidP="00762BBE">
                <w:r>
                  <w:rPr>
                    <w:rStyle w:val="Style1"/>
                  </w:rPr>
                  <w:t>Chief Operating Officer</w:t>
                </w:r>
              </w:p>
            </w:tc>
          </w:sdtContent>
        </w:sdt>
      </w:tr>
      <w:tr w:rsidR="00762BBE" w:rsidRPr="00F8567E" w14:paraId="6D2903EE" w14:textId="77777777" w:rsidTr="2E65DC87">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49FCC395" w:rsidR="00762BBE" w:rsidRPr="00F8567E" w:rsidRDefault="004A7342" w:rsidP="00762BBE">
            <w:r w:rsidRPr="00AB70A9">
              <w:t xml:space="preserve">Craige Wilson, Deputy Chief Operating Officer  </w:t>
            </w:r>
          </w:p>
        </w:tc>
      </w:tr>
      <w:tr w:rsidR="00653AEC" w:rsidRPr="00F8567E" w14:paraId="6D2903F1" w14:textId="77777777" w:rsidTr="2E65DC87">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66722110" w:rsidR="00850C29" w:rsidRPr="00F618CD" w:rsidRDefault="004A7342" w:rsidP="004222DD">
                <w:r>
                  <w:rPr>
                    <w:rStyle w:val="Style1"/>
                  </w:rPr>
                  <w:t>Open</w:t>
                </w:r>
              </w:p>
            </w:sdtContent>
          </w:sdt>
        </w:tc>
      </w:tr>
      <w:tr w:rsidR="00041CF6" w:rsidRPr="00F8567E" w14:paraId="3533518D" w14:textId="77777777" w:rsidTr="2E65DC87">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2E65DC87">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2E65DC87">
        <w:tc>
          <w:tcPr>
            <w:tcW w:w="5812" w:type="dxa"/>
            <w:gridSpan w:val="2"/>
          </w:tcPr>
          <w:p w14:paraId="5E84E502" w14:textId="47470A54" w:rsidR="00A35122" w:rsidRPr="00737883" w:rsidRDefault="00F05834" w:rsidP="00110100">
            <w:pPr>
              <w:rPr>
                <w:b/>
                <w:color w:val="FF0000"/>
              </w:rPr>
            </w:pPr>
            <w:r w:rsidRPr="00F05834">
              <w:t>Not Applicable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2E65DC87">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087AB0DF" w:rsidR="00EA4667" w:rsidRPr="005F4E71" w:rsidRDefault="004A7342">
                <w:pPr>
                  <w:ind w:right="96"/>
                </w:pPr>
                <w:r>
                  <w:rPr>
                    <w:rStyle w:val="Style1"/>
                  </w:rPr>
                  <w:t>For Assurance</w:t>
                </w:r>
              </w:p>
            </w:tc>
          </w:sdtContent>
        </w:sdt>
      </w:tr>
      <w:tr w:rsidR="00110100" w:rsidRPr="00F8567E" w14:paraId="2607A37D" w14:textId="77777777" w:rsidTr="2E65DC87">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2E65DC87">
        <w:tc>
          <w:tcPr>
            <w:tcW w:w="9021" w:type="dxa"/>
            <w:gridSpan w:val="4"/>
          </w:tcPr>
          <w:p w14:paraId="5305E035" w14:textId="77777777" w:rsidR="00F1407C" w:rsidRPr="00315AB9" w:rsidRDefault="00F1407C" w:rsidP="00F1407C">
            <w:pPr>
              <w:jc w:val="both"/>
            </w:pPr>
            <w:r>
              <w:t>Following the report to Health Board last year regarding dental services, t</w:t>
            </w:r>
            <w:r w:rsidRPr="00315AB9">
              <w:t xml:space="preserve">his report provides an overview of the </w:t>
            </w:r>
            <w:r>
              <w:t xml:space="preserve">changes to the </w:t>
            </w:r>
            <w:r w:rsidRPr="00315AB9">
              <w:t xml:space="preserve">General Dental Services (GDS) contract implemented in Wales from 1 April 2026. It summarises the key changes to the contractual framework, outlines the implications for service delivery, and describes the Health Board’s implementation. The report also seeks </w:t>
            </w:r>
            <w:r>
              <w:t xml:space="preserve">to provide </w:t>
            </w:r>
            <w:r w:rsidRPr="00315AB9">
              <w:t>assurance that appropriate arrangements are in place to manage risks</w:t>
            </w:r>
            <w:r>
              <w:t xml:space="preserve"> and</w:t>
            </w:r>
            <w:r w:rsidRPr="00315AB9">
              <w:t xml:space="preserve"> maintain service continuity</w:t>
            </w:r>
            <w:r>
              <w:t>.</w:t>
            </w:r>
          </w:p>
          <w:p w14:paraId="6D2903F7" w14:textId="2DB6A5DD" w:rsidR="00110100" w:rsidRPr="00737883" w:rsidRDefault="00110100" w:rsidP="00110100">
            <w:pPr>
              <w:rPr>
                <w:b/>
                <w:color w:val="FF0000"/>
              </w:rPr>
            </w:pPr>
          </w:p>
        </w:tc>
      </w:tr>
      <w:tr w:rsidR="00110100" w:rsidRPr="00F8567E" w14:paraId="70491417" w14:textId="77777777" w:rsidTr="2E65DC87">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2E65DC87">
        <w:tc>
          <w:tcPr>
            <w:tcW w:w="9021" w:type="dxa"/>
            <w:gridSpan w:val="4"/>
          </w:tcPr>
          <w:p w14:paraId="47015B66" w14:textId="77777777" w:rsidR="00805C90" w:rsidRPr="00315AB9" w:rsidRDefault="00805C90" w:rsidP="00805C90">
            <w:pPr>
              <w:ind w:right="96"/>
              <w:jc w:val="both"/>
              <w:rPr>
                <w:bCs/>
              </w:rPr>
            </w:pPr>
            <w:r w:rsidRPr="009B5B0A">
              <w:rPr>
                <w:bCs/>
              </w:rPr>
              <w:t>T</w:t>
            </w:r>
            <w:r w:rsidRPr="00315AB9">
              <w:rPr>
                <w:bCs/>
              </w:rPr>
              <w:t>he</w:t>
            </w:r>
            <w:r w:rsidRPr="009B5B0A">
              <w:rPr>
                <w:bCs/>
              </w:rPr>
              <w:t xml:space="preserve"> changes to the</w:t>
            </w:r>
            <w:r w:rsidRPr="00315AB9">
              <w:rPr>
                <w:bCs/>
              </w:rPr>
              <w:t xml:space="preserve"> GDS contract, implemented from 1 April 2026, </w:t>
            </w:r>
            <w:r>
              <w:rPr>
                <w:bCs/>
              </w:rPr>
              <w:t>represent</w:t>
            </w:r>
            <w:r w:rsidRPr="00315AB9">
              <w:rPr>
                <w:bCs/>
              </w:rPr>
              <w:t xml:space="preserve"> a fundamental shift to a prevention</w:t>
            </w:r>
            <w:r w:rsidRPr="00315AB9">
              <w:rPr>
                <w:bCs/>
              </w:rPr>
              <w:noBreakHyphen/>
              <w:t>focused, population health model, replacing the U</w:t>
            </w:r>
            <w:r w:rsidRPr="009B5B0A">
              <w:rPr>
                <w:bCs/>
              </w:rPr>
              <w:t xml:space="preserve">nits of </w:t>
            </w:r>
            <w:r w:rsidRPr="00315AB9">
              <w:rPr>
                <w:bCs/>
              </w:rPr>
              <w:t>D</w:t>
            </w:r>
            <w:r w:rsidRPr="009B5B0A">
              <w:rPr>
                <w:bCs/>
              </w:rPr>
              <w:t xml:space="preserve">ental </w:t>
            </w:r>
            <w:r w:rsidRPr="00315AB9">
              <w:rPr>
                <w:bCs/>
              </w:rPr>
              <w:t>A</w:t>
            </w:r>
            <w:r w:rsidRPr="009B5B0A">
              <w:rPr>
                <w:bCs/>
              </w:rPr>
              <w:t xml:space="preserve">ctivity </w:t>
            </w:r>
            <w:r>
              <w:rPr>
                <w:bCs/>
              </w:rPr>
              <w:t xml:space="preserve">(UDAs) </w:t>
            </w:r>
            <w:r w:rsidRPr="00315AB9">
              <w:rPr>
                <w:bCs/>
              </w:rPr>
              <w:t xml:space="preserve">system. </w:t>
            </w:r>
          </w:p>
          <w:p w14:paraId="1A1C3079" w14:textId="77777777" w:rsidR="00805C90" w:rsidRPr="009B5B0A" w:rsidRDefault="00805C90" w:rsidP="00805C90">
            <w:pPr>
              <w:ind w:right="96"/>
              <w:jc w:val="both"/>
              <w:rPr>
                <w:bCs/>
              </w:rPr>
            </w:pPr>
          </w:p>
          <w:p w14:paraId="467C5252" w14:textId="77777777" w:rsidR="00805C90" w:rsidRPr="009B5B0A" w:rsidRDefault="00805C90" w:rsidP="00805C90">
            <w:pPr>
              <w:ind w:right="96"/>
              <w:jc w:val="both"/>
              <w:rPr>
                <w:bCs/>
              </w:rPr>
            </w:pPr>
            <w:r w:rsidRPr="00315AB9">
              <w:rPr>
                <w:bCs/>
              </w:rPr>
              <w:t>The contract aims to improve access to NHS dental services, including new and urgent patients, supported by the Dental Access Portal (DAP).</w:t>
            </w:r>
            <w:r w:rsidRPr="009B5B0A">
              <w:rPr>
                <w:rFonts w:ascii="Segoe UI" w:eastAsia="Times New Roman" w:hAnsi="Segoe UI" w:cs="Segoe UI"/>
                <w:bCs/>
                <w:sz w:val="21"/>
                <w:szCs w:val="21"/>
                <w:lang w:eastAsia="en-GB"/>
              </w:rPr>
              <w:t xml:space="preserve"> </w:t>
            </w:r>
            <w:r w:rsidRPr="009B5B0A">
              <w:rPr>
                <w:bCs/>
              </w:rPr>
              <w:t xml:space="preserve"> With local modelling </w:t>
            </w:r>
            <w:r>
              <w:rPr>
                <w:bCs/>
              </w:rPr>
              <w:t>providing</w:t>
            </w:r>
            <w:r w:rsidRPr="009B5B0A">
              <w:rPr>
                <w:bCs/>
              </w:rPr>
              <w:t xml:space="preserve"> capacity to support approximately 20,000 new patients and 13,000 urgent patients without a dentist</w:t>
            </w:r>
            <w:r>
              <w:rPr>
                <w:bCs/>
              </w:rPr>
              <w:t>;</w:t>
            </w:r>
            <w:r w:rsidRPr="009B5B0A">
              <w:rPr>
                <w:bCs/>
              </w:rPr>
              <w:t xml:space="preserve"> exceeding current demand.</w:t>
            </w:r>
          </w:p>
          <w:p w14:paraId="2A6EEEC1" w14:textId="77777777" w:rsidR="00805C90" w:rsidRPr="009B5B0A" w:rsidRDefault="00805C90" w:rsidP="00805C90">
            <w:pPr>
              <w:ind w:right="96"/>
              <w:jc w:val="both"/>
              <w:rPr>
                <w:bCs/>
              </w:rPr>
            </w:pPr>
          </w:p>
          <w:p w14:paraId="7CCA2938" w14:textId="77777777" w:rsidR="00805C90" w:rsidRPr="00315AB9" w:rsidRDefault="00805C90" w:rsidP="00805C90">
            <w:pPr>
              <w:ind w:right="96"/>
              <w:jc w:val="both"/>
              <w:rPr>
                <w:bCs/>
              </w:rPr>
            </w:pPr>
            <w:r w:rsidRPr="00315AB9">
              <w:rPr>
                <w:bCs/>
              </w:rPr>
              <w:t xml:space="preserve">A segmented contract model changes how services are delivered and funded, requiring practices to focus on outcomes and prevention. </w:t>
            </w:r>
          </w:p>
          <w:p w14:paraId="729C31A4" w14:textId="77777777" w:rsidR="00805C90" w:rsidRPr="009B5B0A" w:rsidRDefault="00805C90" w:rsidP="00805C90">
            <w:pPr>
              <w:ind w:right="96"/>
              <w:jc w:val="both"/>
              <w:rPr>
                <w:bCs/>
              </w:rPr>
            </w:pPr>
          </w:p>
          <w:p w14:paraId="6D295AC9" w14:textId="77777777" w:rsidR="00805C90" w:rsidRDefault="00805C90" w:rsidP="00805C90">
            <w:pPr>
              <w:ind w:right="96"/>
              <w:jc w:val="both"/>
              <w:rPr>
                <w:bCs/>
              </w:rPr>
            </w:pPr>
            <w:r>
              <w:rPr>
                <w:bCs/>
              </w:rPr>
              <w:t>To facilitate implementation, t</w:t>
            </w:r>
            <w:r w:rsidRPr="009B5B0A">
              <w:rPr>
                <w:bCs/>
              </w:rPr>
              <w:t xml:space="preserve">he </w:t>
            </w:r>
            <w:r>
              <w:rPr>
                <w:bCs/>
              </w:rPr>
              <w:t xml:space="preserve">Primary Care Team </w:t>
            </w:r>
            <w:r w:rsidRPr="009B5B0A">
              <w:rPr>
                <w:bCs/>
              </w:rPr>
              <w:t xml:space="preserve">has undertaken extensive contract modelling, </w:t>
            </w:r>
            <w:r>
              <w:rPr>
                <w:bCs/>
              </w:rPr>
              <w:t xml:space="preserve">professional </w:t>
            </w:r>
            <w:r w:rsidRPr="009B5B0A">
              <w:rPr>
                <w:bCs/>
              </w:rPr>
              <w:t>stakeholder engagement, and develop</w:t>
            </w:r>
            <w:r>
              <w:rPr>
                <w:bCs/>
              </w:rPr>
              <w:t>ed</w:t>
            </w:r>
            <w:r w:rsidRPr="009B5B0A">
              <w:rPr>
                <w:bCs/>
              </w:rPr>
              <w:t xml:space="preserve"> new urgent care pathways, to support a smooth transition</w:t>
            </w:r>
            <w:r>
              <w:rPr>
                <w:bCs/>
              </w:rPr>
              <w:t xml:space="preserve">. </w:t>
            </w:r>
            <w:r w:rsidRPr="00315AB9">
              <w:rPr>
                <w:bCs/>
              </w:rPr>
              <w:t xml:space="preserve"> </w:t>
            </w:r>
          </w:p>
          <w:p w14:paraId="668CB4BF" w14:textId="77777777" w:rsidR="00805C90" w:rsidRPr="00257C3F" w:rsidRDefault="00805C90" w:rsidP="00805C90">
            <w:pPr>
              <w:ind w:right="96"/>
              <w:jc w:val="both"/>
              <w:rPr>
                <w:bCs/>
              </w:rPr>
            </w:pPr>
            <w:r>
              <w:rPr>
                <w:bCs/>
              </w:rPr>
              <w:t>D</w:t>
            </w:r>
            <w:r w:rsidRPr="00315AB9">
              <w:rPr>
                <w:bCs/>
              </w:rPr>
              <w:t>elivery remains complex and requires ongoing oversight</w:t>
            </w:r>
            <w:r>
              <w:rPr>
                <w:bCs/>
              </w:rPr>
              <w:t>, t</w:t>
            </w:r>
            <w:r w:rsidRPr="00257C3F">
              <w:rPr>
                <w:bCs/>
              </w:rPr>
              <w:t xml:space="preserve">he changes to the regulations </w:t>
            </w:r>
            <w:r>
              <w:rPr>
                <w:bCs/>
              </w:rPr>
              <w:t>require</w:t>
            </w:r>
            <w:r w:rsidRPr="00257C3F">
              <w:rPr>
                <w:bCs/>
              </w:rPr>
              <w:t xml:space="preserve"> enhanced </w:t>
            </w:r>
            <w:r>
              <w:rPr>
                <w:bCs/>
              </w:rPr>
              <w:t xml:space="preserve">contract management. However, </w:t>
            </w:r>
            <w:r>
              <w:rPr>
                <w:bCs/>
              </w:rPr>
              <w:lastRenderedPageBreak/>
              <w:t>this should</w:t>
            </w:r>
            <w:r w:rsidRPr="00257C3F">
              <w:rPr>
                <w:bCs/>
              </w:rPr>
              <w:t xml:space="preserve"> enabl</w:t>
            </w:r>
            <w:r>
              <w:rPr>
                <w:bCs/>
              </w:rPr>
              <w:t>e</w:t>
            </w:r>
            <w:r w:rsidRPr="00257C3F">
              <w:rPr>
                <w:bCs/>
              </w:rPr>
              <w:t xml:space="preserve"> stronger oversight of delivery across access, prevention, and patient outcomes.</w:t>
            </w:r>
          </w:p>
          <w:p w14:paraId="3EFEFA99" w14:textId="77777777" w:rsidR="00805C90" w:rsidRPr="009B5B0A" w:rsidRDefault="00805C90" w:rsidP="00805C90">
            <w:pPr>
              <w:ind w:right="96"/>
              <w:rPr>
                <w:bCs/>
              </w:rPr>
            </w:pPr>
          </w:p>
          <w:p w14:paraId="56E0990C" w14:textId="77777777" w:rsidR="00805C90" w:rsidRPr="009B5B0A" w:rsidRDefault="00805C90" w:rsidP="00805C90">
            <w:pPr>
              <w:ind w:right="96"/>
              <w:jc w:val="both"/>
            </w:pPr>
            <w:r w:rsidRPr="009B5B0A">
              <w:t xml:space="preserve">Service sustainability risks remain, </w:t>
            </w:r>
            <w:r>
              <w:t xml:space="preserve">with </w:t>
            </w:r>
            <w:r w:rsidRPr="009B5B0A">
              <w:t xml:space="preserve">contract terminations affecting around </w:t>
            </w:r>
            <w:r>
              <w:t>13,700</w:t>
            </w:r>
            <w:r w:rsidRPr="009B5B0A">
              <w:t xml:space="preserve"> patients, requiring ongoing mitigation and commissioning action</w:t>
            </w:r>
            <w:r>
              <w:t>.</w:t>
            </w:r>
          </w:p>
          <w:p w14:paraId="015C368F" w14:textId="77777777" w:rsidR="00805C90" w:rsidRPr="00315AB9" w:rsidRDefault="00805C90" w:rsidP="00805C90">
            <w:pPr>
              <w:ind w:right="96"/>
              <w:rPr>
                <w:bCs/>
              </w:rPr>
            </w:pPr>
            <w:r w:rsidRPr="00315AB9">
              <w:rPr>
                <w:bCs/>
              </w:rPr>
              <w:t xml:space="preserve"> </w:t>
            </w:r>
          </w:p>
          <w:p w14:paraId="49A5AD38" w14:textId="77777777" w:rsidR="00805C90" w:rsidRPr="009B5B0A" w:rsidRDefault="00805C90" w:rsidP="00805C90">
            <w:pPr>
              <w:ind w:right="96"/>
              <w:jc w:val="both"/>
              <w:rPr>
                <w:bCs/>
              </w:rPr>
            </w:pPr>
            <w:r w:rsidRPr="009B5B0A">
              <w:rPr>
                <w:bCs/>
              </w:rPr>
              <w:t>Continued focus is required to ensure operational readiness, risk management, and service stability, while maximising the opportunities presented by to improve access and outcomes</w:t>
            </w:r>
            <w:r>
              <w:rPr>
                <w:bCs/>
              </w:rPr>
              <w:t xml:space="preserve">. </w:t>
            </w:r>
          </w:p>
          <w:p w14:paraId="6D290401" w14:textId="3D4624DF" w:rsidR="00110100" w:rsidRPr="00737883" w:rsidRDefault="00110100" w:rsidP="00110100">
            <w:pPr>
              <w:rPr>
                <w:b/>
                <w:color w:val="FF0000"/>
              </w:rPr>
            </w:pPr>
          </w:p>
        </w:tc>
      </w:tr>
      <w:tr w:rsidR="00B22CF9" w:rsidRPr="00F8567E" w14:paraId="78C95897" w14:textId="77777777" w:rsidTr="2E65DC87">
        <w:tc>
          <w:tcPr>
            <w:tcW w:w="2977" w:type="dxa"/>
            <w:shd w:val="clear" w:color="auto" w:fill="C1A775"/>
          </w:tcPr>
          <w:p w14:paraId="1B78D4FE" w14:textId="54876F52" w:rsidR="00B22CF9" w:rsidRPr="00F8567E" w:rsidRDefault="00B22CF9">
            <w:pPr>
              <w:rPr>
                <w:b/>
                <w:bCs/>
              </w:rPr>
            </w:pPr>
            <w:r w:rsidRPr="6FC5F940">
              <w:rPr>
                <w:b/>
                <w:bCs/>
              </w:rPr>
              <w:lastRenderedPageBreak/>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77777777" w:rsidR="00B22CF9" w:rsidRPr="00F8567E" w:rsidRDefault="00B22CF9">
                <w:pPr>
                  <w:rPr>
                    <w:b/>
                  </w:rPr>
                </w:pPr>
                <w:r>
                  <w:rPr>
                    <w:rStyle w:val="Style1"/>
                  </w:rPr>
                  <w:t>Choose requirement</w:t>
                </w:r>
              </w:p>
            </w:sdtContent>
          </w:sdt>
        </w:tc>
      </w:tr>
      <w:tr w:rsidR="00110100" w:rsidRPr="00F8567E" w14:paraId="4682E8B7" w14:textId="77777777" w:rsidTr="2E65DC87">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2E65DC87">
        <w:tc>
          <w:tcPr>
            <w:tcW w:w="9021" w:type="dxa"/>
            <w:gridSpan w:val="4"/>
          </w:tcPr>
          <w:p w14:paraId="5DD48D35" w14:textId="77777777" w:rsidR="00110100" w:rsidRDefault="00110100" w:rsidP="00697B42">
            <w:pPr>
              <w:ind w:right="96"/>
            </w:pPr>
            <w:r w:rsidRPr="000940E7">
              <w:t>Members are asked to:</w:t>
            </w:r>
          </w:p>
          <w:p w14:paraId="708C163A" w14:textId="75B34E0E" w:rsidR="00697B42" w:rsidRPr="009B5B0A" w:rsidRDefault="00D1118F" w:rsidP="00697B42">
            <w:pPr>
              <w:numPr>
                <w:ilvl w:val="0"/>
                <w:numId w:val="11"/>
              </w:numPr>
              <w:ind w:right="96"/>
              <w:jc w:val="both"/>
            </w:pPr>
            <w:r>
              <w:rPr>
                <w:b/>
                <w:bCs/>
              </w:rPr>
              <w:t>CONSIDER</w:t>
            </w:r>
            <w:r w:rsidR="00697B42" w:rsidRPr="009B5B0A">
              <w:t xml:space="preserve"> the </w:t>
            </w:r>
            <w:r w:rsidR="00697B42" w:rsidRPr="009B5E03">
              <w:t>changes</w:t>
            </w:r>
            <w:r w:rsidR="00697B42" w:rsidRPr="009B5B0A">
              <w:t xml:space="preserve"> </w:t>
            </w:r>
            <w:r w:rsidR="00697B42" w:rsidRPr="009B5E03">
              <w:t>to the</w:t>
            </w:r>
            <w:r w:rsidR="00697B42" w:rsidRPr="009B5B0A">
              <w:t xml:space="preserve"> General Dental Services (GDS) contract from 1 April 2026 and the significant reform to a prevention</w:t>
            </w:r>
            <w:r w:rsidR="00697B42" w:rsidRPr="009B5B0A">
              <w:noBreakHyphen/>
              <w:t xml:space="preserve">focused model of care. </w:t>
            </w:r>
          </w:p>
          <w:p w14:paraId="493DA754" w14:textId="77777777" w:rsidR="00697B42" w:rsidRPr="009B5B0A" w:rsidRDefault="00697B42" w:rsidP="00697B42">
            <w:pPr>
              <w:numPr>
                <w:ilvl w:val="0"/>
                <w:numId w:val="11"/>
              </w:numPr>
              <w:ind w:right="96"/>
              <w:jc w:val="both"/>
            </w:pPr>
            <w:r w:rsidRPr="00D1118F">
              <w:t>Receive</w:t>
            </w:r>
            <w:r w:rsidRPr="009B5B0A">
              <w:rPr>
                <w:b/>
                <w:bCs/>
              </w:rPr>
              <w:t xml:space="preserve"> </w:t>
            </w:r>
            <w:r w:rsidRPr="009B5E03">
              <w:rPr>
                <w:b/>
                <w:bCs/>
              </w:rPr>
              <w:t>ASSURANCE</w:t>
            </w:r>
            <w:r w:rsidRPr="009B5B0A">
              <w:t xml:space="preserve"> on the Health Board’s implementation, including contract modelling, </w:t>
            </w:r>
            <w:r w:rsidRPr="009B5E03">
              <w:t xml:space="preserve">professional </w:t>
            </w:r>
            <w:r w:rsidRPr="009B5B0A">
              <w:t>engagement and delivery of new access pathways</w:t>
            </w:r>
            <w:r w:rsidRPr="009B5E03">
              <w:t xml:space="preserve"> for this first year of the changes. </w:t>
            </w:r>
          </w:p>
          <w:p w14:paraId="5D492FE2" w14:textId="67219A29" w:rsidR="00697B42" w:rsidRPr="009B5B0A" w:rsidRDefault="00D1118F" w:rsidP="00697B42">
            <w:pPr>
              <w:numPr>
                <w:ilvl w:val="0"/>
                <w:numId w:val="11"/>
              </w:numPr>
              <w:ind w:right="96"/>
              <w:jc w:val="both"/>
            </w:pPr>
            <w:r>
              <w:rPr>
                <w:b/>
                <w:bCs/>
              </w:rPr>
              <w:t>CONSIDER</w:t>
            </w:r>
            <w:r w:rsidR="00697B42" w:rsidRPr="009B5E03">
              <w:rPr>
                <w:b/>
                <w:bCs/>
              </w:rPr>
              <w:t xml:space="preserve"> </w:t>
            </w:r>
            <w:r w:rsidR="00697B42" w:rsidRPr="009B5B0A">
              <w:t>the emerging risks to service sustainability and continuity, particularly in relation to contract terminations</w:t>
            </w:r>
            <w:r w:rsidR="00697B42" w:rsidRPr="009B5E03">
              <w:t>.</w:t>
            </w:r>
          </w:p>
          <w:p w14:paraId="6D290417" w14:textId="00AB5D1A" w:rsidR="00697B42" w:rsidRPr="00F8567E" w:rsidRDefault="00697B42" w:rsidP="00697B42">
            <w:pPr>
              <w:ind w:right="96"/>
            </w:pPr>
          </w:p>
        </w:tc>
      </w:tr>
    </w:tbl>
    <w:p w14:paraId="6D29041A" w14:textId="7A427FC4" w:rsidR="00653AEC" w:rsidRPr="00F8567E" w:rsidRDefault="0020539A" w:rsidP="006B7323">
      <w:pPr>
        <w:jc w:val="center"/>
        <w:rPr>
          <w:b/>
        </w:rPr>
      </w:pPr>
      <w:r w:rsidRPr="00F8567E">
        <w:br w:type="page"/>
      </w:r>
      <w:r w:rsidR="006B7323">
        <w:rPr>
          <w:b/>
        </w:rPr>
        <w:lastRenderedPageBreak/>
        <w:t xml:space="preserve">CHANGES TO THE </w:t>
      </w:r>
      <w:r w:rsidR="006B7323" w:rsidRPr="00063BCA">
        <w:rPr>
          <w:b/>
        </w:rPr>
        <w:t>GENERAL DENTAL SERVICES CONTRACT APRIL 2026</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6D29041E" w14:textId="77777777" w:rsidR="00653AEC" w:rsidRDefault="00653AEC" w:rsidP="00653AEC">
      <w:pPr>
        <w:pStyle w:val="ListParagraph"/>
        <w:spacing w:after="0" w:line="240" w:lineRule="auto"/>
        <w:rPr>
          <w:b/>
        </w:rPr>
      </w:pPr>
    </w:p>
    <w:p w14:paraId="2AE3E8B1" w14:textId="77777777" w:rsidR="00673E12" w:rsidRDefault="00673E12" w:rsidP="00673E12">
      <w:pPr>
        <w:spacing w:after="0" w:line="240" w:lineRule="auto"/>
        <w:jc w:val="both"/>
        <w:rPr>
          <w:bCs/>
        </w:rPr>
      </w:pPr>
      <w:r w:rsidRPr="009B5B0A">
        <w:rPr>
          <w:bCs/>
        </w:rPr>
        <w:t>In May 2025, the Welsh Government undertook a public consultation on proposals to reform the delivery of NHS General Dental Services (GDS) in Wales. The reforms aim to improve access, reduce oral health inequalities, and transition from the historic Unit of Dental Activity (UDA) model to a more sustainable, prevention</w:t>
      </w:r>
      <w:r w:rsidRPr="009B5B0A">
        <w:rPr>
          <w:bCs/>
        </w:rPr>
        <w:noBreakHyphen/>
        <w:t xml:space="preserve">focused approach. Following engagement with the public and the dental profession, the programme has now progressed to the implementation phase. This </w:t>
      </w:r>
      <w:r>
        <w:rPr>
          <w:bCs/>
        </w:rPr>
        <w:t>was</w:t>
      </w:r>
      <w:r w:rsidRPr="009B5B0A">
        <w:rPr>
          <w:bCs/>
        </w:rPr>
        <w:t xml:space="preserve"> overseen initially by a National Contract Implementation Group, </w:t>
      </w:r>
      <w:r>
        <w:rPr>
          <w:bCs/>
        </w:rPr>
        <w:t xml:space="preserve">which has </w:t>
      </w:r>
      <w:r w:rsidRPr="009B5B0A">
        <w:rPr>
          <w:bCs/>
        </w:rPr>
        <w:t>now transitioned to a National Monitoring Group</w:t>
      </w:r>
      <w:r>
        <w:rPr>
          <w:bCs/>
        </w:rPr>
        <w:t xml:space="preserve">; the </w:t>
      </w:r>
      <w:r w:rsidRPr="009B5B0A">
        <w:rPr>
          <w:bCs/>
        </w:rPr>
        <w:t xml:space="preserve">new GDS regulations </w:t>
      </w:r>
      <w:r>
        <w:rPr>
          <w:bCs/>
        </w:rPr>
        <w:t xml:space="preserve">were consequently </w:t>
      </w:r>
      <w:r w:rsidRPr="009B5B0A">
        <w:rPr>
          <w:bCs/>
        </w:rPr>
        <w:t>laid before the Senedd and implemented from 1 April 2026.</w:t>
      </w:r>
    </w:p>
    <w:p w14:paraId="0462A081" w14:textId="77777777" w:rsidR="00673E12" w:rsidRDefault="00673E12" w:rsidP="00673E12">
      <w:pPr>
        <w:spacing w:after="0" w:line="240" w:lineRule="auto"/>
        <w:jc w:val="both"/>
        <w:rPr>
          <w:bCs/>
        </w:rPr>
      </w:pPr>
    </w:p>
    <w:p w14:paraId="56B422F1" w14:textId="77777777" w:rsidR="00673E12" w:rsidRPr="009B5B0A" w:rsidRDefault="00673E12" w:rsidP="00673E12">
      <w:pPr>
        <w:spacing w:after="0" w:line="240" w:lineRule="auto"/>
        <w:jc w:val="both"/>
        <w:rPr>
          <w:bCs/>
        </w:rPr>
      </w:pPr>
      <w:r w:rsidRPr="009B5B0A">
        <w:rPr>
          <w:bCs/>
        </w:rPr>
        <w:t>This report outlines the introduction of the new GDS contract and sets out the implications for the Health Board in terms of service delivery</w:t>
      </w:r>
      <w:r>
        <w:rPr>
          <w:bCs/>
        </w:rPr>
        <w:t xml:space="preserve"> and</w:t>
      </w:r>
      <w:r w:rsidRPr="009B5B0A">
        <w:rPr>
          <w:bCs/>
        </w:rPr>
        <w:t xml:space="preserve"> performance</w:t>
      </w:r>
      <w:r>
        <w:rPr>
          <w:bCs/>
        </w:rPr>
        <w:t>.</w:t>
      </w:r>
    </w:p>
    <w:p w14:paraId="22CC7F73" w14:textId="77777777" w:rsidR="00F418AC" w:rsidRPr="00F8567E" w:rsidRDefault="00F418AC" w:rsidP="00653AEC">
      <w:pPr>
        <w:pStyle w:val="ListParagraph"/>
        <w:spacing w:after="0" w:line="240" w:lineRule="auto"/>
        <w:rPr>
          <w:b/>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5E556E6D" w14:textId="77777777" w:rsidR="00F418AC" w:rsidRDefault="00F418AC" w:rsidP="00F418AC">
      <w:pPr>
        <w:spacing w:after="0" w:line="240" w:lineRule="auto"/>
        <w:rPr>
          <w:b/>
        </w:rPr>
      </w:pPr>
    </w:p>
    <w:p w14:paraId="3D51F9B1" w14:textId="77777777" w:rsidR="003C3AB2" w:rsidRDefault="003C3AB2" w:rsidP="003C3AB2">
      <w:pPr>
        <w:spacing w:after="0"/>
        <w:jc w:val="both"/>
      </w:pPr>
      <w:r w:rsidRPr="00D15957">
        <w:t xml:space="preserve">The Health Board provides a comprehensive range of dental services for its population through primary care practices (general dental services (GDS) and specialist dental services, community dental services (CDS) and hospital-based specialities (HDS). </w:t>
      </w:r>
    </w:p>
    <w:p w14:paraId="0CE4E075" w14:textId="77777777" w:rsidR="003C3AB2" w:rsidRDefault="003C3AB2" w:rsidP="003C3AB2">
      <w:pPr>
        <w:spacing w:after="0" w:line="240" w:lineRule="auto"/>
        <w:jc w:val="both"/>
      </w:pPr>
    </w:p>
    <w:p w14:paraId="4383A439" w14:textId="77777777" w:rsidR="003C3AB2" w:rsidRPr="00A333D7" w:rsidRDefault="003C3AB2" w:rsidP="003C3AB2">
      <w:pPr>
        <w:spacing w:after="0" w:line="240" w:lineRule="auto"/>
        <w:jc w:val="both"/>
      </w:pPr>
      <w:r w:rsidRPr="009B5B0A">
        <w:rPr>
          <w:bCs/>
        </w:rPr>
        <w:t>In S</w:t>
      </w:r>
      <w:r>
        <w:rPr>
          <w:bCs/>
        </w:rPr>
        <w:t xml:space="preserve">wansea </w:t>
      </w:r>
      <w:r w:rsidRPr="009B5B0A">
        <w:rPr>
          <w:bCs/>
        </w:rPr>
        <w:t>B</w:t>
      </w:r>
      <w:r>
        <w:rPr>
          <w:bCs/>
        </w:rPr>
        <w:t xml:space="preserve">ay </w:t>
      </w:r>
      <w:r w:rsidRPr="009B5B0A">
        <w:rPr>
          <w:bCs/>
        </w:rPr>
        <w:t>U</w:t>
      </w:r>
      <w:r>
        <w:rPr>
          <w:bCs/>
        </w:rPr>
        <w:t xml:space="preserve">niversity </w:t>
      </w:r>
      <w:r w:rsidRPr="009B5B0A">
        <w:rPr>
          <w:bCs/>
        </w:rPr>
        <w:t>H</w:t>
      </w:r>
      <w:r>
        <w:rPr>
          <w:bCs/>
        </w:rPr>
        <w:t>ealth Board (SBUHB)</w:t>
      </w:r>
      <w:r w:rsidRPr="009B5B0A">
        <w:rPr>
          <w:bCs/>
        </w:rPr>
        <w:t xml:space="preserve">, </w:t>
      </w:r>
      <w:r>
        <w:rPr>
          <w:bCs/>
        </w:rPr>
        <w:t>general</w:t>
      </w:r>
      <w:r w:rsidRPr="009B5B0A">
        <w:rPr>
          <w:bCs/>
        </w:rPr>
        <w:t xml:space="preserve"> </w:t>
      </w:r>
      <w:r>
        <w:rPr>
          <w:bCs/>
        </w:rPr>
        <w:t xml:space="preserve">dental </w:t>
      </w:r>
      <w:r w:rsidRPr="009B5B0A">
        <w:rPr>
          <w:bCs/>
        </w:rPr>
        <w:t xml:space="preserve">services are delivered </w:t>
      </w:r>
      <w:r w:rsidRPr="00040F38">
        <w:rPr>
          <w:bCs/>
        </w:rPr>
        <w:t>through 48 pr</w:t>
      </w:r>
      <w:r w:rsidRPr="009B5B0A">
        <w:rPr>
          <w:bCs/>
        </w:rPr>
        <w:t xml:space="preserve">actices, via </w:t>
      </w:r>
      <w:r>
        <w:rPr>
          <w:bCs/>
        </w:rPr>
        <w:t>53</w:t>
      </w:r>
      <w:r w:rsidRPr="009B5B0A">
        <w:rPr>
          <w:bCs/>
        </w:rPr>
        <w:t xml:space="preserve"> nationally directed General Dental Services (GDS) contracts and 2 domiciliary contracts. In 2025/26, </w:t>
      </w:r>
      <w:r>
        <w:rPr>
          <w:bCs/>
        </w:rPr>
        <w:t>153,827</w:t>
      </w:r>
      <w:r w:rsidRPr="009B5B0A">
        <w:rPr>
          <w:bCs/>
          <w:color w:val="FF0000"/>
        </w:rPr>
        <w:t xml:space="preserve"> </w:t>
      </w:r>
      <w:r w:rsidRPr="009B5B0A">
        <w:rPr>
          <w:bCs/>
        </w:rPr>
        <w:t xml:space="preserve">unique patients were seen, including </w:t>
      </w:r>
      <w:r>
        <w:rPr>
          <w:bCs/>
        </w:rPr>
        <w:t>17,120</w:t>
      </w:r>
      <w:r w:rsidRPr="009B5B0A">
        <w:rPr>
          <w:bCs/>
        </w:rPr>
        <w:t xml:space="preserve"> new patients and</w:t>
      </w:r>
      <w:r w:rsidRPr="00BD2713">
        <w:rPr>
          <w:bCs/>
        </w:rPr>
        <w:t xml:space="preserve"> 31,361 </w:t>
      </w:r>
      <w:r w:rsidRPr="009B5B0A">
        <w:rPr>
          <w:bCs/>
        </w:rPr>
        <w:t>urgent patients</w:t>
      </w:r>
      <w:r>
        <w:rPr>
          <w:bCs/>
        </w:rPr>
        <w:t xml:space="preserve"> (including new and active patients)</w:t>
      </w:r>
      <w:r w:rsidRPr="009B5B0A">
        <w:rPr>
          <w:bCs/>
        </w:rPr>
        <w:t>, demonstrating the scale of service provision across primary dental care</w:t>
      </w:r>
      <w:r>
        <w:rPr>
          <w:bCs/>
        </w:rPr>
        <w:t>.</w:t>
      </w:r>
    </w:p>
    <w:p w14:paraId="2C3FEFA2" w14:textId="77777777" w:rsidR="003C3AB2" w:rsidRDefault="003C3AB2" w:rsidP="003C3AB2">
      <w:pPr>
        <w:spacing w:after="0" w:line="240" w:lineRule="auto"/>
        <w:rPr>
          <w:bCs/>
        </w:rPr>
      </w:pPr>
    </w:p>
    <w:p w14:paraId="2BD8D3EC" w14:textId="77777777" w:rsidR="003C3AB2" w:rsidRPr="008B1F93" w:rsidRDefault="003C3AB2" w:rsidP="003C3AB2">
      <w:pPr>
        <w:spacing w:after="0" w:line="240" w:lineRule="auto"/>
        <w:jc w:val="both"/>
        <w:rPr>
          <w:bCs/>
        </w:rPr>
      </w:pPr>
      <w:r w:rsidRPr="008B1F93">
        <w:rPr>
          <w:bCs/>
        </w:rPr>
        <w:t xml:space="preserve">Welsh Government has undertaken a multi-year programme of dental contract reform, moving away from the historic Units of Dental Activity (UDA) </w:t>
      </w:r>
      <w:r>
        <w:rPr>
          <w:bCs/>
        </w:rPr>
        <w:t xml:space="preserve">a </w:t>
      </w:r>
      <w:r w:rsidRPr="008B1F93">
        <w:rPr>
          <w:bCs/>
        </w:rPr>
        <w:t>model introduced in 2006. This model has been widely criticised for incentivising treatment activity over prevention, limiting access for new patients, and failing to reflect population need</w:t>
      </w:r>
    </w:p>
    <w:p w14:paraId="3846D5CF" w14:textId="77777777" w:rsidR="003C3AB2" w:rsidRPr="00D90B8D" w:rsidRDefault="003C3AB2" w:rsidP="003C3AB2">
      <w:pPr>
        <w:spacing w:after="0" w:line="240" w:lineRule="auto"/>
        <w:rPr>
          <w:bCs/>
        </w:rPr>
      </w:pPr>
    </w:p>
    <w:p w14:paraId="10852E35" w14:textId="77777777" w:rsidR="003C3AB2" w:rsidRPr="008B1F93" w:rsidRDefault="003C3AB2" w:rsidP="003C3AB2">
      <w:pPr>
        <w:spacing w:after="0" w:line="240" w:lineRule="auto"/>
        <w:jc w:val="both"/>
        <w:rPr>
          <w:bCs/>
        </w:rPr>
      </w:pPr>
      <w:r w:rsidRPr="008B1F93">
        <w:rPr>
          <w:bCs/>
        </w:rPr>
        <w:t>Following national reform pilots since 2022, a redesigned GDS contract was implemented from 1 April 2026, representing a fundamental shift towards a population health and prevention-based model of care.</w:t>
      </w:r>
    </w:p>
    <w:p w14:paraId="604A7015" w14:textId="77777777" w:rsidR="003C3AB2" w:rsidRPr="008B1F93" w:rsidRDefault="003C3AB2" w:rsidP="003C3AB2">
      <w:pPr>
        <w:spacing w:after="0" w:line="240" w:lineRule="auto"/>
        <w:rPr>
          <w:rFonts w:ascii="Arial" w:hAnsi="Arial"/>
          <w:bCs/>
        </w:rPr>
      </w:pPr>
    </w:p>
    <w:p w14:paraId="22BAC4C0" w14:textId="77777777" w:rsidR="003C3AB2" w:rsidRPr="008B1F93" w:rsidRDefault="003C3AB2" w:rsidP="003C3AB2">
      <w:pPr>
        <w:spacing w:after="0" w:line="240" w:lineRule="auto"/>
        <w:jc w:val="both"/>
        <w:rPr>
          <w:bCs/>
        </w:rPr>
      </w:pPr>
      <w:r w:rsidRPr="008B1F93">
        <w:rPr>
          <w:bCs/>
        </w:rPr>
        <w:lastRenderedPageBreak/>
        <w:t xml:space="preserve">A central aim of the reforms is to improve access while maintaining continuity of care for existing patients. The Dental Access Portal (DAP) is now the primary mechanism for allocating new patients, replacing individual practice waiting lists. Introduced in Swansea Bay in February 2025, the DAP provides a single, equitable platform for patients to register their need for NHS dental care. Since its introduction, </w:t>
      </w:r>
      <w:r w:rsidRPr="007C481A">
        <w:rPr>
          <w:bCs/>
        </w:rPr>
        <w:t xml:space="preserve">19,953 </w:t>
      </w:r>
      <w:r w:rsidRPr="008B1F93">
        <w:rPr>
          <w:bCs/>
        </w:rPr>
        <w:t>patients have registered, demonstrating significant demand for access</w:t>
      </w:r>
      <w:r>
        <w:rPr>
          <w:bCs/>
        </w:rPr>
        <w:t>.</w:t>
      </w:r>
    </w:p>
    <w:p w14:paraId="721ABB89" w14:textId="77777777" w:rsidR="003C3AB2" w:rsidRDefault="003C3AB2" w:rsidP="003C3AB2">
      <w:pPr>
        <w:spacing w:after="0" w:line="240" w:lineRule="auto"/>
        <w:jc w:val="both"/>
        <w:rPr>
          <w:bCs/>
        </w:rPr>
      </w:pPr>
    </w:p>
    <w:p w14:paraId="0699630B" w14:textId="77777777" w:rsidR="003C3AB2" w:rsidRPr="008B1F93" w:rsidRDefault="003C3AB2" w:rsidP="003C3AB2">
      <w:pPr>
        <w:spacing w:after="0" w:line="240" w:lineRule="auto"/>
        <w:jc w:val="both"/>
        <w:rPr>
          <w:bCs/>
        </w:rPr>
      </w:pPr>
      <w:r w:rsidRPr="008B1F93">
        <w:rPr>
          <w:bCs/>
        </w:rPr>
        <w:t xml:space="preserve">Patients who have received care within the last three financial years are defined as </w:t>
      </w:r>
      <w:r w:rsidRPr="008B1F93">
        <w:t>active patients</w:t>
      </w:r>
      <w:r w:rsidRPr="008B1F93">
        <w:rPr>
          <w:bCs/>
        </w:rPr>
        <w:t xml:space="preserve"> and will continue to receive ongoing care through their dental practice, supporting continuity and long-term oral health management</w:t>
      </w:r>
      <w:r>
        <w:rPr>
          <w:bCs/>
        </w:rPr>
        <w:t>.</w:t>
      </w:r>
    </w:p>
    <w:p w14:paraId="4579629B" w14:textId="77777777" w:rsidR="003C3AB2" w:rsidRDefault="003C3AB2" w:rsidP="003C3AB2">
      <w:pPr>
        <w:spacing w:after="0" w:line="240" w:lineRule="auto"/>
        <w:rPr>
          <w:bCs/>
        </w:rPr>
      </w:pPr>
    </w:p>
    <w:p w14:paraId="5CC8A455" w14:textId="77777777" w:rsidR="003C3AB2" w:rsidRDefault="003C3AB2" w:rsidP="003C3AB2">
      <w:pPr>
        <w:spacing w:after="0" w:line="240" w:lineRule="auto"/>
        <w:rPr>
          <w:bCs/>
        </w:rPr>
      </w:pPr>
      <w:r w:rsidRPr="00D90B8D">
        <w:rPr>
          <w:bCs/>
        </w:rPr>
        <w:t xml:space="preserve">Key </w:t>
      </w:r>
      <w:r>
        <w:rPr>
          <w:bCs/>
        </w:rPr>
        <w:t>f</w:t>
      </w:r>
      <w:r w:rsidRPr="00D90B8D">
        <w:rPr>
          <w:bCs/>
        </w:rPr>
        <w:t>eatures</w:t>
      </w:r>
      <w:r>
        <w:rPr>
          <w:bCs/>
        </w:rPr>
        <w:t xml:space="preserve"> of the new dental contract regulations</w:t>
      </w:r>
      <w:r w:rsidRPr="00D90B8D">
        <w:rPr>
          <w:bCs/>
        </w:rPr>
        <w:t xml:space="preserve"> </w:t>
      </w:r>
      <w:r>
        <w:rPr>
          <w:bCs/>
        </w:rPr>
        <w:t xml:space="preserve">include: </w:t>
      </w:r>
    </w:p>
    <w:p w14:paraId="18552A6C" w14:textId="77777777" w:rsidR="003C3AB2" w:rsidRPr="00D90B8D" w:rsidRDefault="003C3AB2" w:rsidP="003C3AB2">
      <w:pPr>
        <w:spacing w:after="0" w:line="240" w:lineRule="auto"/>
        <w:rPr>
          <w:bCs/>
        </w:rPr>
      </w:pPr>
    </w:p>
    <w:p w14:paraId="16492709" w14:textId="7DA7FA11" w:rsidR="003C3AB2" w:rsidRPr="003C3AB2" w:rsidRDefault="003C3AB2" w:rsidP="003C3AB2">
      <w:pPr>
        <w:pStyle w:val="ListParagraph"/>
        <w:numPr>
          <w:ilvl w:val="1"/>
          <w:numId w:val="1"/>
        </w:numPr>
        <w:spacing w:after="0" w:line="240" w:lineRule="auto"/>
        <w:rPr>
          <w:b/>
        </w:rPr>
      </w:pPr>
      <w:r w:rsidRPr="003C3AB2">
        <w:rPr>
          <w:b/>
        </w:rPr>
        <w:t>Shift from Activity to Prevention and Outcomes</w:t>
      </w:r>
    </w:p>
    <w:p w14:paraId="0F6B47C9" w14:textId="77777777" w:rsidR="003C3AB2" w:rsidRPr="00D90B8D" w:rsidRDefault="003C3AB2" w:rsidP="003C3AB2">
      <w:pPr>
        <w:pStyle w:val="ListParagraph"/>
        <w:spacing w:after="0" w:line="240" w:lineRule="auto"/>
        <w:rPr>
          <w:bCs/>
        </w:rPr>
      </w:pPr>
    </w:p>
    <w:p w14:paraId="21AD9063" w14:textId="77777777" w:rsidR="003C3AB2" w:rsidRPr="008B1F93" w:rsidRDefault="003C3AB2" w:rsidP="003C3AB2">
      <w:pPr>
        <w:spacing w:after="0" w:line="300" w:lineRule="atLeast"/>
        <w:jc w:val="both"/>
        <w:rPr>
          <w:rFonts w:eastAsia="Times New Roman" w:cs="Segoe UI"/>
          <w:lang w:eastAsia="en-GB"/>
        </w:rPr>
      </w:pPr>
      <w:r w:rsidRPr="008B1F93">
        <w:rPr>
          <w:rFonts w:eastAsia="Times New Roman" w:cs="Segoe UI"/>
          <w:lang w:eastAsia="en-GB"/>
        </w:rPr>
        <w:t xml:space="preserve">The UDA system has been replaced by a segmented contract model, where each practice’s Annual Contract Value (ACV) is distributed across defined service </w:t>
      </w:r>
      <w:r>
        <w:rPr>
          <w:rFonts w:eastAsia="Times New Roman" w:cs="Segoe UI"/>
          <w:lang w:eastAsia="en-GB"/>
        </w:rPr>
        <w:t>segmentations</w:t>
      </w:r>
      <w:r w:rsidRPr="008B1F93">
        <w:rPr>
          <w:rFonts w:eastAsia="Times New Roman" w:cs="Segoe UI"/>
          <w:lang w:eastAsia="en-GB"/>
        </w:rPr>
        <w:t>. This shifts the focus from treatment volumes to prevention, stabilisation, and long-term oral health outcomes.</w:t>
      </w:r>
    </w:p>
    <w:p w14:paraId="1A88D971" w14:textId="77777777" w:rsidR="003C3AB2" w:rsidRDefault="003C3AB2" w:rsidP="003C3AB2">
      <w:pPr>
        <w:spacing w:after="0" w:line="240" w:lineRule="auto"/>
        <w:jc w:val="both"/>
        <w:rPr>
          <w:rFonts w:ascii="Arial" w:hAnsi="Arial"/>
          <w:bCs/>
          <w:color w:val="000000" w:themeColor="text1"/>
        </w:rPr>
      </w:pPr>
    </w:p>
    <w:p w14:paraId="0F0A95BA" w14:textId="77777777" w:rsidR="003C3AB2" w:rsidRPr="002841CB" w:rsidRDefault="003C3AB2" w:rsidP="003C3AB2">
      <w:pPr>
        <w:spacing w:after="0" w:line="240" w:lineRule="auto"/>
        <w:jc w:val="both"/>
        <w:rPr>
          <w:bCs/>
          <w:color w:val="000000" w:themeColor="text1"/>
        </w:rPr>
      </w:pPr>
      <w:r w:rsidRPr="002841CB">
        <w:rPr>
          <w:bCs/>
          <w:color w:val="000000" w:themeColor="text1"/>
        </w:rPr>
        <w:t xml:space="preserve">The </w:t>
      </w:r>
      <w:r>
        <w:rPr>
          <w:bCs/>
          <w:color w:val="000000" w:themeColor="text1"/>
        </w:rPr>
        <w:t xml:space="preserve">indicative </w:t>
      </w:r>
      <w:r w:rsidRPr="002841CB">
        <w:rPr>
          <w:bCs/>
          <w:color w:val="000000" w:themeColor="text1"/>
        </w:rPr>
        <w:t xml:space="preserve">national segmentation is shown below: </w:t>
      </w:r>
    </w:p>
    <w:p w14:paraId="241EB399" w14:textId="77777777" w:rsidR="003C3AB2" w:rsidRPr="002841CB" w:rsidRDefault="003C3AB2" w:rsidP="003C3AB2">
      <w:pPr>
        <w:spacing w:after="0" w:line="240" w:lineRule="auto"/>
        <w:jc w:val="both"/>
        <w:rPr>
          <w:bCs/>
        </w:rPr>
      </w:pPr>
    </w:p>
    <w:p w14:paraId="48DCC2CF" w14:textId="77777777" w:rsidR="003C3AB2" w:rsidRPr="002841CB" w:rsidRDefault="003C3AB2" w:rsidP="003C3AB2">
      <w:pPr>
        <w:numPr>
          <w:ilvl w:val="0"/>
          <w:numId w:val="13"/>
        </w:numPr>
        <w:spacing w:after="0" w:line="240" w:lineRule="auto"/>
        <w:jc w:val="both"/>
        <w:rPr>
          <w:bCs/>
        </w:rPr>
      </w:pPr>
      <w:r w:rsidRPr="002841CB">
        <w:rPr>
          <w:b/>
          <w:bCs/>
        </w:rPr>
        <w:t>7% Urgent care for new patients</w:t>
      </w:r>
      <w:r w:rsidRPr="002841CB">
        <w:rPr>
          <w:bCs/>
        </w:rPr>
        <w:t xml:space="preserve">, with patients directed by the Health Board. </w:t>
      </w:r>
    </w:p>
    <w:p w14:paraId="582A4AF3" w14:textId="77777777" w:rsidR="003C3AB2" w:rsidRPr="002841CB" w:rsidRDefault="003C3AB2" w:rsidP="003C3AB2">
      <w:pPr>
        <w:numPr>
          <w:ilvl w:val="0"/>
          <w:numId w:val="13"/>
        </w:numPr>
        <w:spacing w:after="0" w:line="240" w:lineRule="auto"/>
        <w:jc w:val="both"/>
        <w:rPr>
          <w:bCs/>
        </w:rPr>
      </w:pPr>
      <w:r w:rsidRPr="002841CB">
        <w:rPr>
          <w:b/>
          <w:bCs/>
        </w:rPr>
        <w:t>10% New patient assessments</w:t>
      </w:r>
      <w:r w:rsidRPr="002841CB">
        <w:rPr>
          <w:bCs/>
        </w:rPr>
        <w:t xml:space="preserve">, allocated via the Dental Access Portal. </w:t>
      </w:r>
    </w:p>
    <w:p w14:paraId="698A3E9E" w14:textId="77777777" w:rsidR="003C3AB2" w:rsidRPr="002841CB" w:rsidRDefault="003C3AB2" w:rsidP="003C3AB2">
      <w:pPr>
        <w:numPr>
          <w:ilvl w:val="0"/>
          <w:numId w:val="13"/>
        </w:numPr>
        <w:spacing w:after="0" w:line="240" w:lineRule="auto"/>
        <w:jc w:val="both"/>
        <w:rPr>
          <w:bCs/>
        </w:rPr>
      </w:pPr>
      <w:r w:rsidRPr="002841CB">
        <w:rPr>
          <w:b/>
          <w:bCs/>
        </w:rPr>
        <w:t>70% Care packages</w:t>
      </w:r>
      <w:r w:rsidRPr="002841CB">
        <w:rPr>
          <w:bCs/>
        </w:rPr>
        <w:t>, covering routine assessments and the full range of dental treatment required for existing patients</w:t>
      </w:r>
    </w:p>
    <w:p w14:paraId="77911447" w14:textId="77777777" w:rsidR="003C3AB2" w:rsidRPr="002841CB" w:rsidRDefault="003C3AB2" w:rsidP="003C3AB2">
      <w:pPr>
        <w:numPr>
          <w:ilvl w:val="0"/>
          <w:numId w:val="13"/>
        </w:numPr>
        <w:spacing w:after="0" w:line="240" w:lineRule="auto"/>
        <w:jc w:val="both"/>
        <w:rPr>
          <w:bCs/>
        </w:rPr>
      </w:pPr>
      <w:r w:rsidRPr="002841CB">
        <w:rPr>
          <w:b/>
          <w:bCs/>
        </w:rPr>
        <w:t xml:space="preserve">3% Green patients – </w:t>
      </w:r>
      <w:r w:rsidRPr="002841CB">
        <w:t>in line with NICE guidelines to be recalled every 18-24 months. Green patients remain with their chosen practice for recall.</w:t>
      </w:r>
    </w:p>
    <w:p w14:paraId="13C3E2AE" w14:textId="77777777" w:rsidR="003C3AB2" w:rsidRPr="002841CB" w:rsidRDefault="003C3AB2" w:rsidP="003C3AB2">
      <w:pPr>
        <w:numPr>
          <w:ilvl w:val="0"/>
          <w:numId w:val="13"/>
        </w:numPr>
        <w:spacing w:after="0" w:line="240" w:lineRule="auto"/>
        <w:jc w:val="both"/>
        <w:rPr>
          <w:bCs/>
        </w:rPr>
      </w:pPr>
      <w:r w:rsidRPr="002841CB">
        <w:rPr>
          <w:b/>
          <w:bCs/>
        </w:rPr>
        <w:t>5% Prevention</w:t>
      </w:r>
      <w:r w:rsidRPr="002841CB">
        <w:rPr>
          <w:bCs/>
        </w:rPr>
        <w:t>, including interventions such as fluoride varnish application and oral health promotion</w:t>
      </w:r>
    </w:p>
    <w:p w14:paraId="5CDBDC7D" w14:textId="77777777" w:rsidR="003C3AB2" w:rsidRPr="002841CB" w:rsidRDefault="003C3AB2" w:rsidP="003C3AB2">
      <w:pPr>
        <w:numPr>
          <w:ilvl w:val="0"/>
          <w:numId w:val="13"/>
        </w:numPr>
        <w:spacing w:after="0" w:line="240" w:lineRule="auto"/>
        <w:jc w:val="both"/>
        <w:rPr>
          <w:bCs/>
        </w:rPr>
      </w:pPr>
      <w:r w:rsidRPr="002841CB">
        <w:rPr>
          <w:b/>
          <w:bCs/>
        </w:rPr>
        <w:t xml:space="preserve">5% Local and national priorities </w:t>
      </w:r>
      <w:r w:rsidRPr="007C481A">
        <w:t xml:space="preserve">(nationally paused for this year) </w:t>
      </w:r>
    </w:p>
    <w:p w14:paraId="79A698D9" w14:textId="77777777" w:rsidR="003C3AB2" w:rsidRPr="002841CB" w:rsidRDefault="003C3AB2" w:rsidP="003C3AB2">
      <w:pPr>
        <w:spacing w:after="0" w:line="240" w:lineRule="auto"/>
        <w:jc w:val="both"/>
        <w:rPr>
          <w:b/>
          <w:bCs/>
        </w:rPr>
      </w:pPr>
    </w:p>
    <w:p w14:paraId="0742BD30" w14:textId="77777777" w:rsidR="003C3AB2" w:rsidRDefault="003C3AB2" w:rsidP="003C3AB2">
      <w:pPr>
        <w:spacing w:after="0" w:line="240" w:lineRule="auto"/>
        <w:jc w:val="both"/>
        <w:rPr>
          <w:color w:val="000000" w:themeColor="text1"/>
        </w:rPr>
      </w:pPr>
      <w:r w:rsidRPr="008B1F93">
        <w:rPr>
          <w:color w:val="000000" w:themeColor="text1"/>
        </w:rPr>
        <w:t xml:space="preserve">Health </w:t>
      </w:r>
      <w:r>
        <w:rPr>
          <w:color w:val="000000" w:themeColor="text1"/>
        </w:rPr>
        <w:t>B</w:t>
      </w:r>
      <w:r w:rsidRPr="008B1F93">
        <w:rPr>
          <w:color w:val="000000" w:themeColor="text1"/>
        </w:rPr>
        <w:t>oards have the flexibility to adjust these segment proportions to reflect local need. The model for Swansea Bay</w:t>
      </w:r>
      <w:r>
        <w:rPr>
          <w:color w:val="000000" w:themeColor="text1"/>
        </w:rPr>
        <w:t xml:space="preserve"> UHB</w:t>
      </w:r>
      <w:r w:rsidRPr="008B1F93">
        <w:rPr>
          <w:color w:val="000000" w:themeColor="text1"/>
        </w:rPr>
        <w:t xml:space="preserve"> </w:t>
      </w:r>
      <w:r>
        <w:rPr>
          <w:color w:val="000000" w:themeColor="text1"/>
        </w:rPr>
        <w:t xml:space="preserve">for the first year </w:t>
      </w:r>
      <w:r w:rsidRPr="008B1F93">
        <w:rPr>
          <w:color w:val="000000" w:themeColor="text1"/>
        </w:rPr>
        <w:t>has been developed as follows:</w:t>
      </w:r>
    </w:p>
    <w:p w14:paraId="266093C2" w14:textId="77777777" w:rsidR="003C3AB2" w:rsidRPr="008B1F93" w:rsidRDefault="003C3AB2" w:rsidP="003C3AB2">
      <w:pPr>
        <w:spacing w:after="0" w:line="240" w:lineRule="auto"/>
        <w:rPr>
          <w:color w:val="000000" w:themeColor="text1"/>
        </w:rPr>
      </w:pPr>
    </w:p>
    <w:p w14:paraId="62115197" w14:textId="77777777" w:rsidR="003C3AB2" w:rsidRPr="00BD2713" w:rsidRDefault="003C3AB2" w:rsidP="003C3AB2">
      <w:pPr>
        <w:numPr>
          <w:ilvl w:val="0"/>
          <w:numId w:val="20"/>
        </w:numPr>
        <w:spacing w:after="0" w:line="240" w:lineRule="auto"/>
        <w:jc w:val="both"/>
        <w:rPr>
          <w:color w:val="000000" w:themeColor="text1"/>
        </w:rPr>
      </w:pPr>
      <w:r w:rsidRPr="008B1F93">
        <w:rPr>
          <w:b/>
          <w:bCs/>
          <w:color w:val="000000" w:themeColor="text1"/>
        </w:rPr>
        <w:t xml:space="preserve">4.5% </w:t>
      </w:r>
      <w:r w:rsidRPr="00BD2713">
        <w:rPr>
          <w:b/>
          <w:bCs/>
        </w:rPr>
        <w:t>(£933,622 per annum)</w:t>
      </w:r>
      <w:r w:rsidRPr="00BD2713">
        <w:t xml:space="preserve"> </w:t>
      </w:r>
      <w:r w:rsidRPr="00BD2713">
        <w:rPr>
          <w:b/>
          <w:bCs/>
        </w:rPr>
        <w:t xml:space="preserve">Urgent </w:t>
      </w:r>
      <w:r w:rsidRPr="00BD2713">
        <w:rPr>
          <w:b/>
          <w:bCs/>
          <w:color w:val="000000" w:themeColor="text1"/>
        </w:rPr>
        <w:t>care for new patients</w:t>
      </w:r>
      <w:r w:rsidRPr="00BD2713">
        <w:rPr>
          <w:color w:val="000000" w:themeColor="text1"/>
        </w:rPr>
        <w:t xml:space="preserve">, providing capacity for approximately </w:t>
      </w:r>
      <w:r w:rsidRPr="00BD2713">
        <w:rPr>
          <w:b/>
          <w:bCs/>
          <w:color w:val="000000" w:themeColor="text1"/>
        </w:rPr>
        <w:t>13,000 urgent patients</w:t>
      </w:r>
      <w:r w:rsidRPr="00BD2713">
        <w:rPr>
          <w:color w:val="000000" w:themeColor="text1"/>
        </w:rPr>
        <w:t xml:space="preserve"> without a regular dental practice, compared to a current annual demand of 11,400.</w:t>
      </w:r>
    </w:p>
    <w:p w14:paraId="4D73FF12" w14:textId="77777777" w:rsidR="003C3AB2" w:rsidRPr="008B1F93" w:rsidRDefault="003C3AB2" w:rsidP="003C3AB2">
      <w:pPr>
        <w:spacing w:after="0" w:line="240" w:lineRule="auto"/>
        <w:ind w:left="720"/>
        <w:jc w:val="both"/>
        <w:rPr>
          <w:color w:val="000000" w:themeColor="text1"/>
        </w:rPr>
      </w:pPr>
    </w:p>
    <w:p w14:paraId="760D40FC" w14:textId="77777777" w:rsidR="003C3AB2" w:rsidRDefault="003C3AB2" w:rsidP="003C3AB2">
      <w:pPr>
        <w:numPr>
          <w:ilvl w:val="0"/>
          <w:numId w:val="20"/>
        </w:numPr>
        <w:spacing w:after="0" w:line="240" w:lineRule="auto"/>
        <w:jc w:val="both"/>
        <w:rPr>
          <w:color w:val="000000" w:themeColor="text1"/>
        </w:rPr>
      </w:pPr>
      <w:r w:rsidRPr="008B1F93">
        <w:rPr>
          <w:b/>
          <w:bCs/>
          <w:color w:val="000000" w:themeColor="text1"/>
        </w:rPr>
        <w:lastRenderedPageBreak/>
        <w:t xml:space="preserve">5% New patient assessments </w:t>
      </w:r>
      <w:r w:rsidRPr="00BD2713">
        <w:rPr>
          <w:b/>
          <w:bCs/>
        </w:rPr>
        <w:t>(£1,037,358 per annum)</w:t>
      </w:r>
      <w:r w:rsidRPr="00BD2713">
        <w:t xml:space="preserve">, </w:t>
      </w:r>
      <w:r w:rsidRPr="008B1F93">
        <w:rPr>
          <w:color w:val="000000" w:themeColor="text1"/>
        </w:rPr>
        <w:t xml:space="preserve">delivered through the Dental Access Portal, enabling access for up to </w:t>
      </w:r>
      <w:r w:rsidRPr="008B1F93">
        <w:rPr>
          <w:b/>
          <w:bCs/>
          <w:color w:val="000000" w:themeColor="text1"/>
        </w:rPr>
        <w:t>20,000 patients per year</w:t>
      </w:r>
      <w:r w:rsidRPr="008B1F93">
        <w:rPr>
          <w:color w:val="000000" w:themeColor="text1"/>
        </w:rPr>
        <w:t xml:space="preserve">. Following their initial assessment, patients will remain with the practice as </w:t>
      </w:r>
      <w:r w:rsidRPr="00FA3958">
        <w:rPr>
          <w:color w:val="000000" w:themeColor="text1"/>
        </w:rPr>
        <w:t>‘active’ patients</w:t>
      </w:r>
      <w:r w:rsidRPr="008B1F93">
        <w:rPr>
          <w:color w:val="000000" w:themeColor="text1"/>
        </w:rPr>
        <w:t xml:space="preserve"> for ongoing care.</w:t>
      </w:r>
    </w:p>
    <w:p w14:paraId="7582EF84" w14:textId="77777777" w:rsidR="003C3AB2" w:rsidRPr="008B1F93" w:rsidRDefault="003C3AB2" w:rsidP="003C3AB2">
      <w:pPr>
        <w:spacing w:after="0" w:line="240" w:lineRule="auto"/>
        <w:ind w:left="720"/>
        <w:rPr>
          <w:color w:val="000000" w:themeColor="text1"/>
        </w:rPr>
      </w:pPr>
    </w:p>
    <w:p w14:paraId="3B2B916A" w14:textId="77777777" w:rsidR="003C3AB2" w:rsidRDefault="003C3AB2" w:rsidP="003C3AB2">
      <w:pPr>
        <w:pStyle w:val="ListParagraph"/>
        <w:numPr>
          <w:ilvl w:val="0"/>
          <w:numId w:val="20"/>
        </w:numPr>
        <w:jc w:val="both"/>
        <w:rPr>
          <w:color w:val="000000" w:themeColor="text1"/>
        </w:rPr>
      </w:pPr>
      <w:r w:rsidRPr="00BD2713">
        <w:rPr>
          <w:b/>
          <w:bCs/>
          <w:color w:val="000000" w:themeColor="text1"/>
        </w:rPr>
        <w:t xml:space="preserve">82.5% Care packages (£17,123,461 </w:t>
      </w:r>
      <w:r w:rsidRPr="00BD2713">
        <w:rPr>
          <w:b/>
          <w:bCs/>
        </w:rPr>
        <w:t>per annum)</w:t>
      </w:r>
      <w:r w:rsidRPr="00BD2713">
        <w:t xml:space="preserve">, increasing </w:t>
      </w:r>
      <w:r w:rsidRPr="00BD2713">
        <w:rPr>
          <w:color w:val="000000" w:themeColor="text1"/>
        </w:rPr>
        <w:t xml:space="preserve">capacity for active patients. Care packages cover all treatment delivered and are </w:t>
      </w:r>
      <w:r w:rsidRPr="00FA3958">
        <w:rPr>
          <w:color w:val="000000" w:themeColor="text1"/>
        </w:rPr>
        <w:t>additive based on clinical need</w:t>
      </w:r>
      <w:r w:rsidRPr="00BD2713">
        <w:rPr>
          <w:color w:val="000000" w:themeColor="text1"/>
        </w:rPr>
        <w:t>, with a focus on time required to deliver care rather than activity levels.</w:t>
      </w:r>
    </w:p>
    <w:p w14:paraId="11767018" w14:textId="77777777" w:rsidR="003C3AB2" w:rsidRPr="00675CB6" w:rsidRDefault="003C3AB2" w:rsidP="003C3AB2">
      <w:pPr>
        <w:pStyle w:val="ListParagraph"/>
        <w:spacing w:after="0" w:line="240" w:lineRule="auto"/>
        <w:rPr>
          <w:color w:val="000000" w:themeColor="text1"/>
        </w:rPr>
      </w:pPr>
    </w:p>
    <w:p w14:paraId="07B7015E" w14:textId="77777777" w:rsidR="003C3AB2" w:rsidRDefault="003C3AB2" w:rsidP="003C3AB2">
      <w:pPr>
        <w:numPr>
          <w:ilvl w:val="0"/>
          <w:numId w:val="20"/>
        </w:numPr>
        <w:spacing w:after="0" w:line="240" w:lineRule="auto"/>
        <w:jc w:val="both"/>
        <w:rPr>
          <w:color w:val="000000" w:themeColor="text1"/>
        </w:rPr>
      </w:pPr>
      <w:r w:rsidRPr="008B1F93">
        <w:rPr>
          <w:b/>
          <w:bCs/>
          <w:color w:val="000000" w:themeColor="text1"/>
        </w:rPr>
        <w:t xml:space="preserve">3% Green </w:t>
      </w:r>
      <w:r w:rsidRPr="00BD2713">
        <w:rPr>
          <w:b/>
          <w:bCs/>
        </w:rPr>
        <w:t>patients (£622,673 per annum)</w:t>
      </w:r>
      <w:r w:rsidRPr="00BD2713">
        <w:t xml:space="preserve">, in </w:t>
      </w:r>
      <w:r w:rsidRPr="008B1F93">
        <w:rPr>
          <w:color w:val="000000" w:themeColor="text1"/>
        </w:rPr>
        <w:t>line with NICE guidance, enabling recall of low</w:t>
      </w:r>
      <w:r w:rsidRPr="008B1F93">
        <w:rPr>
          <w:color w:val="000000" w:themeColor="text1"/>
        </w:rPr>
        <w:noBreakHyphen/>
        <w:t>need adult patients every 18–24 months. These patients will continue to be seen by their regular practice.</w:t>
      </w:r>
      <w:r>
        <w:rPr>
          <w:color w:val="000000" w:themeColor="text1"/>
        </w:rPr>
        <w:t xml:space="preserve"> </w:t>
      </w:r>
      <w:r w:rsidRPr="00A333D7">
        <w:rPr>
          <w:color w:val="000000" w:themeColor="text1"/>
        </w:rPr>
        <w:t xml:space="preserve">For year </w:t>
      </w:r>
      <w:r>
        <w:rPr>
          <w:color w:val="000000" w:themeColor="text1"/>
        </w:rPr>
        <w:t xml:space="preserve">one, nationally the </w:t>
      </w:r>
      <w:r w:rsidRPr="00A333D7">
        <w:rPr>
          <w:color w:val="000000" w:themeColor="text1"/>
        </w:rPr>
        <w:t xml:space="preserve">expectation </w:t>
      </w:r>
      <w:r>
        <w:rPr>
          <w:color w:val="000000" w:themeColor="text1"/>
        </w:rPr>
        <w:t xml:space="preserve">is </w:t>
      </w:r>
      <w:r w:rsidRPr="00A333D7">
        <w:rPr>
          <w:color w:val="000000" w:themeColor="text1"/>
        </w:rPr>
        <w:t xml:space="preserve">that practices recall their patients appropriately but </w:t>
      </w:r>
      <w:r>
        <w:rPr>
          <w:color w:val="000000" w:themeColor="text1"/>
        </w:rPr>
        <w:t xml:space="preserve">there will be no </w:t>
      </w:r>
      <w:r w:rsidRPr="00A333D7">
        <w:rPr>
          <w:color w:val="000000" w:themeColor="text1"/>
        </w:rPr>
        <w:t>sanctions</w:t>
      </w:r>
      <w:r>
        <w:rPr>
          <w:color w:val="000000" w:themeColor="text1"/>
        </w:rPr>
        <w:t xml:space="preserve"> until year two. </w:t>
      </w:r>
    </w:p>
    <w:p w14:paraId="12BC32EA" w14:textId="77777777" w:rsidR="003C3AB2" w:rsidRPr="008B1F93" w:rsidRDefault="003C3AB2" w:rsidP="003C3AB2">
      <w:pPr>
        <w:spacing w:after="0" w:line="240" w:lineRule="auto"/>
        <w:rPr>
          <w:color w:val="000000" w:themeColor="text1"/>
        </w:rPr>
      </w:pPr>
    </w:p>
    <w:p w14:paraId="58FA0496" w14:textId="77777777" w:rsidR="003C3AB2" w:rsidRDefault="003C3AB2" w:rsidP="003C3AB2">
      <w:pPr>
        <w:numPr>
          <w:ilvl w:val="0"/>
          <w:numId w:val="20"/>
        </w:numPr>
        <w:spacing w:after="0" w:line="240" w:lineRule="auto"/>
        <w:jc w:val="both"/>
        <w:rPr>
          <w:color w:val="000000" w:themeColor="text1"/>
        </w:rPr>
      </w:pPr>
      <w:r w:rsidRPr="008B1F93">
        <w:rPr>
          <w:b/>
          <w:bCs/>
          <w:color w:val="000000" w:themeColor="text1"/>
        </w:rPr>
        <w:t xml:space="preserve">5% </w:t>
      </w:r>
      <w:r w:rsidRPr="00BD2713">
        <w:rPr>
          <w:b/>
          <w:bCs/>
        </w:rPr>
        <w:t>Prevention (£1,037,358 per annum)</w:t>
      </w:r>
      <w:r w:rsidRPr="00BD2713">
        <w:t xml:space="preserve">, with </w:t>
      </w:r>
      <w:r w:rsidRPr="008B1F93">
        <w:rPr>
          <w:color w:val="000000" w:themeColor="text1"/>
        </w:rPr>
        <w:t>detailed expectations set out in the 2026 regulations. This includes the prevention of oral disease and promotion of oral health through tailored advice, oral health education, diet and lifestyle interventions, fluoride use, fissure sealants, and other evidence</w:t>
      </w:r>
      <w:r w:rsidRPr="008B1F93">
        <w:rPr>
          <w:color w:val="000000" w:themeColor="text1"/>
        </w:rPr>
        <w:noBreakHyphen/>
        <w:t>based measures.</w:t>
      </w:r>
    </w:p>
    <w:p w14:paraId="0A8ED692" w14:textId="77777777" w:rsidR="003C3AB2" w:rsidRPr="008B1F93" w:rsidRDefault="003C3AB2" w:rsidP="003C3AB2">
      <w:pPr>
        <w:spacing w:after="0" w:line="240" w:lineRule="auto"/>
        <w:rPr>
          <w:color w:val="000000" w:themeColor="text1"/>
        </w:rPr>
      </w:pPr>
    </w:p>
    <w:p w14:paraId="24CA5DFB" w14:textId="77777777" w:rsidR="003C3AB2" w:rsidRDefault="003C3AB2" w:rsidP="003C3AB2">
      <w:pPr>
        <w:numPr>
          <w:ilvl w:val="0"/>
          <w:numId w:val="20"/>
        </w:numPr>
        <w:spacing w:after="0" w:line="240" w:lineRule="auto"/>
        <w:jc w:val="both"/>
        <w:rPr>
          <w:color w:val="000000" w:themeColor="text1"/>
        </w:rPr>
      </w:pPr>
      <w:r w:rsidRPr="008B1F93">
        <w:rPr>
          <w:b/>
          <w:bCs/>
          <w:color w:val="000000" w:themeColor="text1"/>
        </w:rPr>
        <w:t xml:space="preserve">0% Local and national priorities </w:t>
      </w:r>
      <w:r w:rsidRPr="00FA3958">
        <w:rPr>
          <w:color w:val="000000" w:themeColor="text1"/>
        </w:rPr>
        <w:t>(nationally paused for this year).</w:t>
      </w:r>
      <w:r w:rsidRPr="008B1F93">
        <w:rPr>
          <w:color w:val="000000" w:themeColor="text1"/>
        </w:rPr>
        <w:t xml:space="preserve"> For 2027/28, Health Boards and Welsh Government will agree and implement both local and national priority areas.</w:t>
      </w:r>
    </w:p>
    <w:p w14:paraId="02842FD8" w14:textId="77777777" w:rsidR="003C3AB2" w:rsidRDefault="003C3AB2" w:rsidP="003C3AB2">
      <w:pPr>
        <w:pStyle w:val="ListParagraph"/>
        <w:rPr>
          <w:color w:val="000000" w:themeColor="text1"/>
        </w:rPr>
      </w:pPr>
    </w:p>
    <w:p w14:paraId="242C13CA" w14:textId="77777777" w:rsidR="003C3AB2" w:rsidRPr="00753954" w:rsidRDefault="003C3AB2" w:rsidP="003C3AB2">
      <w:pPr>
        <w:spacing w:after="0" w:line="240" w:lineRule="auto"/>
        <w:rPr>
          <w:color w:val="000000" w:themeColor="text1"/>
        </w:rPr>
      </w:pPr>
      <w:r w:rsidRPr="00753954">
        <w:rPr>
          <w:color w:val="000000" w:themeColor="text1"/>
        </w:rPr>
        <w:t>Segmentation modelling will be undertaken annually to ensure allocations remain responsive to population need</w:t>
      </w:r>
      <w:r>
        <w:rPr>
          <w:color w:val="000000" w:themeColor="text1"/>
        </w:rPr>
        <w:t>.</w:t>
      </w:r>
    </w:p>
    <w:p w14:paraId="49FFE734" w14:textId="77777777" w:rsidR="003C3AB2" w:rsidRDefault="003C3AB2" w:rsidP="003C3AB2">
      <w:pPr>
        <w:spacing w:after="0" w:line="240" w:lineRule="auto"/>
        <w:rPr>
          <w:bCs/>
        </w:rPr>
      </w:pPr>
    </w:p>
    <w:p w14:paraId="795596EB" w14:textId="1F4226D5" w:rsidR="003C3AB2" w:rsidRPr="003C3AB2" w:rsidRDefault="003C3AB2" w:rsidP="003C3AB2">
      <w:pPr>
        <w:pStyle w:val="ListParagraph"/>
        <w:numPr>
          <w:ilvl w:val="1"/>
          <w:numId w:val="1"/>
        </w:numPr>
        <w:spacing w:after="0" w:line="240" w:lineRule="auto"/>
        <w:rPr>
          <w:b/>
        </w:rPr>
      </w:pPr>
      <w:r w:rsidRPr="003C3AB2">
        <w:rPr>
          <w:b/>
        </w:rPr>
        <w:t>Continuity of Care</w:t>
      </w:r>
    </w:p>
    <w:p w14:paraId="638BBE30" w14:textId="77777777" w:rsidR="003C3AB2" w:rsidRPr="00D90B8D" w:rsidRDefault="003C3AB2" w:rsidP="003C3AB2">
      <w:pPr>
        <w:pStyle w:val="ListParagraph"/>
        <w:spacing w:after="0" w:line="240" w:lineRule="auto"/>
        <w:rPr>
          <w:bCs/>
        </w:rPr>
      </w:pPr>
    </w:p>
    <w:p w14:paraId="030C2B5B" w14:textId="77777777" w:rsidR="003C3AB2" w:rsidRPr="00D90B8D" w:rsidRDefault="003C3AB2" w:rsidP="003C3AB2">
      <w:pPr>
        <w:numPr>
          <w:ilvl w:val="0"/>
          <w:numId w:val="14"/>
        </w:numPr>
        <w:spacing w:after="0" w:line="240" w:lineRule="auto"/>
        <w:rPr>
          <w:bCs/>
        </w:rPr>
      </w:pPr>
      <w:r>
        <w:rPr>
          <w:bCs/>
        </w:rPr>
        <w:t>The i</w:t>
      </w:r>
      <w:r w:rsidRPr="00D90B8D">
        <w:rPr>
          <w:bCs/>
        </w:rPr>
        <w:t xml:space="preserve">ntroduction of </w:t>
      </w:r>
      <w:r>
        <w:rPr>
          <w:bCs/>
        </w:rPr>
        <w:t>an active patient model defined as patients who have accessed care in the last 3 years.</w:t>
      </w:r>
    </w:p>
    <w:p w14:paraId="04E7F577" w14:textId="77777777" w:rsidR="003C3AB2" w:rsidRPr="00D90B8D" w:rsidRDefault="003C3AB2" w:rsidP="003C3AB2">
      <w:pPr>
        <w:numPr>
          <w:ilvl w:val="0"/>
          <w:numId w:val="14"/>
        </w:numPr>
        <w:spacing w:after="0" w:line="240" w:lineRule="auto"/>
        <w:rPr>
          <w:bCs/>
        </w:rPr>
      </w:pPr>
      <w:r w:rsidRPr="00D90B8D">
        <w:rPr>
          <w:bCs/>
        </w:rPr>
        <w:t>Practices are required to manage a defined patient base rather than episodic care.</w:t>
      </w:r>
    </w:p>
    <w:p w14:paraId="51C07A93" w14:textId="77777777" w:rsidR="003C3AB2" w:rsidRDefault="003C3AB2" w:rsidP="003C3AB2">
      <w:pPr>
        <w:numPr>
          <w:ilvl w:val="0"/>
          <w:numId w:val="14"/>
        </w:numPr>
        <w:spacing w:after="0" w:line="240" w:lineRule="auto"/>
        <w:rPr>
          <w:bCs/>
        </w:rPr>
      </w:pPr>
      <w:r w:rsidRPr="00D90B8D">
        <w:rPr>
          <w:bCs/>
        </w:rPr>
        <w:t>Greater emphasis on continuity of care and ongoing oral health management.</w:t>
      </w:r>
    </w:p>
    <w:p w14:paraId="602B278B" w14:textId="77777777" w:rsidR="003C3AB2" w:rsidRPr="00D90B8D" w:rsidRDefault="003C3AB2" w:rsidP="003C3AB2">
      <w:pPr>
        <w:spacing w:after="0" w:line="240" w:lineRule="auto"/>
        <w:ind w:left="720"/>
        <w:rPr>
          <w:bCs/>
        </w:rPr>
      </w:pPr>
    </w:p>
    <w:p w14:paraId="7298DB5B" w14:textId="2E6E3F6B" w:rsidR="003C3AB2" w:rsidRPr="003C3AB2" w:rsidRDefault="003C3AB2" w:rsidP="003C3AB2">
      <w:pPr>
        <w:pStyle w:val="ListParagraph"/>
        <w:numPr>
          <w:ilvl w:val="1"/>
          <w:numId w:val="1"/>
        </w:numPr>
        <w:spacing w:after="0" w:line="240" w:lineRule="auto"/>
        <w:rPr>
          <w:b/>
        </w:rPr>
      </w:pPr>
      <w:r w:rsidRPr="003C3AB2">
        <w:rPr>
          <w:b/>
        </w:rPr>
        <w:t>Risk-Based Patient Pathways</w:t>
      </w:r>
    </w:p>
    <w:p w14:paraId="6D24266B" w14:textId="77777777" w:rsidR="003C3AB2" w:rsidRPr="00D90B8D" w:rsidRDefault="003C3AB2" w:rsidP="003C3AB2">
      <w:pPr>
        <w:pStyle w:val="ListParagraph"/>
        <w:spacing w:after="0" w:line="240" w:lineRule="auto"/>
        <w:rPr>
          <w:bCs/>
        </w:rPr>
      </w:pPr>
    </w:p>
    <w:p w14:paraId="1EE2DA86" w14:textId="77777777" w:rsidR="003C3AB2" w:rsidRPr="00D90B8D" w:rsidRDefault="003C3AB2" w:rsidP="003C3AB2">
      <w:pPr>
        <w:numPr>
          <w:ilvl w:val="0"/>
          <w:numId w:val="15"/>
        </w:numPr>
        <w:spacing w:after="0" w:line="240" w:lineRule="auto"/>
        <w:rPr>
          <w:bCs/>
        </w:rPr>
      </w:pPr>
      <w:r w:rsidRPr="00D90B8D">
        <w:rPr>
          <w:bCs/>
        </w:rPr>
        <w:t>Patients are assessed and categorised based on clinical risk (low, medium, high oral health need).</w:t>
      </w:r>
    </w:p>
    <w:p w14:paraId="7FE5FFB2" w14:textId="77777777" w:rsidR="003C3AB2" w:rsidRPr="00D90B8D" w:rsidRDefault="003C3AB2" w:rsidP="003C3AB2">
      <w:pPr>
        <w:numPr>
          <w:ilvl w:val="0"/>
          <w:numId w:val="15"/>
        </w:numPr>
        <w:spacing w:after="0" w:line="240" w:lineRule="auto"/>
        <w:rPr>
          <w:bCs/>
        </w:rPr>
      </w:pPr>
      <w:r w:rsidRPr="00D90B8D">
        <w:rPr>
          <w:bCs/>
        </w:rPr>
        <w:t>Recall intervals are determined by risk rather than fixed timeframes (e.g. 6-monthly check-ups).</w:t>
      </w:r>
    </w:p>
    <w:p w14:paraId="358F58A2" w14:textId="77777777" w:rsidR="003C3AB2" w:rsidRPr="00D90B8D" w:rsidRDefault="003C3AB2" w:rsidP="003C3AB2">
      <w:pPr>
        <w:numPr>
          <w:ilvl w:val="0"/>
          <w:numId w:val="15"/>
        </w:numPr>
        <w:spacing w:after="0" w:line="240" w:lineRule="auto"/>
        <w:rPr>
          <w:bCs/>
        </w:rPr>
      </w:pPr>
      <w:r w:rsidRPr="00D90B8D">
        <w:rPr>
          <w:bCs/>
        </w:rPr>
        <w:lastRenderedPageBreak/>
        <w:t>High-risk patients receive more frequent input and preventive interventions.</w:t>
      </w:r>
    </w:p>
    <w:p w14:paraId="57481A30" w14:textId="77777777" w:rsidR="003C3AB2" w:rsidRDefault="003C3AB2" w:rsidP="003C3AB2">
      <w:pPr>
        <w:numPr>
          <w:ilvl w:val="0"/>
          <w:numId w:val="15"/>
        </w:numPr>
        <w:spacing w:after="0" w:line="240" w:lineRule="auto"/>
        <w:rPr>
          <w:bCs/>
        </w:rPr>
      </w:pPr>
      <w:r w:rsidRPr="00D90B8D">
        <w:rPr>
          <w:bCs/>
        </w:rPr>
        <w:t>Low-risk patients are seen less frequently</w:t>
      </w:r>
      <w:r>
        <w:rPr>
          <w:bCs/>
        </w:rPr>
        <w:t xml:space="preserve"> (18 to 24 months)</w:t>
      </w:r>
      <w:r w:rsidRPr="00D90B8D">
        <w:rPr>
          <w:bCs/>
        </w:rPr>
        <w:t>, improving overall access capacity.</w:t>
      </w:r>
    </w:p>
    <w:p w14:paraId="04218D64" w14:textId="77777777" w:rsidR="003C3AB2" w:rsidRDefault="003C3AB2" w:rsidP="003C3AB2">
      <w:pPr>
        <w:spacing w:after="0" w:line="240" w:lineRule="auto"/>
        <w:ind w:left="720"/>
        <w:rPr>
          <w:bCs/>
        </w:rPr>
      </w:pPr>
    </w:p>
    <w:p w14:paraId="1639E2AA" w14:textId="77777777" w:rsidR="003C3AB2" w:rsidRPr="00D90B8D" w:rsidRDefault="003C3AB2" w:rsidP="003C3AB2">
      <w:pPr>
        <w:spacing w:after="0" w:line="240" w:lineRule="auto"/>
        <w:ind w:left="720"/>
        <w:rPr>
          <w:bCs/>
        </w:rPr>
      </w:pPr>
    </w:p>
    <w:p w14:paraId="45B9431D" w14:textId="7669E444" w:rsidR="003C3AB2" w:rsidRPr="00274072" w:rsidRDefault="003C3AB2" w:rsidP="00274072">
      <w:pPr>
        <w:pStyle w:val="ListParagraph"/>
        <w:numPr>
          <w:ilvl w:val="1"/>
          <w:numId w:val="1"/>
        </w:numPr>
        <w:spacing w:after="0" w:line="240" w:lineRule="auto"/>
        <w:rPr>
          <w:b/>
        </w:rPr>
      </w:pPr>
      <w:r w:rsidRPr="00274072">
        <w:rPr>
          <w:b/>
        </w:rPr>
        <w:t>Emphasis on Preventive Care</w:t>
      </w:r>
    </w:p>
    <w:p w14:paraId="6F508194" w14:textId="77777777" w:rsidR="003C3AB2" w:rsidRPr="00D90B8D" w:rsidRDefault="003C3AB2" w:rsidP="003C3AB2">
      <w:pPr>
        <w:pStyle w:val="ListParagraph"/>
        <w:spacing w:after="0" w:line="240" w:lineRule="auto"/>
        <w:rPr>
          <w:b/>
        </w:rPr>
      </w:pPr>
    </w:p>
    <w:p w14:paraId="7E8806FE" w14:textId="77777777" w:rsidR="003C3AB2" w:rsidRDefault="003C3AB2" w:rsidP="003C3AB2">
      <w:pPr>
        <w:numPr>
          <w:ilvl w:val="0"/>
          <w:numId w:val="16"/>
        </w:numPr>
        <w:spacing w:after="0" w:line="240" w:lineRule="auto"/>
        <w:rPr>
          <w:bCs/>
        </w:rPr>
      </w:pPr>
      <w:r w:rsidRPr="00D90B8D">
        <w:rPr>
          <w:bCs/>
        </w:rPr>
        <w:t>Mandatory delivery of preventive interventions (e.g. fluoride varnish, oral hygiene advice, smoking cessation support).</w:t>
      </w:r>
    </w:p>
    <w:p w14:paraId="438144C5" w14:textId="77777777" w:rsidR="003C3AB2" w:rsidRPr="00D90B8D" w:rsidRDefault="003C3AB2" w:rsidP="003C3AB2">
      <w:pPr>
        <w:numPr>
          <w:ilvl w:val="0"/>
          <w:numId w:val="16"/>
        </w:numPr>
        <w:spacing w:after="0" w:line="240" w:lineRule="auto"/>
        <w:rPr>
          <w:bCs/>
        </w:rPr>
      </w:pPr>
      <w:r>
        <w:rPr>
          <w:bCs/>
        </w:rPr>
        <w:t xml:space="preserve">Annual audits </w:t>
      </w:r>
    </w:p>
    <w:p w14:paraId="51381534" w14:textId="77777777" w:rsidR="003C3AB2" w:rsidRPr="00D90B8D" w:rsidRDefault="003C3AB2" w:rsidP="003C3AB2">
      <w:pPr>
        <w:numPr>
          <w:ilvl w:val="0"/>
          <w:numId w:val="16"/>
        </w:numPr>
        <w:spacing w:after="0" w:line="240" w:lineRule="auto"/>
        <w:rPr>
          <w:bCs/>
        </w:rPr>
      </w:pPr>
      <w:r w:rsidRPr="00D90B8D">
        <w:rPr>
          <w:bCs/>
        </w:rPr>
        <w:t>Prevention is embedded within all patient pathways.</w:t>
      </w:r>
    </w:p>
    <w:p w14:paraId="6F924B59" w14:textId="77777777" w:rsidR="003C3AB2" w:rsidRDefault="003C3AB2" w:rsidP="003C3AB2">
      <w:pPr>
        <w:numPr>
          <w:ilvl w:val="0"/>
          <w:numId w:val="16"/>
        </w:numPr>
        <w:spacing w:after="0" w:line="240" w:lineRule="auto"/>
        <w:rPr>
          <w:bCs/>
        </w:rPr>
      </w:pPr>
      <w:r w:rsidRPr="00D90B8D">
        <w:rPr>
          <w:bCs/>
        </w:rPr>
        <w:t>Aligns with "Making Every Contact Count" and wider public health priorities.</w:t>
      </w:r>
    </w:p>
    <w:p w14:paraId="5A617EE8" w14:textId="77777777" w:rsidR="003C3AB2" w:rsidRPr="00D90B8D" w:rsidRDefault="003C3AB2" w:rsidP="003C3AB2">
      <w:pPr>
        <w:spacing w:after="0" w:line="240" w:lineRule="auto"/>
        <w:ind w:left="720"/>
        <w:rPr>
          <w:bCs/>
        </w:rPr>
      </w:pPr>
    </w:p>
    <w:p w14:paraId="694E6192" w14:textId="60078662" w:rsidR="003C3AB2" w:rsidRPr="00274072" w:rsidRDefault="003C3AB2" w:rsidP="00274072">
      <w:pPr>
        <w:pStyle w:val="ListParagraph"/>
        <w:numPr>
          <w:ilvl w:val="1"/>
          <w:numId w:val="1"/>
        </w:numPr>
        <w:spacing w:after="0" w:line="240" w:lineRule="auto"/>
        <w:rPr>
          <w:b/>
        </w:rPr>
      </w:pPr>
      <w:r w:rsidRPr="00274072">
        <w:rPr>
          <w:b/>
        </w:rPr>
        <w:t>Contract Value and Performance Monitoring</w:t>
      </w:r>
    </w:p>
    <w:p w14:paraId="7F020F54" w14:textId="77777777" w:rsidR="003C3AB2" w:rsidRPr="00D90B8D" w:rsidRDefault="003C3AB2" w:rsidP="003C3AB2">
      <w:pPr>
        <w:pStyle w:val="ListParagraph"/>
        <w:spacing w:after="0" w:line="240" w:lineRule="auto"/>
        <w:rPr>
          <w:b/>
        </w:rPr>
      </w:pPr>
    </w:p>
    <w:p w14:paraId="0D12FBEF" w14:textId="77777777" w:rsidR="003C3AB2" w:rsidRPr="00D90B8D" w:rsidRDefault="003C3AB2" w:rsidP="003C3AB2">
      <w:pPr>
        <w:numPr>
          <w:ilvl w:val="0"/>
          <w:numId w:val="17"/>
        </w:numPr>
        <w:spacing w:after="0" w:line="240" w:lineRule="auto"/>
        <w:rPr>
          <w:bCs/>
        </w:rPr>
      </w:pPr>
      <w:r w:rsidRPr="00D90B8D">
        <w:rPr>
          <w:bCs/>
        </w:rPr>
        <w:t>Practices receive an annual contract value based on historic funding</w:t>
      </w:r>
    </w:p>
    <w:p w14:paraId="2C57C163" w14:textId="77777777" w:rsidR="003C3AB2" w:rsidRPr="00D90B8D" w:rsidRDefault="003C3AB2" w:rsidP="003C3AB2">
      <w:pPr>
        <w:numPr>
          <w:ilvl w:val="0"/>
          <w:numId w:val="17"/>
        </w:numPr>
        <w:spacing w:after="0" w:line="240" w:lineRule="auto"/>
        <w:rPr>
          <w:bCs/>
        </w:rPr>
      </w:pPr>
      <w:r w:rsidRPr="00D90B8D">
        <w:rPr>
          <w:bCs/>
        </w:rPr>
        <w:t xml:space="preserve">Delivery is measured against: </w:t>
      </w:r>
    </w:p>
    <w:p w14:paraId="3DA2CA55" w14:textId="77777777" w:rsidR="003C3AB2" w:rsidRPr="00ED7377" w:rsidRDefault="003C3AB2" w:rsidP="003C3AB2">
      <w:pPr>
        <w:numPr>
          <w:ilvl w:val="1"/>
          <w:numId w:val="17"/>
        </w:numPr>
        <w:spacing w:after="0" w:line="240" w:lineRule="auto"/>
      </w:pPr>
      <w:r w:rsidRPr="00ED7377">
        <w:t>New and urgent patient access</w:t>
      </w:r>
    </w:p>
    <w:p w14:paraId="2938F0C7" w14:textId="77777777" w:rsidR="003C3AB2" w:rsidRPr="00ED7377" w:rsidRDefault="003C3AB2" w:rsidP="003C3AB2">
      <w:pPr>
        <w:numPr>
          <w:ilvl w:val="1"/>
          <w:numId w:val="17"/>
        </w:numPr>
        <w:spacing w:after="0" w:line="240" w:lineRule="auto"/>
      </w:pPr>
      <w:r w:rsidRPr="00ED7377">
        <w:t>Risk profile coverage (ensuring patients are managed according to need)</w:t>
      </w:r>
    </w:p>
    <w:p w14:paraId="0879CA3A" w14:textId="77777777" w:rsidR="003C3AB2" w:rsidRPr="00ED7377" w:rsidRDefault="003C3AB2" w:rsidP="003C3AB2">
      <w:pPr>
        <w:numPr>
          <w:ilvl w:val="1"/>
          <w:numId w:val="17"/>
        </w:numPr>
        <w:spacing w:after="0" w:line="240" w:lineRule="auto"/>
      </w:pPr>
      <w:r w:rsidRPr="00ED7377">
        <w:t>Delivery of preventive interventions across pathways</w:t>
      </w:r>
      <w:r>
        <w:t>.</w:t>
      </w:r>
    </w:p>
    <w:p w14:paraId="434FD4EF" w14:textId="77777777" w:rsidR="003C3AB2" w:rsidRDefault="003C3AB2" w:rsidP="003C3AB2">
      <w:pPr>
        <w:spacing w:after="0" w:line="240" w:lineRule="auto"/>
        <w:rPr>
          <w:bCs/>
        </w:rPr>
      </w:pPr>
    </w:p>
    <w:p w14:paraId="68A8A1B3" w14:textId="77777777" w:rsidR="003C3AB2" w:rsidRDefault="003C3AB2" w:rsidP="003C3AB2">
      <w:pPr>
        <w:spacing w:after="0" w:line="240" w:lineRule="auto"/>
        <w:jc w:val="both"/>
        <w:rPr>
          <w:bCs/>
        </w:rPr>
      </w:pPr>
      <w:r>
        <w:rPr>
          <w:bCs/>
        </w:rPr>
        <w:t>In addition, h</w:t>
      </w:r>
      <w:r w:rsidRPr="00ED7377">
        <w:rPr>
          <w:bCs/>
        </w:rPr>
        <w:t xml:space="preserve">ealth </w:t>
      </w:r>
      <w:r>
        <w:rPr>
          <w:bCs/>
        </w:rPr>
        <w:t>b</w:t>
      </w:r>
      <w:r w:rsidRPr="00ED7377">
        <w:rPr>
          <w:bCs/>
        </w:rPr>
        <w:t>oards now have strengthened</w:t>
      </w:r>
      <w:r>
        <w:rPr>
          <w:bCs/>
        </w:rPr>
        <w:t xml:space="preserve">, </w:t>
      </w:r>
      <w:r w:rsidRPr="00ED7377">
        <w:rPr>
          <w:bCs/>
        </w:rPr>
        <w:t>more structured mechanisms to monitor delivery of dental contracts, including:</w:t>
      </w:r>
    </w:p>
    <w:p w14:paraId="285037CE" w14:textId="77777777" w:rsidR="003C3AB2" w:rsidRPr="00ED7377" w:rsidRDefault="003C3AB2" w:rsidP="003C3AB2">
      <w:pPr>
        <w:spacing w:after="0" w:line="240" w:lineRule="auto"/>
        <w:jc w:val="both"/>
        <w:rPr>
          <w:bCs/>
        </w:rPr>
      </w:pPr>
    </w:p>
    <w:p w14:paraId="2879A344" w14:textId="77777777" w:rsidR="003C3AB2" w:rsidRPr="00ED7377" w:rsidRDefault="003C3AB2" w:rsidP="003C3AB2">
      <w:pPr>
        <w:numPr>
          <w:ilvl w:val="0"/>
          <w:numId w:val="22"/>
        </w:numPr>
        <w:spacing w:after="0" w:line="240" w:lineRule="auto"/>
        <w:jc w:val="both"/>
        <w:rPr>
          <w:bCs/>
        </w:rPr>
      </w:pPr>
      <w:r w:rsidRPr="00ED7377">
        <w:rPr>
          <w:b/>
          <w:bCs/>
        </w:rPr>
        <w:t>Mid-year and annual delivery reporting requirements</w:t>
      </w:r>
      <w:r w:rsidRPr="00ED7377">
        <w:rPr>
          <w:bCs/>
        </w:rPr>
        <w:br/>
        <w:t xml:space="preserve">enabling Health Boards to assess performance and take action where required. </w:t>
      </w:r>
    </w:p>
    <w:p w14:paraId="5D7941D7" w14:textId="77777777" w:rsidR="003C3AB2" w:rsidRPr="00ED7377" w:rsidRDefault="003C3AB2" w:rsidP="003C3AB2">
      <w:pPr>
        <w:numPr>
          <w:ilvl w:val="0"/>
          <w:numId w:val="22"/>
        </w:numPr>
        <w:spacing w:after="0" w:line="240" w:lineRule="auto"/>
        <w:jc w:val="both"/>
        <w:rPr>
          <w:bCs/>
        </w:rPr>
      </w:pPr>
      <w:r w:rsidRPr="00ED7377">
        <w:rPr>
          <w:b/>
          <w:bCs/>
        </w:rPr>
        <w:t>Financial adjustment and reconciliation mechanisms</w:t>
      </w:r>
      <w:r w:rsidRPr="00ED7377">
        <w:rPr>
          <w:bCs/>
        </w:rPr>
        <w:br/>
        <w:t xml:space="preserve">Regulations introduce </w:t>
      </w:r>
      <w:r w:rsidRPr="00FA3958">
        <w:t>in-year financial adjustments</w:t>
      </w:r>
      <w:r w:rsidRPr="00ED7377">
        <w:rPr>
          <w:bCs/>
        </w:rPr>
        <w:t xml:space="preserve"> and end-of-year reconciliation processes linked to delivery levels (e.g. under-delivery below set thresholds). </w:t>
      </w:r>
    </w:p>
    <w:p w14:paraId="0FDFC2A7" w14:textId="77777777" w:rsidR="003C3AB2" w:rsidRPr="00ED7377" w:rsidRDefault="003C3AB2" w:rsidP="003C3AB2">
      <w:pPr>
        <w:numPr>
          <w:ilvl w:val="0"/>
          <w:numId w:val="22"/>
        </w:numPr>
        <w:spacing w:after="0" w:line="240" w:lineRule="auto"/>
        <w:jc w:val="both"/>
        <w:rPr>
          <w:bCs/>
        </w:rPr>
      </w:pPr>
      <w:r w:rsidRPr="00ED7377">
        <w:rPr>
          <w:b/>
          <w:bCs/>
        </w:rPr>
        <w:t>Performance thresholds and contractual consequences</w:t>
      </w:r>
      <w:r w:rsidRPr="00ED7377">
        <w:rPr>
          <w:bCs/>
        </w:rPr>
        <w:br/>
        <w:t xml:space="preserve">Specific thresholds (e.g. delivery below 95% or above 100–105%) trigger </w:t>
      </w:r>
      <w:r w:rsidRPr="00FA3958">
        <w:t>financial or contractual consequences,</w:t>
      </w:r>
      <w:r w:rsidRPr="00ED7377">
        <w:rPr>
          <w:bCs/>
        </w:rPr>
        <w:t xml:space="preserve"> strengthening accountability for delivery. </w:t>
      </w:r>
    </w:p>
    <w:p w14:paraId="163B4993" w14:textId="77777777" w:rsidR="003C3AB2" w:rsidRPr="00ED7377" w:rsidRDefault="003C3AB2" w:rsidP="003C3AB2">
      <w:pPr>
        <w:numPr>
          <w:ilvl w:val="0"/>
          <w:numId w:val="22"/>
        </w:numPr>
        <w:spacing w:after="0" w:line="240" w:lineRule="auto"/>
        <w:jc w:val="both"/>
        <w:rPr>
          <w:bCs/>
        </w:rPr>
      </w:pPr>
      <w:r w:rsidRPr="00ED7377">
        <w:rPr>
          <w:b/>
          <w:bCs/>
        </w:rPr>
        <w:t>Monitoring of contracted service proportions (segmentation)</w:t>
      </w:r>
      <w:r w:rsidRPr="00ED7377">
        <w:rPr>
          <w:bCs/>
        </w:rPr>
        <w:br/>
        <w:t xml:space="preserve">Health Boards must monitor delivery across the </w:t>
      </w:r>
      <w:r w:rsidRPr="00ED7377">
        <w:rPr>
          <w:b/>
          <w:bCs/>
        </w:rPr>
        <w:t xml:space="preserve">defined service </w:t>
      </w:r>
      <w:r w:rsidRPr="00FA3958">
        <w:t>segments</w:t>
      </w:r>
      <w:r w:rsidRPr="00ED7377">
        <w:rPr>
          <w:bCs/>
        </w:rPr>
        <w:t xml:space="preserve"> (urgent care, new patients, care packages, prevention, etc.), rather than a single activity measure. </w:t>
      </w:r>
    </w:p>
    <w:p w14:paraId="7B825C1F" w14:textId="77777777" w:rsidR="003C3AB2" w:rsidRPr="00D90B8D" w:rsidRDefault="003C3AB2" w:rsidP="003C3AB2">
      <w:pPr>
        <w:spacing w:after="0" w:line="240" w:lineRule="auto"/>
        <w:ind w:left="720"/>
        <w:rPr>
          <w:bCs/>
        </w:rPr>
      </w:pPr>
    </w:p>
    <w:p w14:paraId="53151BA7" w14:textId="786EB4EB" w:rsidR="003C3AB2" w:rsidRPr="00274072" w:rsidRDefault="003C3AB2" w:rsidP="00274072">
      <w:pPr>
        <w:pStyle w:val="ListParagraph"/>
        <w:numPr>
          <w:ilvl w:val="1"/>
          <w:numId w:val="1"/>
        </w:numPr>
        <w:spacing w:after="0" w:line="240" w:lineRule="auto"/>
        <w:rPr>
          <w:b/>
        </w:rPr>
      </w:pPr>
      <w:r w:rsidRPr="00274072">
        <w:rPr>
          <w:b/>
        </w:rPr>
        <w:t xml:space="preserve">Cluster Working </w:t>
      </w:r>
    </w:p>
    <w:p w14:paraId="6BD2C263" w14:textId="77777777" w:rsidR="003C3AB2" w:rsidRDefault="003C3AB2" w:rsidP="003C3AB2">
      <w:pPr>
        <w:spacing w:after="0" w:line="240" w:lineRule="auto"/>
        <w:rPr>
          <w:b/>
        </w:rPr>
      </w:pPr>
    </w:p>
    <w:p w14:paraId="0F783F50" w14:textId="77777777" w:rsidR="003C3AB2" w:rsidRPr="00ED7377" w:rsidRDefault="003C3AB2" w:rsidP="003C3AB2">
      <w:pPr>
        <w:numPr>
          <w:ilvl w:val="0"/>
          <w:numId w:val="17"/>
        </w:numPr>
        <w:spacing w:after="0" w:line="240" w:lineRule="auto"/>
        <w:jc w:val="both"/>
        <w:rPr>
          <w:bCs/>
        </w:rPr>
      </w:pPr>
      <w:r w:rsidRPr="00ED7377">
        <w:rPr>
          <w:bCs/>
        </w:rPr>
        <w:lastRenderedPageBreak/>
        <w:t>Attendance at four professional collaborative meetings (£1</w:t>
      </w:r>
      <w:r>
        <w:rPr>
          <w:bCs/>
        </w:rPr>
        <w:t>,</w:t>
      </w:r>
      <w:r w:rsidRPr="00ED7377">
        <w:rPr>
          <w:bCs/>
        </w:rPr>
        <w:t xml:space="preserve">200 </w:t>
      </w:r>
      <w:r>
        <w:rPr>
          <w:bCs/>
        </w:rPr>
        <w:t xml:space="preserve">allocated </w:t>
      </w:r>
      <w:r w:rsidRPr="00ED7377">
        <w:rPr>
          <w:bCs/>
        </w:rPr>
        <w:t>from the ACV)</w:t>
      </w:r>
    </w:p>
    <w:p w14:paraId="1321908B" w14:textId="77777777" w:rsidR="003C3AB2" w:rsidRPr="00ED7377" w:rsidRDefault="003C3AB2" w:rsidP="003C3AB2">
      <w:pPr>
        <w:numPr>
          <w:ilvl w:val="0"/>
          <w:numId w:val="17"/>
        </w:numPr>
        <w:spacing w:after="0" w:line="240" w:lineRule="auto"/>
        <w:jc w:val="both"/>
        <w:rPr>
          <w:b/>
        </w:rPr>
      </w:pPr>
      <w:r w:rsidRPr="00ED7377">
        <w:rPr>
          <w:bCs/>
        </w:rPr>
        <w:t>Agree a mandate for a dental collaborative representative at cluster meetings</w:t>
      </w:r>
    </w:p>
    <w:p w14:paraId="09B2EBFB" w14:textId="77777777" w:rsidR="003C3AB2" w:rsidRPr="00ED7377" w:rsidRDefault="003C3AB2" w:rsidP="003C3AB2">
      <w:pPr>
        <w:numPr>
          <w:ilvl w:val="0"/>
          <w:numId w:val="17"/>
        </w:numPr>
        <w:spacing w:after="0" w:line="240" w:lineRule="auto"/>
        <w:jc w:val="both"/>
        <w:rPr>
          <w:b/>
        </w:rPr>
      </w:pPr>
      <w:r w:rsidRPr="00ED7377">
        <w:rPr>
          <w:bCs/>
        </w:rPr>
        <w:t xml:space="preserve">Ensure engagement in the planning and delivery of local services, as agreed within the cluster action plan. </w:t>
      </w:r>
      <w:r w:rsidRPr="00D90B8D">
        <w:rPr>
          <w:bCs/>
        </w:rPr>
        <w:t xml:space="preserve"> </w:t>
      </w:r>
    </w:p>
    <w:p w14:paraId="5E38A19A" w14:textId="77777777" w:rsidR="003C3AB2" w:rsidRDefault="003C3AB2" w:rsidP="003C3AB2">
      <w:pPr>
        <w:spacing w:after="0" w:line="240" w:lineRule="auto"/>
        <w:rPr>
          <w:b/>
        </w:rPr>
      </w:pPr>
    </w:p>
    <w:p w14:paraId="3D9C6F95" w14:textId="77777777" w:rsidR="003C3AB2" w:rsidRPr="00052072" w:rsidRDefault="003C3AB2" w:rsidP="009A5929">
      <w:pPr>
        <w:pStyle w:val="ListParagraph"/>
        <w:numPr>
          <w:ilvl w:val="1"/>
          <w:numId w:val="1"/>
        </w:numPr>
        <w:spacing w:after="0" w:line="240" w:lineRule="auto"/>
        <w:rPr>
          <w:b/>
        </w:rPr>
      </w:pPr>
      <w:r w:rsidRPr="00052072">
        <w:rPr>
          <w:b/>
        </w:rPr>
        <w:t>Implementation</w:t>
      </w:r>
    </w:p>
    <w:p w14:paraId="35716A6A" w14:textId="77777777" w:rsidR="003C3AB2" w:rsidRDefault="003C3AB2" w:rsidP="003C3AB2">
      <w:pPr>
        <w:spacing w:after="0" w:line="240" w:lineRule="auto"/>
        <w:rPr>
          <w:b/>
        </w:rPr>
      </w:pPr>
    </w:p>
    <w:p w14:paraId="5B0C42B1" w14:textId="77777777" w:rsidR="003C3AB2" w:rsidRPr="008B1F93" w:rsidRDefault="003C3AB2" w:rsidP="003C3AB2">
      <w:pPr>
        <w:spacing w:after="0" w:line="240" w:lineRule="auto"/>
        <w:jc w:val="both"/>
        <w:rPr>
          <w:bCs/>
        </w:rPr>
      </w:pPr>
      <w:r w:rsidRPr="008B1F93">
        <w:rPr>
          <w:bCs/>
        </w:rPr>
        <w:t xml:space="preserve">The National Contract Implementation Group has overseen the national rollout of the new GDS contract, including finalising regulations, issuing guidance, and supporting operational readiness across Wales. The group has now transitioned into a National </w:t>
      </w:r>
      <w:r>
        <w:rPr>
          <w:bCs/>
        </w:rPr>
        <w:t xml:space="preserve">Contract </w:t>
      </w:r>
      <w:r w:rsidRPr="008B1F93">
        <w:rPr>
          <w:bCs/>
        </w:rPr>
        <w:t>Monitoring Group, with representation from all Health Boards to oversee ongoing delivery and performance.</w:t>
      </w:r>
    </w:p>
    <w:p w14:paraId="00676682" w14:textId="77777777" w:rsidR="003C3AB2" w:rsidRPr="008B1F93" w:rsidRDefault="003C3AB2" w:rsidP="003C3AB2">
      <w:pPr>
        <w:spacing w:after="0" w:line="240" w:lineRule="auto"/>
        <w:jc w:val="both"/>
        <w:rPr>
          <w:bCs/>
        </w:rPr>
      </w:pPr>
    </w:p>
    <w:p w14:paraId="19D4336A" w14:textId="77777777" w:rsidR="003C3AB2" w:rsidRPr="008B1F93" w:rsidRDefault="003C3AB2" w:rsidP="003C3AB2">
      <w:pPr>
        <w:spacing w:after="0" w:line="240" w:lineRule="auto"/>
        <w:jc w:val="both"/>
        <w:rPr>
          <w:bCs/>
        </w:rPr>
      </w:pPr>
      <w:r w:rsidRPr="008B1F93">
        <w:rPr>
          <w:bCs/>
        </w:rPr>
        <w:t xml:space="preserve">At a local level, robust governance arrangements have been established, including a senior oversight group comprising the </w:t>
      </w:r>
      <w:r>
        <w:rPr>
          <w:bCs/>
        </w:rPr>
        <w:t xml:space="preserve">Service </w:t>
      </w:r>
      <w:r w:rsidRPr="008B1F93">
        <w:rPr>
          <w:bCs/>
        </w:rPr>
        <w:t>Group Director, Dental Director, Associate Director</w:t>
      </w:r>
      <w:r>
        <w:rPr>
          <w:bCs/>
        </w:rPr>
        <w:t xml:space="preserve"> for Primary Care</w:t>
      </w:r>
      <w:r w:rsidRPr="008B1F93">
        <w:rPr>
          <w:bCs/>
        </w:rPr>
        <w:t xml:space="preserve">, and Head of Primary Care. </w:t>
      </w:r>
      <w:r>
        <w:rPr>
          <w:bCs/>
        </w:rPr>
        <w:t>A</w:t>
      </w:r>
      <w:r w:rsidRPr="008B1F93">
        <w:rPr>
          <w:bCs/>
        </w:rPr>
        <w:t xml:space="preserve"> dedicated Local Contract Implementation Group </w:t>
      </w:r>
      <w:r>
        <w:rPr>
          <w:bCs/>
        </w:rPr>
        <w:t xml:space="preserve">has also been </w:t>
      </w:r>
      <w:r w:rsidRPr="008B1F93">
        <w:rPr>
          <w:bCs/>
        </w:rPr>
        <w:t>in place since late 2025, to coordinate delivery</w:t>
      </w:r>
      <w:r>
        <w:rPr>
          <w:bCs/>
        </w:rPr>
        <w:t>.</w:t>
      </w:r>
    </w:p>
    <w:p w14:paraId="7CC52719" w14:textId="77777777" w:rsidR="003C3AB2" w:rsidRDefault="003C3AB2" w:rsidP="003C3AB2">
      <w:pPr>
        <w:spacing w:after="0" w:line="240" w:lineRule="auto"/>
        <w:rPr>
          <w:bCs/>
        </w:rPr>
      </w:pPr>
    </w:p>
    <w:p w14:paraId="3279DE21" w14:textId="77777777" w:rsidR="003C3AB2" w:rsidRDefault="003C3AB2" w:rsidP="003C3AB2">
      <w:pPr>
        <w:spacing w:after="0" w:line="240" w:lineRule="auto"/>
        <w:rPr>
          <w:bCs/>
        </w:rPr>
      </w:pPr>
      <w:r w:rsidRPr="008B1F93">
        <w:rPr>
          <w:bCs/>
        </w:rPr>
        <w:t>Key implementation activities to date include:</w:t>
      </w:r>
    </w:p>
    <w:p w14:paraId="084B6132" w14:textId="77777777" w:rsidR="003C3AB2" w:rsidRPr="008B1F93" w:rsidRDefault="003C3AB2" w:rsidP="003C3AB2">
      <w:pPr>
        <w:spacing w:after="0" w:line="240" w:lineRule="auto"/>
        <w:rPr>
          <w:bCs/>
        </w:rPr>
      </w:pPr>
    </w:p>
    <w:p w14:paraId="4EDC8066" w14:textId="77777777" w:rsidR="003C3AB2" w:rsidRPr="00753954" w:rsidRDefault="003C3AB2" w:rsidP="003C3AB2">
      <w:pPr>
        <w:numPr>
          <w:ilvl w:val="0"/>
          <w:numId w:val="19"/>
        </w:numPr>
        <w:spacing w:after="0" w:line="240" w:lineRule="auto"/>
        <w:jc w:val="both"/>
        <w:rPr>
          <w:bCs/>
        </w:rPr>
      </w:pPr>
      <w:r w:rsidRPr="008B1F93">
        <w:rPr>
          <w:b/>
          <w:bCs/>
        </w:rPr>
        <w:t>Contract segmentation modelling</w:t>
      </w:r>
      <w:r w:rsidRPr="008B1F93">
        <w:rPr>
          <w:bCs/>
        </w:rPr>
        <w:t xml:space="preserve"> to determine the allocation of value and activity across each contract segment. While national parameters were set, local variations have been agreed to reflect population need and service configuration, including adjustments to balance new patient access and ongoing care capacity</w:t>
      </w:r>
      <w:r w:rsidRPr="00753954">
        <w:rPr>
          <w:bCs/>
        </w:rPr>
        <w:t>. This modelling will be reviewed and updated annually to ensure continued alignment with population need.</w:t>
      </w:r>
    </w:p>
    <w:p w14:paraId="7C369C99" w14:textId="77777777" w:rsidR="003C3AB2" w:rsidRPr="008B1F93" w:rsidRDefault="003C3AB2" w:rsidP="003C3AB2">
      <w:pPr>
        <w:spacing w:after="0" w:line="240" w:lineRule="auto"/>
        <w:ind w:left="720"/>
        <w:jc w:val="both"/>
        <w:rPr>
          <w:bCs/>
        </w:rPr>
      </w:pPr>
    </w:p>
    <w:p w14:paraId="562287BA" w14:textId="77777777" w:rsidR="003C3AB2" w:rsidRDefault="003C3AB2" w:rsidP="003C3AB2">
      <w:pPr>
        <w:numPr>
          <w:ilvl w:val="0"/>
          <w:numId w:val="19"/>
        </w:numPr>
        <w:spacing w:after="0" w:line="240" w:lineRule="auto"/>
        <w:jc w:val="both"/>
        <w:rPr>
          <w:bCs/>
        </w:rPr>
      </w:pPr>
      <w:r w:rsidRPr="008B1F93">
        <w:rPr>
          <w:b/>
          <w:bCs/>
        </w:rPr>
        <w:t>Issuing contract position letters</w:t>
      </w:r>
      <w:r w:rsidRPr="008B1F93">
        <w:rPr>
          <w:bCs/>
        </w:rPr>
        <w:t xml:space="preserve"> to all practices, setting out the Health Board’s approach and confirming provider intentions ahead of implementation. </w:t>
      </w:r>
    </w:p>
    <w:p w14:paraId="05BDC503" w14:textId="77777777" w:rsidR="003C3AB2" w:rsidRDefault="003C3AB2" w:rsidP="003C3AB2">
      <w:pPr>
        <w:spacing w:after="0" w:line="240" w:lineRule="auto"/>
        <w:jc w:val="both"/>
        <w:rPr>
          <w:bCs/>
        </w:rPr>
      </w:pPr>
    </w:p>
    <w:p w14:paraId="5C3BC0C8" w14:textId="77777777" w:rsidR="003C3AB2" w:rsidRDefault="003C3AB2" w:rsidP="003C3AB2">
      <w:pPr>
        <w:numPr>
          <w:ilvl w:val="0"/>
          <w:numId w:val="19"/>
        </w:numPr>
        <w:spacing w:after="0" w:line="240" w:lineRule="auto"/>
        <w:jc w:val="both"/>
        <w:rPr>
          <w:bCs/>
        </w:rPr>
      </w:pPr>
      <w:r w:rsidRPr="008B1F93">
        <w:rPr>
          <w:b/>
          <w:bCs/>
        </w:rPr>
        <w:t xml:space="preserve">Comprehensive </w:t>
      </w:r>
      <w:r>
        <w:rPr>
          <w:b/>
          <w:bCs/>
        </w:rPr>
        <w:t>professional</w:t>
      </w:r>
      <w:r w:rsidRPr="008B1F93">
        <w:rPr>
          <w:b/>
          <w:bCs/>
        </w:rPr>
        <w:t xml:space="preserve"> engagement</w:t>
      </w:r>
      <w:r w:rsidRPr="008B1F93">
        <w:rPr>
          <w:bCs/>
        </w:rPr>
        <w:t xml:space="preserve">, including </w:t>
      </w:r>
      <w:r>
        <w:rPr>
          <w:bCs/>
        </w:rPr>
        <w:t xml:space="preserve">individual practice meetings and </w:t>
      </w:r>
      <w:r w:rsidRPr="008B1F93">
        <w:rPr>
          <w:bCs/>
        </w:rPr>
        <w:t xml:space="preserve">ongoing dialogue with the Local Dental Committee (LDC) and regular attendance at </w:t>
      </w:r>
      <w:r>
        <w:rPr>
          <w:bCs/>
        </w:rPr>
        <w:t>the professional meeting</w:t>
      </w:r>
      <w:r w:rsidRPr="008B1F93">
        <w:rPr>
          <w:bCs/>
        </w:rPr>
        <w:t xml:space="preserve"> to support understanding and adoption of the new model. </w:t>
      </w:r>
    </w:p>
    <w:p w14:paraId="7B5F9770" w14:textId="77777777" w:rsidR="003C3AB2" w:rsidRPr="008B1F93" w:rsidRDefault="003C3AB2" w:rsidP="003C3AB2">
      <w:pPr>
        <w:spacing w:after="0" w:line="240" w:lineRule="auto"/>
        <w:ind w:left="720"/>
        <w:jc w:val="both"/>
        <w:rPr>
          <w:bCs/>
        </w:rPr>
      </w:pPr>
    </w:p>
    <w:p w14:paraId="1D419B47" w14:textId="77777777" w:rsidR="003C3AB2" w:rsidRDefault="003C3AB2" w:rsidP="003C3AB2">
      <w:pPr>
        <w:numPr>
          <w:ilvl w:val="0"/>
          <w:numId w:val="19"/>
        </w:numPr>
        <w:spacing w:after="0" w:line="240" w:lineRule="auto"/>
        <w:jc w:val="both"/>
        <w:rPr>
          <w:bCs/>
        </w:rPr>
      </w:pPr>
      <w:r w:rsidRPr="008B1F93">
        <w:rPr>
          <w:b/>
          <w:bCs/>
        </w:rPr>
        <w:t>Planning for service continuity</w:t>
      </w:r>
      <w:r w:rsidRPr="008B1F93">
        <w:rPr>
          <w:bCs/>
        </w:rPr>
        <w:t xml:space="preserve">, including arrangements to manage potential contract terminations, recommissioning options, and interim access solutions for affected patients. </w:t>
      </w:r>
    </w:p>
    <w:p w14:paraId="78EEA25F" w14:textId="77777777" w:rsidR="003C3AB2" w:rsidRPr="008B1F93" w:rsidRDefault="003C3AB2" w:rsidP="003C3AB2">
      <w:pPr>
        <w:spacing w:after="0" w:line="240" w:lineRule="auto"/>
        <w:jc w:val="both"/>
        <w:rPr>
          <w:bCs/>
        </w:rPr>
      </w:pPr>
    </w:p>
    <w:p w14:paraId="75D7FD76" w14:textId="77777777" w:rsidR="003C3AB2" w:rsidRDefault="003C3AB2" w:rsidP="003C3AB2">
      <w:pPr>
        <w:numPr>
          <w:ilvl w:val="0"/>
          <w:numId w:val="19"/>
        </w:numPr>
        <w:spacing w:after="0" w:line="240" w:lineRule="auto"/>
        <w:jc w:val="both"/>
        <w:rPr>
          <w:bCs/>
        </w:rPr>
      </w:pPr>
      <w:r w:rsidRPr="008B1F93">
        <w:rPr>
          <w:b/>
          <w:bCs/>
        </w:rPr>
        <w:lastRenderedPageBreak/>
        <w:t>Development of a new urgent care pathway</w:t>
      </w:r>
      <w:r w:rsidRPr="008B1F93">
        <w:rPr>
          <w:bCs/>
        </w:rPr>
        <w:t xml:space="preserve">, including rota arrangements to secure access for approximately </w:t>
      </w:r>
      <w:r w:rsidRPr="003E5F8B">
        <w:t>13,000 patients</w:t>
      </w:r>
      <w:r w:rsidRPr="008B1F93">
        <w:rPr>
          <w:bCs/>
        </w:rPr>
        <w:t xml:space="preserve"> who do not have a regular dental practice. </w:t>
      </w:r>
    </w:p>
    <w:p w14:paraId="7A2387E2" w14:textId="77777777" w:rsidR="003C3AB2" w:rsidRPr="008B1F93" w:rsidRDefault="003C3AB2" w:rsidP="003C3AB2">
      <w:pPr>
        <w:spacing w:after="0" w:line="240" w:lineRule="auto"/>
        <w:ind w:left="720"/>
        <w:jc w:val="both"/>
        <w:rPr>
          <w:bCs/>
        </w:rPr>
      </w:pPr>
    </w:p>
    <w:p w14:paraId="4020D838" w14:textId="77777777" w:rsidR="003C3AB2" w:rsidRPr="008B1F93" w:rsidRDefault="003C3AB2" w:rsidP="003C3AB2">
      <w:pPr>
        <w:numPr>
          <w:ilvl w:val="0"/>
          <w:numId w:val="19"/>
        </w:numPr>
        <w:spacing w:after="0" w:line="240" w:lineRule="auto"/>
        <w:jc w:val="both"/>
        <w:rPr>
          <w:bCs/>
        </w:rPr>
      </w:pPr>
      <w:r w:rsidRPr="008B1F93">
        <w:rPr>
          <w:b/>
          <w:bCs/>
        </w:rPr>
        <w:t>Implementation of the Dental Access Portal (DAP)</w:t>
      </w:r>
      <w:r w:rsidRPr="008B1F93">
        <w:rPr>
          <w:bCs/>
        </w:rPr>
        <w:t xml:space="preserve">, with the </w:t>
      </w:r>
      <w:r>
        <w:rPr>
          <w:bCs/>
        </w:rPr>
        <w:t>d</w:t>
      </w:r>
      <w:r w:rsidRPr="008B1F93">
        <w:rPr>
          <w:bCs/>
        </w:rPr>
        <w:t xml:space="preserve">ental </w:t>
      </w:r>
      <w:r>
        <w:rPr>
          <w:bCs/>
        </w:rPr>
        <w:t>s</w:t>
      </w:r>
      <w:r w:rsidRPr="008B1F93">
        <w:rPr>
          <w:bCs/>
        </w:rPr>
        <w:t xml:space="preserve">ingle </w:t>
      </w:r>
      <w:r>
        <w:rPr>
          <w:bCs/>
        </w:rPr>
        <w:t>p</w:t>
      </w:r>
      <w:r w:rsidRPr="008B1F93">
        <w:rPr>
          <w:bCs/>
        </w:rPr>
        <w:t xml:space="preserve">oint of </w:t>
      </w:r>
      <w:r>
        <w:rPr>
          <w:bCs/>
        </w:rPr>
        <w:t>a</w:t>
      </w:r>
      <w:r w:rsidRPr="008B1F93">
        <w:rPr>
          <w:bCs/>
        </w:rPr>
        <w:t xml:space="preserve">ccess issuing </w:t>
      </w:r>
      <w:r w:rsidRPr="0068655C">
        <w:rPr>
          <w:bCs/>
        </w:rPr>
        <w:t xml:space="preserve">13,132 </w:t>
      </w:r>
      <w:r w:rsidRPr="008B1F93">
        <w:rPr>
          <w:bCs/>
        </w:rPr>
        <w:t>offers to patients for placement with local practices</w:t>
      </w:r>
      <w:r>
        <w:rPr>
          <w:bCs/>
        </w:rPr>
        <w:t xml:space="preserve"> during March and April 2026</w:t>
      </w:r>
      <w:r w:rsidRPr="008B1F93">
        <w:rPr>
          <w:bCs/>
        </w:rPr>
        <w:t xml:space="preserve">. Patients are given 28 days to accept, with </w:t>
      </w:r>
      <w:r w:rsidRPr="0068655C">
        <w:rPr>
          <w:bCs/>
        </w:rPr>
        <w:t xml:space="preserve">8,298 </w:t>
      </w:r>
      <w:r w:rsidRPr="008B1F93">
        <w:rPr>
          <w:bCs/>
        </w:rPr>
        <w:t xml:space="preserve">offers accepted to date, demonstrating early progress in improving access. </w:t>
      </w:r>
      <w:r>
        <w:rPr>
          <w:bCs/>
        </w:rPr>
        <w:t xml:space="preserve">In total, since the introduction of the DAP (Feb 2025) over 10,000 have accepted a dental practice placement. </w:t>
      </w:r>
    </w:p>
    <w:p w14:paraId="4713C492" w14:textId="77777777" w:rsidR="003C3AB2" w:rsidRPr="002F734B" w:rsidRDefault="003C3AB2" w:rsidP="003C3AB2">
      <w:pPr>
        <w:spacing w:after="0" w:line="300" w:lineRule="atLeast"/>
        <w:rPr>
          <w:rFonts w:eastAsia="Times New Roman"/>
          <w:lang w:eastAsia="en-GB"/>
        </w:rPr>
      </w:pPr>
    </w:p>
    <w:p w14:paraId="5C68E1EA" w14:textId="77777777" w:rsidR="003C3AB2" w:rsidRDefault="003C3AB2" w:rsidP="009A5929">
      <w:pPr>
        <w:pStyle w:val="ListParagraph"/>
        <w:numPr>
          <w:ilvl w:val="1"/>
          <w:numId w:val="1"/>
        </w:numPr>
        <w:spacing w:after="0" w:line="240" w:lineRule="auto"/>
        <w:rPr>
          <w:b/>
        </w:rPr>
      </w:pPr>
      <w:r w:rsidRPr="001F12FA">
        <w:rPr>
          <w:b/>
        </w:rPr>
        <w:t>Sustainability</w:t>
      </w:r>
    </w:p>
    <w:p w14:paraId="3EAFB5C9" w14:textId="77777777" w:rsidR="003C3AB2" w:rsidRPr="001F12FA" w:rsidRDefault="003C3AB2" w:rsidP="003C3AB2">
      <w:pPr>
        <w:spacing w:after="0" w:line="240" w:lineRule="auto"/>
        <w:rPr>
          <w:b/>
        </w:rPr>
      </w:pPr>
    </w:p>
    <w:p w14:paraId="75DDA972" w14:textId="77777777" w:rsidR="003C3AB2" w:rsidRDefault="003C3AB2" w:rsidP="003C3AB2">
      <w:pPr>
        <w:spacing w:after="0" w:line="240" w:lineRule="auto"/>
        <w:jc w:val="both"/>
        <w:rPr>
          <w:bCs/>
        </w:rPr>
      </w:pPr>
      <w:r w:rsidRPr="009B5E03">
        <w:rPr>
          <w:bCs/>
        </w:rPr>
        <w:t xml:space="preserve">Against the backdrop of significant national reform and the transition to the new </w:t>
      </w:r>
      <w:r>
        <w:rPr>
          <w:bCs/>
        </w:rPr>
        <w:t>regulations</w:t>
      </w:r>
      <w:r w:rsidRPr="009B5E03">
        <w:rPr>
          <w:bCs/>
        </w:rPr>
        <w:t xml:space="preserve">, </w:t>
      </w:r>
      <w:r>
        <w:rPr>
          <w:bCs/>
        </w:rPr>
        <w:t>h</w:t>
      </w:r>
      <w:r w:rsidRPr="009B5E03">
        <w:rPr>
          <w:bCs/>
        </w:rPr>
        <w:t xml:space="preserve">ealth </w:t>
      </w:r>
      <w:r>
        <w:rPr>
          <w:bCs/>
        </w:rPr>
        <w:t>b</w:t>
      </w:r>
      <w:r w:rsidRPr="009B5E03">
        <w:rPr>
          <w:bCs/>
        </w:rPr>
        <w:t xml:space="preserve">oards across Wales are managing emerging risks relating to </w:t>
      </w:r>
      <w:r w:rsidRPr="00753954">
        <w:t>contract sustainability and service continuity.</w:t>
      </w:r>
    </w:p>
    <w:p w14:paraId="53BA7AEA" w14:textId="77777777" w:rsidR="003C3AB2" w:rsidRPr="009B5E03" w:rsidRDefault="003C3AB2" w:rsidP="003C3AB2">
      <w:pPr>
        <w:spacing w:after="0" w:line="240" w:lineRule="auto"/>
        <w:jc w:val="both"/>
        <w:rPr>
          <w:bCs/>
        </w:rPr>
      </w:pPr>
    </w:p>
    <w:p w14:paraId="340A50A1" w14:textId="77777777" w:rsidR="003C3AB2" w:rsidRDefault="003C3AB2" w:rsidP="003C3AB2">
      <w:pPr>
        <w:spacing w:after="0" w:line="240" w:lineRule="auto"/>
        <w:jc w:val="both"/>
        <w:rPr>
          <w:bCs/>
        </w:rPr>
      </w:pPr>
      <w:r w:rsidRPr="009B5E03">
        <w:rPr>
          <w:bCs/>
        </w:rPr>
        <w:t>A number of contract termination notices have been received nationally</w:t>
      </w:r>
      <w:r>
        <w:rPr>
          <w:bCs/>
        </w:rPr>
        <w:t>, and in</w:t>
      </w:r>
      <w:r w:rsidRPr="009B5E03">
        <w:rPr>
          <w:bCs/>
        </w:rPr>
        <w:t xml:space="preserve"> Swansea Bay:</w:t>
      </w:r>
    </w:p>
    <w:p w14:paraId="0AC4005E" w14:textId="77777777" w:rsidR="003C3AB2" w:rsidRPr="009B5E03" w:rsidRDefault="003C3AB2" w:rsidP="003C3AB2">
      <w:pPr>
        <w:spacing w:after="0" w:line="240" w:lineRule="auto"/>
        <w:jc w:val="both"/>
        <w:rPr>
          <w:bCs/>
        </w:rPr>
      </w:pPr>
    </w:p>
    <w:p w14:paraId="1C4EBB64" w14:textId="77777777" w:rsidR="003C3AB2" w:rsidRPr="003E5F8B" w:rsidRDefault="003C3AB2" w:rsidP="003C3AB2">
      <w:pPr>
        <w:numPr>
          <w:ilvl w:val="0"/>
          <w:numId w:val="21"/>
        </w:numPr>
        <w:spacing w:after="0" w:line="240" w:lineRule="auto"/>
        <w:jc w:val="both"/>
        <w:rPr>
          <w:bCs/>
        </w:rPr>
      </w:pPr>
      <w:r w:rsidRPr="009B5E03">
        <w:rPr>
          <w:b/>
          <w:bCs/>
        </w:rPr>
        <w:t>Four contract terminations</w:t>
      </w:r>
      <w:r w:rsidRPr="009B5E03">
        <w:rPr>
          <w:bCs/>
        </w:rPr>
        <w:t xml:space="preserve">, representing a total value of </w:t>
      </w:r>
      <w:r w:rsidRPr="003E5F8B">
        <w:t>£1,168,909 impacting approximately 13,700 patients, of which 4,000 are children</w:t>
      </w:r>
    </w:p>
    <w:p w14:paraId="1377A95F" w14:textId="77777777" w:rsidR="003C3AB2" w:rsidRPr="009B5E03" w:rsidRDefault="003C3AB2" w:rsidP="003C3AB2">
      <w:pPr>
        <w:spacing w:after="0" w:line="240" w:lineRule="auto"/>
        <w:ind w:left="720"/>
        <w:jc w:val="both"/>
        <w:rPr>
          <w:bCs/>
        </w:rPr>
      </w:pPr>
    </w:p>
    <w:p w14:paraId="70A96445" w14:textId="77777777" w:rsidR="003C3AB2" w:rsidRPr="004A4B1A" w:rsidRDefault="003C3AB2" w:rsidP="003C3AB2">
      <w:pPr>
        <w:numPr>
          <w:ilvl w:val="0"/>
          <w:numId w:val="21"/>
        </w:numPr>
        <w:spacing w:after="0" w:line="240" w:lineRule="auto"/>
        <w:jc w:val="both"/>
        <w:rPr>
          <w:bCs/>
        </w:rPr>
      </w:pPr>
      <w:r w:rsidRPr="004A4B1A">
        <w:rPr>
          <w:b/>
          <w:bCs/>
        </w:rPr>
        <w:t>One</w:t>
      </w:r>
      <w:r w:rsidRPr="009B5E03">
        <w:rPr>
          <w:b/>
          <w:bCs/>
        </w:rPr>
        <w:t xml:space="preserve"> contract reduction</w:t>
      </w:r>
      <w:r w:rsidRPr="009B5E03">
        <w:rPr>
          <w:bCs/>
        </w:rPr>
        <w:t xml:space="preserve">, representing a value of </w:t>
      </w:r>
      <w:r w:rsidRPr="004A4B1A">
        <w:rPr>
          <w:b/>
          <w:bCs/>
        </w:rPr>
        <w:t>£138,837</w:t>
      </w:r>
    </w:p>
    <w:p w14:paraId="2D78A533" w14:textId="77777777" w:rsidR="003C3AB2" w:rsidRPr="009B5E03" w:rsidRDefault="003C3AB2" w:rsidP="003C3AB2">
      <w:pPr>
        <w:spacing w:after="0" w:line="240" w:lineRule="auto"/>
        <w:ind w:left="720"/>
        <w:jc w:val="both"/>
        <w:rPr>
          <w:bCs/>
        </w:rPr>
      </w:pPr>
    </w:p>
    <w:p w14:paraId="0866725E" w14:textId="77777777" w:rsidR="003C3AB2" w:rsidRDefault="003C3AB2" w:rsidP="003C3AB2">
      <w:pPr>
        <w:spacing w:after="0" w:line="240" w:lineRule="auto"/>
        <w:jc w:val="both"/>
        <w:rPr>
          <w:bCs/>
        </w:rPr>
      </w:pPr>
      <w:r w:rsidRPr="009B5E03">
        <w:rPr>
          <w:bCs/>
        </w:rPr>
        <w:t xml:space="preserve">Prior to this period of change, the Health Board successfully awarded a new contract following a termination in 2025. This </w:t>
      </w:r>
      <w:r>
        <w:rPr>
          <w:bCs/>
        </w:rPr>
        <w:t xml:space="preserve">will </w:t>
      </w:r>
      <w:r w:rsidRPr="009B5E03">
        <w:rPr>
          <w:bCs/>
        </w:rPr>
        <w:t xml:space="preserve">result in the establishment of a </w:t>
      </w:r>
      <w:r w:rsidRPr="00753954">
        <w:t>new dental practice in Neath town centre, with a contract value of £498,194, expected to provide access for approximately 5,500</w:t>
      </w:r>
      <w:r w:rsidRPr="00753954">
        <w:rPr>
          <w:color w:val="FF0000"/>
        </w:rPr>
        <w:t xml:space="preserve"> </w:t>
      </w:r>
      <w:r w:rsidRPr="00753954">
        <w:t>patients.</w:t>
      </w:r>
      <w:r>
        <w:t xml:space="preserve"> The timeline for opening of this practice will be early 2027. </w:t>
      </w:r>
    </w:p>
    <w:p w14:paraId="5D3E35A5" w14:textId="77777777" w:rsidR="003C3AB2" w:rsidRPr="009B5E03" w:rsidRDefault="003C3AB2" w:rsidP="003C3AB2">
      <w:pPr>
        <w:spacing w:after="0" w:line="240" w:lineRule="auto"/>
        <w:jc w:val="both"/>
        <w:rPr>
          <w:bCs/>
        </w:rPr>
      </w:pPr>
    </w:p>
    <w:p w14:paraId="369CEF4E" w14:textId="77777777" w:rsidR="003C3AB2" w:rsidRPr="00753954" w:rsidRDefault="003C3AB2" w:rsidP="003C3AB2">
      <w:pPr>
        <w:spacing w:after="0" w:line="240" w:lineRule="auto"/>
        <w:jc w:val="both"/>
        <w:rPr>
          <w:bCs/>
        </w:rPr>
      </w:pPr>
      <w:r w:rsidRPr="00753954">
        <w:rPr>
          <w:bCs/>
        </w:rPr>
        <w:t>In addition, a procurement process is due to commence to replace a proportion of the lost activity, with an estimated contract value of £699,958, supporting access for approximately 8,000 patients.</w:t>
      </w:r>
    </w:p>
    <w:p w14:paraId="3D95608C" w14:textId="77777777" w:rsidR="003C3AB2" w:rsidRDefault="003C3AB2" w:rsidP="003C3AB2">
      <w:pPr>
        <w:spacing w:after="0" w:line="240" w:lineRule="auto"/>
        <w:jc w:val="both"/>
        <w:rPr>
          <w:b/>
        </w:rPr>
      </w:pPr>
    </w:p>
    <w:p w14:paraId="4336C9C6" w14:textId="26A5B334" w:rsidR="00F418AC" w:rsidRDefault="003C3AB2" w:rsidP="003C3AB2">
      <w:pPr>
        <w:spacing w:after="0" w:line="240" w:lineRule="auto"/>
        <w:rPr>
          <w:bCs/>
        </w:rPr>
      </w:pPr>
      <w:r w:rsidRPr="00B739F5">
        <w:rPr>
          <w:bCs/>
        </w:rPr>
        <w:t xml:space="preserve">Any further commissioning is currently paused to allow for a considered assessment of the impact of the contract changes, the financial position </w:t>
      </w:r>
      <w:r>
        <w:rPr>
          <w:bCs/>
        </w:rPr>
        <w:t xml:space="preserve">due to </w:t>
      </w:r>
      <w:r w:rsidRPr="00B739F5">
        <w:rPr>
          <w:bCs/>
        </w:rPr>
        <w:t xml:space="preserve">the </w:t>
      </w:r>
      <w:r>
        <w:rPr>
          <w:bCs/>
        </w:rPr>
        <w:t xml:space="preserve">ongoing </w:t>
      </w:r>
      <w:r w:rsidRPr="00B739F5">
        <w:rPr>
          <w:bCs/>
        </w:rPr>
        <w:t xml:space="preserve">reduction in patient charge </w:t>
      </w:r>
      <w:r>
        <w:rPr>
          <w:bCs/>
        </w:rPr>
        <w:t>revenue (PCR)</w:t>
      </w:r>
      <w:r w:rsidRPr="00B739F5">
        <w:rPr>
          <w:bCs/>
        </w:rPr>
        <w:t>, and a detailed evaluation of both population and dental service need</w:t>
      </w:r>
      <w:r>
        <w:rPr>
          <w:bCs/>
        </w:rPr>
        <w:t xml:space="preserve">. This </w:t>
      </w:r>
      <w:r w:rsidRPr="00B739F5">
        <w:rPr>
          <w:bCs/>
        </w:rPr>
        <w:t>includes</w:t>
      </w:r>
      <w:r>
        <w:rPr>
          <w:bCs/>
        </w:rPr>
        <w:t xml:space="preserve"> </w:t>
      </w:r>
      <w:r w:rsidRPr="00B739F5">
        <w:rPr>
          <w:bCs/>
        </w:rPr>
        <w:t>consideration of potential changes and investment in the out-of-hours dental model, rather than undertaking like</w:t>
      </w:r>
      <w:r w:rsidRPr="00B739F5">
        <w:rPr>
          <w:bCs/>
        </w:rPr>
        <w:noBreakHyphen/>
        <w:t>for</w:t>
      </w:r>
      <w:r w:rsidRPr="00B739F5">
        <w:rPr>
          <w:bCs/>
        </w:rPr>
        <w:noBreakHyphen/>
        <w:t>like replacement of existing provision</w:t>
      </w:r>
      <w:r>
        <w:rPr>
          <w:bCs/>
        </w:rPr>
        <w:t>.</w:t>
      </w:r>
    </w:p>
    <w:p w14:paraId="7622D77F" w14:textId="77777777" w:rsidR="00F418AC" w:rsidRDefault="00F418AC" w:rsidP="00F418AC">
      <w:pPr>
        <w:spacing w:after="0" w:line="240" w:lineRule="auto"/>
        <w:rPr>
          <w:bCs/>
        </w:rPr>
      </w:pPr>
    </w:p>
    <w:p w14:paraId="6DE65C35" w14:textId="77777777" w:rsidR="009A5929" w:rsidRDefault="009A5929" w:rsidP="00F418AC">
      <w:pPr>
        <w:spacing w:after="0" w:line="240" w:lineRule="auto"/>
        <w:rPr>
          <w:bCs/>
        </w:rPr>
      </w:pPr>
    </w:p>
    <w:p w14:paraId="0CD448A2" w14:textId="77777777" w:rsidR="009A5929" w:rsidRDefault="009A5929" w:rsidP="00F418AC">
      <w:pPr>
        <w:spacing w:after="0" w:line="240" w:lineRule="auto"/>
        <w:rPr>
          <w:bCs/>
        </w:rPr>
      </w:pPr>
    </w:p>
    <w:p w14:paraId="7711725A" w14:textId="77777777" w:rsidR="009A5929" w:rsidRPr="00F418AC" w:rsidRDefault="009A5929" w:rsidP="00F418AC">
      <w:pPr>
        <w:spacing w:after="0" w:line="240" w:lineRule="auto"/>
        <w:rPr>
          <w:bCs/>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lastRenderedPageBreak/>
        <w:t>GOVERNANCE AND RISK ISSUES</w:t>
      </w:r>
    </w:p>
    <w:p w14:paraId="6D290426" w14:textId="77777777" w:rsidR="00653AEC" w:rsidRDefault="00653AEC" w:rsidP="00F418AC">
      <w:pPr>
        <w:spacing w:after="0" w:line="240" w:lineRule="auto"/>
        <w:rPr>
          <w:b/>
        </w:rPr>
      </w:pPr>
    </w:p>
    <w:p w14:paraId="60BEE2F8" w14:textId="77777777" w:rsidR="00993E88" w:rsidRPr="009B5E03" w:rsidRDefault="00993E88" w:rsidP="00993E88">
      <w:pPr>
        <w:spacing w:after="0" w:line="240" w:lineRule="auto"/>
        <w:jc w:val="both"/>
        <w:rPr>
          <w:bCs/>
        </w:rPr>
      </w:pPr>
      <w:r w:rsidRPr="009B5E03">
        <w:rPr>
          <w:bCs/>
        </w:rPr>
        <w:t xml:space="preserve">Robust governance arrangements are in place at national and local level to support implementation of the </w:t>
      </w:r>
      <w:r>
        <w:rPr>
          <w:bCs/>
        </w:rPr>
        <w:t>changes to the</w:t>
      </w:r>
      <w:r w:rsidRPr="009B5E03">
        <w:rPr>
          <w:bCs/>
        </w:rPr>
        <w:t xml:space="preserve"> GDS contract, including oversight through the National </w:t>
      </w:r>
      <w:r>
        <w:rPr>
          <w:bCs/>
        </w:rPr>
        <w:t xml:space="preserve">Contract </w:t>
      </w:r>
      <w:r w:rsidRPr="009B5E03">
        <w:rPr>
          <w:bCs/>
        </w:rPr>
        <w:t xml:space="preserve">Monitoring Group and </w:t>
      </w:r>
      <w:r>
        <w:rPr>
          <w:bCs/>
        </w:rPr>
        <w:t xml:space="preserve">through the Primary Community and Therapies Service Group. </w:t>
      </w:r>
      <w:r w:rsidRPr="009B5E03">
        <w:rPr>
          <w:bCs/>
        </w:rPr>
        <w:t xml:space="preserve"> </w:t>
      </w:r>
    </w:p>
    <w:p w14:paraId="16163A09" w14:textId="77777777" w:rsidR="00993E88" w:rsidRPr="009B5E03" w:rsidRDefault="00993E88" w:rsidP="00993E88">
      <w:pPr>
        <w:spacing w:after="0" w:line="240" w:lineRule="auto"/>
        <w:jc w:val="both"/>
        <w:rPr>
          <w:bCs/>
        </w:rPr>
      </w:pPr>
    </w:p>
    <w:p w14:paraId="6DBD1AFF" w14:textId="77777777" w:rsidR="00993E88" w:rsidRPr="009B5E03" w:rsidRDefault="00993E88" w:rsidP="00993E88">
      <w:pPr>
        <w:spacing w:after="0" w:line="240" w:lineRule="auto"/>
        <w:jc w:val="both"/>
        <w:rPr>
          <w:bCs/>
        </w:rPr>
      </w:pPr>
      <w:r w:rsidRPr="009B5E03">
        <w:rPr>
          <w:bCs/>
        </w:rPr>
        <w:t xml:space="preserve">Key risks include service sustainability and continuity, particularly in relation to contract terminations and reduced provider capacity; access pressures for new and urgent patients; and provider engagement and workforce stability during </w:t>
      </w:r>
      <w:r>
        <w:rPr>
          <w:bCs/>
        </w:rPr>
        <w:t>this first year</w:t>
      </w:r>
      <w:r w:rsidRPr="009B5E03">
        <w:rPr>
          <w:bCs/>
        </w:rPr>
        <w:t xml:space="preserve">. There is also operational risk associated with implementing new pathways, including the </w:t>
      </w:r>
      <w:r>
        <w:rPr>
          <w:bCs/>
        </w:rPr>
        <w:t>DAP</w:t>
      </w:r>
      <w:r w:rsidRPr="009B5E03">
        <w:rPr>
          <w:bCs/>
        </w:rPr>
        <w:t xml:space="preserve"> and urgent care arrangements, alongside performance and financial risks linked to delivery of the </w:t>
      </w:r>
      <w:r>
        <w:rPr>
          <w:bCs/>
        </w:rPr>
        <w:t xml:space="preserve">changes. </w:t>
      </w:r>
      <w:r w:rsidRPr="009B5E03">
        <w:rPr>
          <w:bCs/>
        </w:rPr>
        <w:t xml:space="preserve"> </w:t>
      </w:r>
    </w:p>
    <w:p w14:paraId="0AC19D87" w14:textId="77777777" w:rsidR="00993E88" w:rsidRPr="009B5E03" w:rsidRDefault="00993E88" w:rsidP="00993E88">
      <w:pPr>
        <w:spacing w:after="0" w:line="240" w:lineRule="auto"/>
        <w:jc w:val="both"/>
        <w:rPr>
          <w:bCs/>
        </w:rPr>
      </w:pPr>
    </w:p>
    <w:p w14:paraId="40C5054E" w14:textId="77777777" w:rsidR="00993E88" w:rsidRPr="009B5E03" w:rsidRDefault="00993E88" w:rsidP="00993E88">
      <w:pPr>
        <w:spacing w:after="0" w:line="240" w:lineRule="auto"/>
        <w:jc w:val="both"/>
        <w:rPr>
          <w:bCs/>
        </w:rPr>
      </w:pPr>
      <w:r w:rsidRPr="009B5E03">
        <w:rPr>
          <w:bCs/>
        </w:rPr>
        <w:t>These risks are being mitigated through active contract management, ongoing engagement with providers and the Local Dental Committee, recommissioning and procurement activity to replace lost capacity</w:t>
      </w:r>
      <w:r>
        <w:rPr>
          <w:bCs/>
        </w:rPr>
        <w:t>.</w:t>
      </w:r>
    </w:p>
    <w:p w14:paraId="61696331" w14:textId="77777777" w:rsidR="00993E88" w:rsidRPr="009B5E03" w:rsidRDefault="00993E88" w:rsidP="00993E88">
      <w:pPr>
        <w:spacing w:after="0" w:line="240" w:lineRule="auto"/>
        <w:jc w:val="both"/>
        <w:rPr>
          <w:bCs/>
        </w:rPr>
      </w:pPr>
    </w:p>
    <w:p w14:paraId="230F312F" w14:textId="77777777" w:rsidR="00993E88" w:rsidRPr="009B5E03" w:rsidRDefault="00993E88" w:rsidP="00993E88">
      <w:pPr>
        <w:spacing w:after="0" w:line="240" w:lineRule="auto"/>
        <w:jc w:val="both"/>
        <w:rPr>
          <w:bCs/>
        </w:rPr>
      </w:pPr>
      <w:r w:rsidRPr="009B5E03">
        <w:rPr>
          <w:bCs/>
        </w:rPr>
        <w:t xml:space="preserve">The reforms are expected to support more equitable access to dental services. </w:t>
      </w:r>
    </w:p>
    <w:p w14:paraId="126286F5" w14:textId="77777777" w:rsidR="00F418AC" w:rsidRDefault="00F418AC" w:rsidP="00F418AC">
      <w:pPr>
        <w:spacing w:after="0" w:line="240" w:lineRule="auto"/>
        <w:rPr>
          <w:bCs/>
        </w:rPr>
      </w:pPr>
    </w:p>
    <w:p w14:paraId="767CEAD9" w14:textId="77777777" w:rsidR="00F418AC" w:rsidRPr="00F418AC" w:rsidRDefault="00F418AC" w:rsidP="00F418AC">
      <w:pPr>
        <w:spacing w:after="0" w:line="240" w:lineRule="auto"/>
        <w:rPr>
          <w:bCs/>
        </w:rPr>
      </w:pPr>
    </w:p>
    <w:p w14:paraId="7D6248A7" w14:textId="03FA6B07" w:rsidR="00B50ABC" w:rsidRPr="00F05834"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22C5C815" w14:textId="77777777" w:rsidR="00F05834" w:rsidRDefault="00F05834" w:rsidP="00F05834">
      <w:pPr>
        <w:spacing w:after="0" w:line="240" w:lineRule="auto"/>
        <w:rPr>
          <w:b/>
        </w:rPr>
      </w:pPr>
    </w:p>
    <w:p w14:paraId="30BA3781" w14:textId="549CADC2" w:rsidR="00F05834" w:rsidRPr="00F05834" w:rsidRDefault="00F05834" w:rsidP="00F05834">
      <w:pPr>
        <w:spacing w:after="0" w:line="240" w:lineRule="auto"/>
        <w:rPr>
          <w:bCs/>
        </w:rPr>
      </w:pPr>
      <w:r w:rsidRPr="00F05834">
        <w:rPr>
          <w:bCs/>
        </w:rPr>
        <w:t>There are no open audit recommendation related to this subject matter</w:t>
      </w:r>
      <w:r>
        <w:rPr>
          <w:bCs/>
        </w:rPr>
        <w:t>.</w:t>
      </w:r>
    </w:p>
    <w:p w14:paraId="0F6E0129" w14:textId="77777777" w:rsidR="00F418AC" w:rsidRDefault="00F418AC" w:rsidP="00072D3B">
      <w:pPr>
        <w:spacing w:after="0" w:line="240" w:lineRule="auto"/>
        <w:rPr>
          <w:color w:val="FF0000"/>
        </w:rPr>
      </w:pPr>
    </w:p>
    <w:p w14:paraId="2E68798D" w14:textId="77777777" w:rsidR="00B50ABC" w:rsidRPr="00B50ABC" w:rsidRDefault="00B50ABC" w:rsidP="00B50ABC">
      <w:pPr>
        <w:spacing w:after="0" w:line="240" w:lineRule="auto"/>
        <w:rPr>
          <w: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5FE5AC0F" w14:textId="77777777" w:rsidR="00B26223" w:rsidRDefault="00B26223" w:rsidP="00B26223">
      <w:pPr>
        <w:spacing w:after="0" w:line="240" w:lineRule="auto"/>
        <w:rPr>
          <w:bCs/>
        </w:rPr>
      </w:pPr>
    </w:p>
    <w:p w14:paraId="41E928B8" w14:textId="77777777" w:rsidR="00AA4AE1" w:rsidRDefault="00AA4AE1" w:rsidP="00AA4AE1">
      <w:pPr>
        <w:spacing w:after="0" w:line="240" w:lineRule="auto"/>
        <w:ind w:right="96"/>
        <w:jc w:val="both"/>
      </w:pPr>
      <w:r w:rsidRPr="00ED7377">
        <w:t xml:space="preserve">The implementation of the new GDS contract is largely cost neutral, with funding delivered through existing General Dental Services allocations and reflected within the Health Board’s financial plan. </w:t>
      </w:r>
    </w:p>
    <w:p w14:paraId="28CC00E6" w14:textId="77777777" w:rsidR="00AA4AE1" w:rsidRPr="00ED7377" w:rsidRDefault="00AA4AE1" w:rsidP="00AA4AE1">
      <w:pPr>
        <w:spacing w:after="0" w:line="240" w:lineRule="auto"/>
        <w:ind w:right="96"/>
        <w:jc w:val="both"/>
      </w:pPr>
    </w:p>
    <w:p w14:paraId="354B3A2B" w14:textId="77777777" w:rsidR="00AA4AE1" w:rsidRPr="00ED7377" w:rsidRDefault="00AA4AE1" w:rsidP="00AA4AE1">
      <w:pPr>
        <w:spacing w:after="0" w:line="240" w:lineRule="auto"/>
        <w:ind w:right="96"/>
        <w:jc w:val="both"/>
      </w:pPr>
      <w:r w:rsidRPr="00ED7377">
        <w:t xml:space="preserve">The introduction of a segmented contract model redistributes existing resources across defined service areas, rather than increasing overall expenditure. However, there continue to be </w:t>
      </w:r>
      <w:r>
        <w:t xml:space="preserve">historic </w:t>
      </w:r>
      <w:r w:rsidRPr="00ED7377">
        <w:t xml:space="preserve">financial risk associated with reduced </w:t>
      </w:r>
      <w:r>
        <w:t>PCR</w:t>
      </w:r>
      <w:r w:rsidRPr="00ED7377">
        <w:t xml:space="preserve">. </w:t>
      </w:r>
    </w:p>
    <w:p w14:paraId="22034975" w14:textId="77777777" w:rsidR="00AA4AE1" w:rsidRPr="00ED7377" w:rsidRDefault="00AA4AE1" w:rsidP="00AA4AE1">
      <w:pPr>
        <w:spacing w:after="0" w:line="240" w:lineRule="auto"/>
        <w:jc w:val="both"/>
        <w:rPr>
          <w:bCs/>
          <w:color w:val="000000" w:themeColor="text1"/>
        </w:rPr>
      </w:pPr>
    </w:p>
    <w:p w14:paraId="7325CC11" w14:textId="77777777" w:rsidR="00AA4AE1" w:rsidRPr="003E5F8B" w:rsidRDefault="00AA4AE1" w:rsidP="00AA4AE1">
      <w:pPr>
        <w:spacing w:after="0" w:line="240" w:lineRule="auto"/>
        <w:jc w:val="both"/>
        <w:rPr>
          <w:bCs/>
          <w:color w:val="000000" w:themeColor="text1"/>
        </w:rPr>
      </w:pPr>
      <w:r w:rsidRPr="00ED7377">
        <w:rPr>
          <w:bCs/>
          <w:color w:val="000000" w:themeColor="text1"/>
        </w:rPr>
        <w:t xml:space="preserve">For 2025/26 the dental service contract underspent by </w:t>
      </w:r>
      <w:r w:rsidRPr="009F56AE">
        <w:rPr>
          <w:bCs/>
        </w:rPr>
        <w:t>£687k</w:t>
      </w:r>
      <w:r w:rsidRPr="00ED7377">
        <w:rPr>
          <w:bCs/>
          <w:color w:val="000000" w:themeColor="text1"/>
        </w:rPr>
        <w:t xml:space="preserve">. </w:t>
      </w:r>
      <w:r>
        <w:rPr>
          <w:bCs/>
          <w:color w:val="000000" w:themeColor="text1"/>
        </w:rPr>
        <w:t xml:space="preserve">This underspend is largely due to recovery of underperformance and recommissioning timelines. The </w:t>
      </w:r>
      <w:r w:rsidRPr="009F56AE">
        <w:rPr>
          <w:bCs/>
        </w:rPr>
        <w:t>2026/27 forecast</w:t>
      </w:r>
      <w:r>
        <w:rPr>
          <w:bCs/>
        </w:rPr>
        <w:t xml:space="preserve"> is</w:t>
      </w:r>
      <w:r w:rsidRPr="009F56AE">
        <w:rPr>
          <w:bCs/>
        </w:rPr>
        <w:t xml:space="preserve"> breakeven</w:t>
      </w:r>
      <w:r>
        <w:rPr>
          <w:bCs/>
        </w:rPr>
        <w:t>,</w:t>
      </w:r>
      <w:r w:rsidRPr="009F56AE">
        <w:rPr>
          <w:bCs/>
        </w:rPr>
        <w:t xml:space="preserve"> due to anticipated underperformance recovery and the lead in time before a new practice opens in Neath. </w:t>
      </w:r>
    </w:p>
    <w:p w14:paraId="0C129BB8" w14:textId="77777777" w:rsidR="00AA4AE1" w:rsidRPr="009B5E03" w:rsidRDefault="00AA4AE1" w:rsidP="00AA4AE1">
      <w:pPr>
        <w:spacing w:after="0" w:line="240" w:lineRule="auto"/>
        <w:jc w:val="both"/>
        <w:rPr>
          <w:bCs/>
          <w:color w:val="000000" w:themeColor="text1"/>
        </w:rPr>
      </w:pPr>
    </w:p>
    <w:p w14:paraId="40EC98EB" w14:textId="77777777" w:rsidR="00AA4AE1" w:rsidRPr="009B5E03" w:rsidRDefault="00AA4AE1" w:rsidP="00AA4AE1">
      <w:pPr>
        <w:spacing w:after="0" w:line="240" w:lineRule="auto"/>
        <w:jc w:val="both"/>
        <w:rPr>
          <w:bCs/>
          <w:color w:val="000000" w:themeColor="text1"/>
        </w:rPr>
      </w:pPr>
      <w:r w:rsidRPr="009B5E03">
        <w:rPr>
          <w:bCs/>
          <w:color w:val="000000" w:themeColor="text1"/>
        </w:rPr>
        <w:lastRenderedPageBreak/>
        <w:t xml:space="preserve">There </w:t>
      </w:r>
      <w:r>
        <w:rPr>
          <w:bCs/>
          <w:color w:val="000000" w:themeColor="text1"/>
        </w:rPr>
        <w:t>remains</w:t>
      </w:r>
      <w:r w:rsidRPr="009B5E03">
        <w:rPr>
          <w:bCs/>
          <w:color w:val="000000" w:themeColor="text1"/>
        </w:rPr>
        <w:t xml:space="preserve"> an underlying deficit on a recurrent basis due to </w:t>
      </w:r>
      <w:r>
        <w:rPr>
          <w:bCs/>
          <w:color w:val="000000" w:themeColor="text1"/>
        </w:rPr>
        <w:t xml:space="preserve">PCR </w:t>
      </w:r>
      <w:r w:rsidRPr="009B5E03">
        <w:rPr>
          <w:bCs/>
          <w:color w:val="000000" w:themeColor="text1"/>
        </w:rPr>
        <w:t>targets. However</w:t>
      </w:r>
      <w:r>
        <w:rPr>
          <w:bCs/>
          <w:color w:val="000000" w:themeColor="text1"/>
        </w:rPr>
        <w:t>,</w:t>
      </w:r>
      <w:r w:rsidRPr="009B5E03">
        <w:rPr>
          <w:bCs/>
          <w:color w:val="000000" w:themeColor="text1"/>
        </w:rPr>
        <w:t xml:space="preserve"> patient charges are due to rise with effect from the 1 April 2026 and the ability for the Health Board to change contract values for underperforming practices has been strengthened in the new arrangements.</w:t>
      </w:r>
      <w:r>
        <w:rPr>
          <w:bCs/>
          <w:color w:val="000000" w:themeColor="text1"/>
        </w:rPr>
        <w:t xml:space="preserve"> These may help mitigate this underlying deficit in future years.</w:t>
      </w:r>
      <w:r w:rsidRPr="009B5E03">
        <w:rPr>
          <w:bCs/>
          <w:color w:val="000000" w:themeColor="text1"/>
        </w:rPr>
        <w:t xml:space="preserve"> </w:t>
      </w:r>
    </w:p>
    <w:p w14:paraId="16E412BE" w14:textId="77777777" w:rsidR="00B26223" w:rsidRPr="00B26223" w:rsidRDefault="00B26223" w:rsidP="00B26223">
      <w:pPr>
        <w:spacing w:after="0" w:line="240" w:lineRule="auto"/>
        <w:rPr>
          <w:bCs/>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3C98A06A" w14:textId="77777777" w:rsidR="00B26223" w:rsidRDefault="00B26223">
      <w:pPr>
        <w:rPr>
          <w:b/>
        </w:rPr>
      </w:pPr>
    </w:p>
    <w:p w14:paraId="3BB1BEEC" w14:textId="77777777" w:rsidR="0037618A" w:rsidRDefault="0037618A" w:rsidP="0037618A">
      <w:pPr>
        <w:spacing w:after="0" w:line="240" w:lineRule="auto"/>
        <w:ind w:right="96"/>
      </w:pPr>
      <w:r w:rsidRPr="009B5B0A">
        <w:t>Members are asked to:</w:t>
      </w:r>
    </w:p>
    <w:p w14:paraId="31D43680" w14:textId="77777777" w:rsidR="0037618A" w:rsidRPr="009B5B0A" w:rsidRDefault="0037618A" w:rsidP="0037618A">
      <w:pPr>
        <w:spacing w:after="0" w:line="240" w:lineRule="auto"/>
        <w:ind w:right="96"/>
      </w:pPr>
    </w:p>
    <w:p w14:paraId="2CF63BB4" w14:textId="375BE41A" w:rsidR="0037618A" w:rsidRPr="009B5B0A" w:rsidRDefault="00D1118F" w:rsidP="0037618A">
      <w:pPr>
        <w:numPr>
          <w:ilvl w:val="0"/>
          <w:numId w:val="12"/>
        </w:numPr>
        <w:spacing w:after="0" w:line="240" w:lineRule="auto"/>
        <w:ind w:right="96"/>
      </w:pPr>
      <w:r>
        <w:rPr>
          <w:b/>
          <w:bCs/>
        </w:rPr>
        <w:t>CONSIDER</w:t>
      </w:r>
      <w:r w:rsidR="0037618A" w:rsidRPr="009B5B0A">
        <w:t xml:space="preserve"> the </w:t>
      </w:r>
      <w:r w:rsidR="0037618A" w:rsidRPr="009B5E03">
        <w:t>changes</w:t>
      </w:r>
      <w:r w:rsidR="0037618A" w:rsidRPr="009B5B0A">
        <w:t xml:space="preserve"> </w:t>
      </w:r>
      <w:r w:rsidR="0037618A" w:rsidRPr="009B5E03">
        <w:t>to the</w:t>
      </w:r>
      <w:r w:rsidR="0037618A" w:rsidRPr="009B5B0A">
        <w:t xml:space="preserve"> General Dental Services (GDS) contract from 1 April 2026 and the significant reform to a prevention</w:t>
      </w:r>
      <w:r w:rsidR="0037618A" w:rsidRPr="009B5B0A">
        <w:noBreakHyphen/>
        <w:t xml:space="preserve">focused model of care. </w:t>
      </w:r>
    </w:p>
    <w:p w14:paraId="59E783DC" w14:textId="77777777" w:rsidR="0037618A" w:rsidRDefault="0037618A" w:rsidP="0037618A">
      <w:pPr>
        <w:numPr>
          <w:ilvl w:val="0"/>
          <w:numId w:val="12"/>
        </w:numPr>
        <w:spacing w:after="0" w:line="240" w:lineRule="auto"/>
        <w:ind w:right="96"/>
      </w:pPr>
      <w:r w:rsidRPr="0037618A">
        <w:t>Receive</w:t>
      </w:r>
      <w:r w:rsidRPr="009B5B0A">
        <w:rPr>
          <w:b/>
          <w:bCs/>
        </w:rPr>
        <w:t xml:space="preserve"> </w:t>
      </w:r>
      <w:r w:rsidRPr="009B5E03">
        <w:rPr>
          <w:b/>
          <w:bCs/>
        </w:rPr>
        <w:t>ASSURANCE</w:t>
      </w:r>
      <w:r w:rsidRPr="009B5B0A">
        <w:t xml:space="preserve"> on the Health Board’s preparedness for implementation, including contract modelling, </w:t>
      </w:r>
      <w:r w:rsidRPr="009B5E03">
        <w:t xml:space="preserve">professional </w:t>
      </w:r>
      <w:r w:rsidRPr="009B5B0A">
        <w:t>engagement and delivery of new access pathways</w:t>
      </w:r>
      <w:r w:rsidRPr="009B5E03">
        <w:t xml:space="preserve"> for this first year of the changes.</w:t>
      </w:r>
    </w:p>
    <w:p w14:paraId="6D290430" w14:textId="52A12F4C" w:rsidR="00FE7070" w:rsidRPr="0037618A" w:rsidRDefault="00D1118F" w:rsidP="0037618A">
      <w:pPr>
        <w:numPr>
          <w:ilvl w:val="0"/>
          <w:numId w:val="12"/>
        </w:numPr>
        <w:spacing w:after="0" w:line="240" w:lineRule="auto"/>
        <w:ind w:right="96"/>
      </w:pPr>
      <w:r>
        <w:rPr>
          <w:b/>
          <w:bCs/>
        </w:rPr>
        <w:t>CONSIDER</w:t>
      </w:r>
      <w:r w:rsidR="0037618A" w:rsidRPr="0037618A">
        <w:rPr>
          <w:b/>
          <w:bCs/>
        </w:rPr>
        <w:t xml:space="preserve"> </w:t>
      </w:r>
      <w:r w:rsidR="0037618A" w:rsidRPr="00A333D7">
        <w:t>the emerging risks to service sustainability and continuity, particularly in relation to contract terminations.</w:t>
      </w:r>
      <w:r w:rsidR="00FE7070" w:rsidRPr="0037618A">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14:paraId="6D290441" w14:textId="66E2E5BC" w:rsidR="00F5324A" w:rsidRPr="00F8567E" w:rsidRDefault="00F05834"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Content>
            <w:tc>
              <w:tcPr>
                <w:tcW w:w="1624" w:type="dxa"/>
              </w:tcPr>
              <w:p w14:paraId="6D290445" w14:textId="37AF18E5" w:rsidR="00F5324A" w:rsidRPr="00F8567E" w:rsidRDefault="00F05834"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5E9F7447" w:rsidR="00F5324A" w:rsidRPr="00F8567E" w:rsidRDefault="00F05834"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Content>
            <w:tc>
              <w:tcPr>
                <w:tcW w:w="1624" w:type="dxa"/>
              </w:tcPr>
              <w:p w14:paraId="6D290462" w14:textId="01FA1408" w:rsidR="00C43F7B" w:rsidRPr="00F8567E" w:rsidRDefault="00F05834"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Pr>
              <w:p w14:paraId="6D290466" w14:textId="1A5E1849" w:rsidR="00C43F7B" w:rsidRPr="00F8567E" w:rsidRDefault="00F05834"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14:paraId="6D29046A" w14:textId="0B34B90D" w:rsidR="00C43F7B" w:rsidRPr="00F8567E" w:rsidRDefault="00F05834"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Content>
            <w:tc>
              <w:tcPr>
                <w:tcW w:w="1624" w:type="dxa"/>
              </w:tcPr>
              <w:p w14:paraId="6D29046E" w14:textId="5B2A8F07" w:rsidR="00C43F7B" w:rsidRPr="00F8567E" w:rsidRDefault="00F05834"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Content>
            <w:tc>
              <w:tcPr>
                <w:tcW w:w="1624" w:type="dxa"/>
              </w:tcPr>
              <w:p w14:paraId="6D290472" w14:textId="312997A7" w:rsidR="00C43F7B" w:rsidRPr="00F8567E" w:rsidRDefault="00F05834"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0"/>
              <w14:checkedState w14:val="2612" w14:font="MS Gothic"/>
              <w14:uncheckedState w14:val="2610" w14:font="MS Gothic"/>
            </w14:checkbox>
          </w:sdtPr>
          <w:sdtContent>
            <w:tc>
              <w:tcPr>
                <w:tcW w:w="1624" w:type="dxa"/>
              </w:tcPr>
              <w:p w14:paraId="6D29047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14:paraId="7904B42E" w14:textId="0AD2C39B" w:rsidR="00925DA1" w:rsidRDefault="00F05834"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0"/>
              <w14:checkedState w14:val="2612" w14:font="MS Gothic"/>
              <w14:uncheckedState w14:val="2610" w14:font="MS Gothic"/>
            </w14:checkbox>
          </w:sdt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14:paraId="3E41BC05" w14:textId="62A746E3" w:rsidR="00925DA1" w:rsidRDefault="00F05834"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0B5FF984" w:rsidR="00E9412F" w:rsidRPr="00E9412F" w:rsidRDefault="00D8070D" w:rsidP="00B26223">
            <w:r w:rsidRPr="004E67F5">
              <w:t>The new GDS contract is expected to improve quality and patient outcomes through a stronger focus on prevention, risk</w:t>
            </w:r>
            <w:r w:rsidRPr="004E67F5">
              <w:noBreakHyphen/>
              <w:t>based care, and continuity of care. It supports safer care delivery by prioritising clinical need and enabling earlier intervention for higher</w:t>
            </w:r>
            <w:r w:rsidRPr="004E67F5">
              <w:noBreakHyphen/>
              <w:t>risk patients. The introduction of the Dental Access Portal improves equity, transparency, and patient experience in accessing services. However, there are risks to service continuity and access during the first year, particularly where contracts have been terminated. Ongoing monitoring and mitigation are in place to ensure patient safety and experience are maintained throughout implementation.</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5C339FC0" w14:textId="77777777" w:rsidR="00E9412F" w:rsidRPr="004E67F5" w:rsidRDefault="00E9412F" w:rsidP="00E9412F">
            <w:pPr>
              <w:ind w:right="96"/>
            </w:pPr>
            <w:r w:rsidRPr="004E67F5">
              <w:t xml:space="preserve">The implementation of the new GDS contract is largely cost neutral, with funding delivered through existing General Dental Services allocations and reflected within the Health Board’s financial plan. </w:t>
            </w:r>
          </w:p>
          <w:p w14:paraId="6D290486" w14:textId="0DCE684C" w:rsidR="00925DA1" w:rsidRPr="00E9412F" w:rsidRDefault="00E9412F" w:rsidP="00B26223">
            <w:pPr>
              <w:ind w:right="96"/>
            </w:pPr>
            <w:r w:rsidRPr="004E67F5">
              <w:lastRenderedPageBreak/>
              <w:t xml:space="preserve">The introduction of a segmented contract model redistributes existing resources across defined service areas, rather than increasing overall expenditure. However, there continue to be financial risk associated with reduced patient charge revenue. </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lastRenderedPageBreak/>
              <w:t>Legal Implications (including equality and diversity assessment)</w:t>
            </w:r>
          </w:p>
        </w:tc>
      </w:tr>
      <w:tr w:rsidR="00925DA1" w:rsidRPr="00F8567E" w14:paraId="6D29048C" w14:textId="77777777" w:rsidTr="007B683C">
        <w:tc>
          <w:tcPr>
            <w:tcW w:w="9245" w:type="dxa"/>
            <w:gridSpan w:val="3"/>
          </w:tcPr>
          <w:p w14:paraId="7783646E" w14:textId="3377E839" w:rsidR="004B0DFE" w:rsidRPr="004E67F5" w:rsidRDefault="004B0DFE" w:rsidP="004B0DFE">
            <w:pPr>
              <w:ind w:right="96"/>
            </w:pPr>
            <w:r w:rsidRPr="004E67F5">
              <w:t>The implementation of the new GDS contract is underpinned by regulations laid by the Senedd and must be delivered in accordance with the Health Board’s statutory duties and Governance Framework, including procurement, contracting, and performance management requirements.</w:t>
            </w:r>
          </w:p>
          <w:p w14:paraId="444F077C" w14:textId="6709C6F0" w:rsidR="004B0DFE" w:rsidRPr="004E67F5" w:rsidRDefault="004B0DFE" w:rsidP="004B0DFE">
            <w:pPr>
              <w:ind w:right="96"/>
            </w:pPr>
            <w:r w:rsidRPr="004E67F5">
              <w:t>Key legal considerations relate to the management of contract changes, terminations, and recommissioning activity, ensuring compliance with relevant legislation and contractual obligations.</w:t>
            </w:r>
          </w:p>
          <w:p w14:paraId="6D29048B" w14:textId="5C7778F0" w:rsidR="00925DA1" w:rsidRPr="004B0DFE" w:rsidRDefault="004B0DFE" w:rsidP="00B26223">
            <w:pPr>
              <w:ind w:right="96"/>
            </w:pPr>
            <w:r w:rsidRPr="004E67F5">
              <w:t xml:space="preserve">The reforms are intended to improve equitable access to NHS dental services, particularly for patients without an existing provider, through the use of the Dental Access Portal. </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2B6407D0" w14:textId="2E34F4DB" w:rsidR="00FC2FDB" w:rsidRPr="004E67F5" w:rsidRDefault="00FC2FDB" w:rsidP="00FC2FDB">
            <w:pPr>
              <w:ind w:right="96"/>
            </w:pPr>
            <w:r w:rsidRPr="004E67F5">
              <w:t xml:space="preserve">The implementation of the new GDS contract does not result in direct changes to Health Board employed staffing levels but has implications for the primary care dental workforce and small primary care team. </w:t>
            </w:r>
          </w:p>
          <w:p w14:paraId="6D290490" w14:textId="5BAF2DB0" w:rsidR="00925DA1" w:rsidRPr="00FC2FDB" w:rsidRDefault="00FC2FDB" w:rsidP="00B26223">
            <w:pPr>
              <w:ind w:right="96"/>
            </w:pPr>
            <w:r w:rsidRPr="004E67F5">
              <w:t>There are increased operational pressures within the Primary Care team, particularly in relation to contract management, performance monitoring, the Dental Access Portal, and expanded requirements for stakeholder engagement and communication with practices and patients.</w:t>
            </w: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366D48A4" w:rsidR="00925DA1" w:rsidRPr="003167CC" w:rsidRDefault="003167CC" w:rsidP="00B26223">
            <w:pPr>
              <w:ind w:right="96"/>
            </w:pPr>
            <w:r w:rsidRPr="004E67F5">
              <w:t>The new GDS contract supports the five ways of working by taking a long-term, prevention-focused approach to improving oral health outcomes and reducing inequalities. It promotes integration and collaboration through cluster working and engagement with partners, and involvement through ongoing engagement with the public and the dental profession. The use of the Dental Access Portal improves equity and accessibility, supporting a more sustainable and transparent system. The model also enables better use of resources by prioritising care based on clinical need, contributing to a more resilient and future</w:t>
            </w:r>
            <w:r w:rsidRPr="004E67F5">
              <w:noBreakHyphen/>
              <w:t>focused dental service</w:t>
            </w:r>
            <w:r>
              <w:t>.</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6D290499" w14:textId="190C961A" w:rsidR="00925DA1" w:rsidRPr="00F8567E" w:rsidRDefault="003167CC" w:rsidP="00B26223">
            <w:pPr>
              <w:ind w:right="96"/>
              <w:rPr>
                <w:color w:val="FF0000"/>
              </w:rPr>
            </w:pPr>
            <w:r w:rsidRPr="003167CC">
              <w:t>None</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6D29049E" w14:textId="49414C8F" w:rsidR="00925DA1" w:rsidRPr="00F8567E" w:rsidRDefault="003167CC" w:rsidP="00B26223">
            <w:pPr>
              <w:ind w:right="96"/>
              <w:rPr>
                <w:color w:val="FF0000"/>
              </w:rPr>
            </w:pPr>
            <w:r w:rsidRPr="003167CC">
              <w:t>None</w:t>
            </w: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C5CBEC" w14:textId="77777777" w:rsidR="00890F7A" w:rsidRDefault="00890F7A" w:rsidP="00C107F2">
      <w:pPr>
        <w:spacing w:after="0" w:line="240" w:lineRule="auto"/>
      </w:pPr>
      <w:r>
        <w:separator/>
      </w:r>
    </w:p>
  </w:endnote>
  <w:endnote w:type="continuationSeparator" w:id="0">
    <w:p w14:paraId="34B45A4F" w14:textId="77777777" w:rsidR="00890F7A" w:rsidRDefault="00890F7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A8D8C6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21E0C1B1" w:rsidRPr="0031077C">
          <w:rPr>
            <w:sz w:val="20"/>
            <w:szCs w:val="20"/>
          </w:rPr>
          <w:t>2</w:t>
        </w:r>
        <w:r w:rsidR="0032747D" w:rsidRPr="0031077C">
          <w:rPr>
            <w:sz w:val="20"/>
            <w:szCs w:val="20"/>
          </w:rPr>
          <w:fldChar w:fldCharType="end"/>
        </w:r>
        <w:r w:rsidR="21E0C1B1" w:rsidRPr="0031077C">
          <w:rPr>
            <w:sz w:val="20"/>
            <w:szCs w:val="20"/>
          </w:rPr>
          <w:t xml:space="preserve"> of 12</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14:paraId="6D2904A9" w14:textId="5BB06276" w:rsidR="003324CB" w:rsidRDefault="00993E88"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6143F1C2" w:rsidR="0031077C" w:rsidRPr="0031077C" w:rsidRDefault="00993E88"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540A48" w14:textId="77777777" w:rsidR="00890F7A" w:rsidRDefault="00890F7A" w:rsidP="00C107F2">
      <w:pPr>
        <w:spacing w:after="0" w:line="240" w:lineRule="auto"/>
      </w:pPr>
      <w:r>
        <w:separator/>
      </w:r>
    </w:p>
  </w:footnote>
  <w:footnote w:type="continuationSeparator" w:id="0">
    <w:p w14:paraId="29EBB2B7" w14:textId="77777777" w:rsidR="00890F7A" w:rsidRDefault="00890F7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EB1E56"/>
    <w:multiLevelType w:val="multilevel"/>
    <w:tmpl w:val="2752EB2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163B0B92"/>
    <w:multiLevelType w:val="multilevel"/>
    <w:tmpl w:val="1A1AC04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20F1760C"/>
    <w:multiLevelType w:val="multilevel"/>
    <w:tmpl w:val="05420C2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266566F"/>
    <w:multiLevelType w:val="multilevel"/>
    <w:tmpl w:val="2CF2CD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22780B7F"/>
    <w:multiLevelType w:val="multilevel"/>
    <w:tmpl w:val="76948DF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15:restartNumberingAfterBreak="0">
    <w:nsid w:val="2A1B170E"/>
    <w:multiLevelType w:val="multilevel"/>
    <w:tmpl w:val="5686AD5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 w15:restartNumberingAfterBreak="0">
    <w:nsid w:val="33B735E2"/>
    <w:multiLevelType w:val="hybridMultilevel"/>
    <w:tmpl w:val="1604EE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A8538A4"/>
    <w:multiLevelType w:val="hybridMultilevel"/>
    <w:tmpl w:val="4A3C6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E821B5"/>
    <w:multiLevelType w:val="multilevel"/>
    <w:tmpl w:val="9788AB2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3B2B1CCD"/>
    <w:multiLevelType w:val="multilevel"/>
    <w:tmpl w:val="41E0A33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17F686F"/>
    <w:multiLevelType w:val="multilevel"/>
    <w:tmpl w:val="895644C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4D9B05A2"/>
    <w:multiLevelType w:val="multilevel"/>
    <w:tmpl w:val="720239E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122F00"/>
    <w:multiLevelType w:val="multilevel"/>
    <w:tmpl w:val="7C58A9A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15"/>
  </w:num>
  <w:num w:numId="3" w16cid:durableId="358313792">
    <w:abstractNumId w:val="14"/>
  </w:num>
  <w:num w:numId="4" w16cid:durableId="1144618638">
    <w:abstractNumId w:val="11"/>
  </w:num>
  <w:num w:numId="5" w16cid:durableId="211239042">
    <w:abstractNumId w:val="3"/>
  </w:num>
  <w:num w:numId="6" w16cid:durableId="1874800944">
    <w:abstractNumId w:val="20"/>
  </w:num>
  <w:num w:numId="7" w16cid:durableId="263198079">
    <w:abstractNumId w:val="21"/>
  </w:num>
  <w:num w:numId="8" w16cid:durableId="1535070366">
    <w:abstractNumId w:val="17"/>
  </w:num>
  <w:num w:numId="9" w16cid:durableId="1823614381">
    <w:abstractNumId w:val="18"/>
  </w:num>
  <w:num w:numId="10" w16cid:durableId="875429971">
    <w:abstractNumId w:val="19"/>
  </w:num>
  <w:num w:numId="11" w16cid:durableId="1000306003">
    <w:abstractNumId w:val="8"/>
  </w:num>
  <w:num w:numId="12" w16cid:durableId="1636371172">
    <w:abstractNumId w:val="2"/>
  </w:num>
  <w:num w:numId="13" w16cid:durableId="60181326">
    <w:abstractNumId w:val="10"/>
  </w:num>
  <w:num w:numId="14" w16cid:durableId="1682197336">
    <w:abstractNumId w:val="5"/>
  </w:num>
  <w:num w:numId="15" w16cid:durableId="295720143">
    <w:abstractNumId w:val="4"/>
  </w:num>
  <w:num w:numId="16" w16cid:durableId="1126238176">
    <w:abstractNumId w:val="12"/>
  </w:num>
  <w:num w:numId="17" w16cid:durableId="311562445">
    <w:abstractNumId w:val="6"/>
  </w:num>
  <w:num w:numId="18" w16cid:durableId="2055353143">
    <w:abstractNumId w:val="7"/>
  </w:num>
  <w:num w:numId="19" w16cid:durableId="1775783722">
    <w:abstractNumId w:val="0"/>
  </w:num>
  <w:num w:numId="20" w16cid:durableId="827210669">
    <w:abstractNumId w:val="13"/>
  </w:num>
  <w:num w:numId="21" w16cid:durableId="1014461207">
    <w:abstractNumId w:val="16"/>
  </w:num>
  <w:num w:numId="22" w16cid:durableId="104926370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2397"/>
    <w:rsid w:val="00014CB1"/>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C3280"/>
    <w:rsid w:val="000E379E"/>
    <w:rsid w:val="000F361B"/>
    <w:rsid w:val="00110100"/>
    <w:rsid w:val="00133EA1"/>
    <w:rsid w:val="0016096B"/>
    <w:rsid w:val="001707C4"/>
    <w:rsid w:val="00176DE4"/>
    <w:rsid w:val="0018209C"/>
    <w:rsid w:val="00182C00"/>
    <w:rsid w:val="001A4E1B"/>
    <w:rsid w:val="001B3120"/>
    <w:rsid w:val="001C06A8"/>
    <w:rsid w:val="001C3593"/>
    <w:rsid w:val="001C6C4F"/>
    <w:rsid w:val="001E1B62"/>
    <w:rsid w:val="001E6F3B"/>
    <w:rsid w:val="001F2857"/>
    <w:rsid w:val="001F48BE"/>
    <w:rsid w:val="002010FE"/>
    <w:rsid w:val="00203F67"/>
    <w:rsid w:val="0020539A"/>
    <w:rsid w:val="00233330"/>
    <w:rsid w:val="00233D58"/>
    <w:rsid w:val="00234AC2"/>
    <w:rsid w:val="00240F00"/>
    <w:rsid w:val="00241662"/>
    <w:rsid w:val="002432C6"/>
    <w:rsid w:val="002518B7"/>
    <w:rsid w:val="00270897"/>
    <w:rsid w:val="00272BD5"/>
    <w:rsid w:val="00274072"/>
    <w:rsid w:val="002950FF"/>
    <w:rsid w:val="00296CD9"/>
    <w:rsid w:val="002A706E"/>
    <w:rsid w:val="002B7C9A"/>
    <w:rsid w:val="002C3DD6"/>
    <w:rsid w:val="002D77FE"/>
    <w:rsid w:val="0030739E"/>
    <w:rsid w:val="0031077C"/>
    <w:rsid w:val="003167CC"/>
    <w:rsid w:val="003261FD"/>
    <w:rsid w:val="00327324"/>
    <w:rsid w:val="0032747D"/>
    <w:rsid w:val="003324CB"/>
    <w:rsid w:val="003464BA"/>
    <w:rsid w:val="00366FDD"/>
    <w:rsid w:val="00375605"/>
    <w:rsid w:val="0037618A"/>
    <w:rsid w:val="00387A41"/>
    <w:rsid w:val="003B31B1"/>
    <w:rsid w:val="003C0FF8"/>
    <w:rsid w:val="003C3AB2"/>
    <w:rsid w:val="0040753F"/>
    <w:rsid w:val="004140C9"/>
    <w:rsid w:val="00414894"/>
    <w:rsid w:val="004221DC"/>
    <w:rsid w:val="004222DD"/>
    <w:rsid w:val="0042635B"/>
    <w:rsid w:val="00461835"/>
    <w:rsid w:val="00466612"/>
    <w:rsid w:val="00466F20"/>
    <w:rsid w:val="004671D2"/>
    <w:rsid w:val="004754FC"/>
    <w:rsid w:val="004937D3"/>
    <w:rsid w:val="004A7342"/>
    <w:rsid w:val="004B0DFE"/>
    <w:rsid w:val="004E109D"/>
    <w:rsid w:val="0052297E"/>
    <w:rsid w:val="00524839"/>
    <w:rsid w:val="0053076A"/>
    <w:rsid w:val="005404F4"/>
    <w:rsid w:val="005506AE"/>
    <w:rsid w:val="00556711"/>
    <w:rsid w:val="005616E3"/>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73E12"/>
    <w:rsid w:val="00685AE0"/>
    <w:rsid w:val="00687037"/>
    <w:rsid w:val="00697B42"/>
    <w:rsid w:val="006B56D7"/>
    <w:rsid w:val="006B7323"/>
    <w:rsid w:val="006D0E46"/>
    <w:rsid w:val="006D1998"/>
    <w:rsid w:val="006D7679"/>
    <w:rsid w:val="006F02B9"/>
    <w:rsid w:val="006F549F"/>
    <w:rsid w:val="00703D77"/>
    <w:rsid w:val="00707FAD"/>
    <w:rsid w:val="00711095"/>
    <w:rsid w:val="0072604C"/>
    <w:rsid w:val="007277B5"/>
    <w:rsid w:val="00737883"/>
    <w:rsid w:val="0075502E"/>
    <w:rsid w:val="00762BBE"/>
    <w:rsid w:val="0076681D"/>
    <w:rsid w:val="00767E3E"/>
    <w:rsid w:val="007B683C"/>
    <w:rsid w:val="007D313C"/>
    <w:rsid w:val="007E5BB1"/>
    <w:rsid w:val="007F125F"/>
    <w:rsid w:val="00804324"/>
    <w:rsid w:val="00805C90"/>
    <w:rsid w:val="00815518"/>
    <w:rsid w:val="00820546"/>
    <w:rsid w:val="008267FB"/>
    <w:rsid w:val="00850C29"/>
    <w:rsid w:val="00857D93"/>
    <w:rsid w:val="00860674"/>
    <w:rsid w:val="00885CE9"/>
    <w:rsid w:val="00890F7A"/>
    <w:rsid w:val="00891BA2"/>
    <w:rsid w:val="008A7290"/>
    <w:rsid w:val="008C15D9"/>
    <w:rsid w:val="008C50D5"/>
    <w:rsid w:val="008D0747"/>
    <w:rsid w:val="008E13D1"/>
    <w:rsid w:val="008F442A"/>
    <w:rsid w:val="009049DC"/>
    <w:rsid w:val="00910C0A"/>
    <w:rsid w:val="009112DC"/>
    <w:rsid w:val="00925DA1"/>
    <w:rsid w:val="00931E6B"/>
    <w:rsid w:val="009331F3"/>
    <w:rsid w:val="00982988"/>
    <w:rsid w:val="00983F5E"/>
    <w:rsid w:val="009911F2"/>
    <w:rsid w:val="00993E88"/>
    <w:rsid w:val="00996159"/>
    <w:rsid w:val="009A5929"/>
    <w:rsid w:val="009B52E7"/>
    <w:rsid w:val="009E14BB"/>
    <w:rsid w:val="009E53B8"/>
    <w:rsid w:val="009E7AF7"/>
    <w:rsid w:val="009F7421"/>
    <w:rsid w:val="00A35122"/>
    <w:rsid w:val="00A671E8"/>
    <w:rsid w:val="00A83E54"/>
    <w:rsid w:val="00A84941"/>
    <w:rsid w:val="00A94002"/>
    <w:rsid w:val="00A97D23"/>
    <w:rsid w:val="00AA4753"/>
    <w:rsid w:val="00AA4AE1"/>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26223"/>
    <w:rsid w:val="00B3430C"/>
    <w:rsid w:val="00B35ECC"/>
    <w:rsid w:val="00B50ABC"/>
    <w:rsid w:val="00B6292E"/>
    <w:rsid w:val="00B70ED7"/>
    <w:rsid w:val="00B904E5"/>
    <w:rsid w:val="00BA2507"/>
    <w:rsid w:val="00BA5EB1"/>
    <w:rsid w:val="00BB764F"/>
    <w:rsid w:val="00BC1144"/>
    <w:rsid w:val="00BC241D"/>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318C"/>
    <w:rsid w:val="00CD7AA5"/>
    <w:rsid w:val="00D041E2"/>
    <w:rsid w:val="00D1118F"/>
    <w:rsid w:val="00D11351"/>
    <w:rsid w:val="00D16C84"/>
    <w:rsid w:val="00D40B91"/>
    <w:rsid w:val="00D45B01"/>
    <w:rsid w:val="00D53020"/>
    <w:rsid w:val="00D6215B"/>
    <w:rsid w:val="00D8070D"/>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52C94"/>
    <w:rsid w:val="00E575AE"/>
    <w:rsid w:val="00E87B30"/>
    <w:rsid w:val="00E9412F"/>
    <w:rsid w:val="00EA436A"/>
    <w:rsid w:val="00EA4667"/>
    <w:rsid w:val="00EC231A"/>
    <w:rsid w:val="00EC7151"/>
    <w:rsid w:val="00ED754B"/>
    <w:rsid w:val="00EF31AD"/>
    <w:rsid w:val="00F05834"/>
    <w:rsid w:val="00F06D6F"/>
    <w:rsid w:val="00F11CD2"/>
    <w:rsid w:val="00F1387A"/>
    <w:rsid w:val="00F1407C"/>
    <w:rsid w:val="00F17EB4"/>
    <w:rsid w:val="00F204CE"/>
    <w:rsid w:val="00F31EBA"/>
    <w:rsid w:val="00F418AC"/>
    <w:rsid w:val="00F5082D"/>
    <w:rsid w:val="00F531BD"/>
    <w:rsid w:val="00F5324A"/>
    <w:rsid w:val="00F55629"/>
    <w:rsid w:val="00F57042"/>
    <w:rsid w:val="00F57C68"/>
    <w:rsid w:val="00F618CD"/>
    <w:rsid w:val="00F61E41"/>
    <w:rsid w:val="00F7169E"/>
    <w:rsid w:val="00F7288F"/>
    <w:rsid w:val="00F82EA6"/>
    <w:rsid w:val="00F8567E"/>
    <w:rsid w:val="00F86656"/>
    <w:rsid w:val="00F91B06"/>
    <w:rsid w:val="00F97C38"/>
    <w:rsid w:val="00FA0CA9"/>
    <w:rsid w:val="00FA4762"/>
    <w:rsid w:val="00FA5DEC"/>
    <w:rsid w:val="00FC21DB"/>
    <w:rsid w:val="00FC2FDB"/>
    <w:rsid w:val="00FC75FE"/>
    <w:rsid w:val="00FE7070"/>
    <w:rsid w:val="12413FBE"/>
    <w:rsid w:val="21E0C1B1"/>
    <w:rsid w:val="24D01AD7"/>
    <w:rsid w:val="2A31D359"/>
    <w:rsid w:val="2E65DC87"/>
    <w:rsid w:val="417E2099"/>
    <w:rsid w:val="556B38F9"/>
    <w:rsid w:val="5C826E3D"/>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basedOn w:val="DefaultParagraphFont"/>
    <w:link w:val="ListParagraph"/>
    <w:uiPriority w:val="34"/>
    <w:qFormat/>
    <w:locked/>
    <w:rsid w:val="003C3A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12397"/>
    <w:rsid w:val="00066004"/>
    <w:rsid w:val="000F6DD0"/>
    <w:rsid w:val="001B0EEF"/>
    <w:rsid w:val="001B3EFE"/>
    <w:rsid w:val="001C6C4F"/>
    <w:rsid w:val="001E1B62"/>
    <w:rsid w:val="00240F00"/>
    <w:rsid w:val="002D7989"/>
    <w:rsid w:val="003261FD"/>
    <w:rsid w:val="00327324"/>
    <w:rsid w:val="00341AD7"/>
    <w:rsid w:val="00354526"/>
    <w:rsid w:val="00387A41"/>
    <w:rsid w:val="0040753F"/>
    <w:rsid w:val="004140C9"/>
    <w:rsid w:val="00452091"/>
    <w:rsid w:val="00467E8C"/>
    <w:rsid w:val="00500DD2"/>
    <w:rsid w:val="00524839"/>
    <w:rsid w:val="00591655"/>
    <w:rsid w:val="00641883"/>
    <w:rsid w:val="00672A4C"/>
    <w:rsid w:val="006D0E46"/>
    <w:rsid w:val="006F549F"/>
    <w:rsid w:val="0076681D"/>
    <w:rsid w:val="007D313C"/>
    <w:rsid w:val="008A7290"/>
    <w:rsid w:val="009E14BB"/>
    <w:rsid w:val="00AD486E"/>
    <w:rsid w:val="00B06ACB"/>
    <w:rsid w:val="00B904E5"/>
    <w:rsid w:val="00C12F6C"/>
    <w:rsid w:val="00C3159D"/>
    <w:rsid w:val="00CB2F21"/>
    <w:rsid w:val="00CC048E"/>
    <w:rsid w:val="00CF3D8C"/>
    <w:rsid w:val="00D041E2"/>
    <w:rsid w:val="00D914F2"/>
    <w:rsid w:val="00E10124"/>
    <w:rsid w:val="00E62F67"/>
    <w:rsid w:val="00ED754B"/>
    <w:rsid w:val="00F61E41"/>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3143</Words>
  <Characters>18957</Characters>
  <Application>Microsoft Office Word</Application>
  <DocSecurity>0</DocSecurity>
  <Lines>557</Lines>
  <Paragraphs>227</Paragraphs>
  <ScaleCrop>false</ScaleCrop>
  <Company>ABM LHB</Company>
  <LinksUpToDate>false</LinksUpToDate>
  <CharactersWithSpaces>21873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181</cp:revision>
  <dcterms:created xsi:type="dcterms:W3CDTF">2019-03-29T16:09:00Z</dcterms:created>
  <dcterms:modified xsi:type="dcterms:W3CDTF">2026-05-19T15:54:00Z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