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14E4EE62" w:rsidR="00F5082D" w:rsidRPr="00B105BD" w:rsidRDefault="00D806BB"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7A703B17" w:rsidR="00F5082D" w:rsidRPr="00F8567E" w:rsidRDefault="00D806BB" w:rsidP="00FA0CA9">
            <w:pPr>
              <w:rPr>
                <w:b/>
              </w:rPr>
            </w:pPr>
            <w:r>
              <w:rPr>
                <w:b/>
              </w:rPr>
              <w:t>4.3i</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6205DBA2" w:rsidR="00B0479E" w:rsidRPr="00EC7151" w:rsidRDefault="00D806BB" w:rsidP="00FA0CA9">
                <w:pPr>
                  <w:rPr>
                    <w:b/>
                    <w:bCs/>
                  </w:rPr>
                </w:pPr>
                <w:r>
                  <w:rPr>
                    <w:rStyle w:val="CorporateFont"/>
                    <w:b/>
                    <w:bCs/>
                  </w:rPr>
                  <w:t>SBUHB Board</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37FD24C5" w:rsidR="00034194" w:rsidRPr="00EC7151" w:rsidRDefault="000C4C3F" w:rsidP="00FA0CA9">
            <w:pPr>
              <w:rPr>
                <w:b/>
                <w:bCs/>
              </w:rPr>
            </w:pPr>
            <w:r w:rsidRPr="00E13F74">
              <w:rPr>
                <w:b/>
              </w:rPr>
              <w:t>SBUHB Performance and Accountability Framework Update</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2ABC6888" w:rsidR="00034194" w:rsidRPr="00F8567E" w:rsidRDefault="006F5984" w:rsidP="00FA0CA9">
            <w:r w:rsidRPr="00E13F74">
              <w:t>Meghann Protheroe, Head of Health Board Performance</w:t>
            </w:r>
            <w:r>
              <w:t xml:space="preserve"> </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2476914" w:rsidR="00762BBE" w:rsidRPr="00F8567E" w:rsidRDefault="006F5984" w:rsidP="00762BBE">
                <w:r>
                  <w:rPr>
                    <w:rStyle w:val="Style1"/>
                  </w:rPr>
                  <w:t>Executive Director of Planning and Partnership</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040E100" w:rsidR="00762BBE" w:rsidRPr="00F8567E" w:rsidRDefault="00BB7813" w:rsidP="00762BBE">
            <w:r w:rsidRPr="00E13F74">
              <w:t>Marie Davies, Executive Director of Planning</w:t>
            </w:r>
            <w:r>
              <w:t xml:space="preserve"> and</w:t>
            </w:r>
            <w:r w:rsidRPr="00E13F74">
              <w:t xml:space="preserve"> Partnerships</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2A247A08" w:rsidR="00850C29" w:rsidRPr="00F618CD" w:rsidRDefault="00D806BB"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5D0EB2DA" w:rsidR="00A35122" w:rsidRPr="00737883" w:rsidRDefault="00D806BB" w:rsidP="00110100">
            <w:pPr>
              <w:rPr>
                <w:b/>
                <w:color w:val="FF0000"/>
              </w:rPr>
            </w:pPr>
            <w:r w:rsidRPr="00D806BB">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74C4D861" w:rsidR="00EA4667" w:rsidRPr="005F4E71" w:rsidRDefault="00D806BB">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45CCDA3C" w14:textId="3018FCF9" w:rsidR="00110100" w:rsidRPr="009B3FA8" w:rsidRDefault="009B3FA8" w:rsidP="009B3FA8">
            <w:pPr>
              <w:ind w:right="96"/>
            </w:pPr>
            <w:r w:rsidRPr="00E13F74">
              <w:t>To provide the Board with a summary of the key changes included in the SBUHB Performance and Accountability Framework.</w:t>
            </w:r>
          </w:p>
          <w:p w14:paraId="6D2903F7" w14:textId="4530168E" w:rsidR="004A62C7" w:rsidRPr="00737883" w:rsidRDefault="004A62C7"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1E0910EC" w14:textId="77777777" w:rsidR="00547B51" w:rsidRDefault="00547B51" w:rsidP="00547B51">
            <w:r>
              <w:t>In response to</w:t>
            </w:r>
            <w:r w:rsidRPr="006D3298">
              <w:t xml:space="preserve"> the </w:t>
            </w:r>
            <w:r>
              <w:t>updated Welsh Government Performance Framework requirements, the findings from the most recent Internal Audit Report recommendations on the performance management and assurance of the delivery of the Annual Plan and the outstanding recommendation from the Internal Audit Structured Assessment 2025,</w:t>
            </w:r>
            <w:r w:rsidRPr="006D3298">
              <w:t xml:space="preserve"> the </w:t>
            </w:r>
            <w:r>
              <w:t xml:space="preserve">SBUHB Performance and Accountability Framework (PAF) </w:t>
            </w:r>
            <w:r w:rsidRPr="006D3298">
              <w:t xml:space="preserve">has been reviewed and updated to </w:t>
            </w:r>
            <w:r>
              <w:t>strengthen and provide:</w:t>
            </w:r>
          </w:p>
          <w:p w14:paraId="5CDAE6C1" w14:textId="77777777" w:rsidR="00547B51" w:rsidRDefault="00547B51" w:rsidP="00547B51"/>
          <w:p w14:paraId="54D35CB8" w14:textId="77777777" w:rsidR="00547B51" w:rsidRDefault="00547B51" w:rsidP="00547B51">
            <w:pPr>
              <w:pStyle w:val="ListParagraph"/>
              <w:numPr>
                <w:ilvl w:val="0"/>
                <w:numId w:val="12"/>
              </w:numPr>
            </w:pPr>
            <w:r>
              <w:t>An updated approach to clarify accountability and provide assurance for delivery against the organisation’s performance and delivery priorities at Corporate, Programme, Service Group and Directorate level.</w:t>
            </w:r>
          </w:p>
          <w:p w14:paraId="4B98DA2E" w14:textId="77777777" w:rsidR="00547B51" w:rsidRDefault="00547B51" w:rsidP="00547B51">
            <w:pPr>
              <w:pStyle w:val="ListParagraph"/>
              <w:numPr>
                <w:ilvl w:val="0"/>
                <w:numId w:val="12"/>
              </w:numPr>
            </w:pPr>
            <w:r>
              <w:t xml:space="preserve">The introduction of priority reporting against the Welsh Government Escalation and Intervention metrics and the SBUHB Breakthrough Objectives with a standardised reporting template for priority deliverables and supporting metrics. All remaining performance measures will be reported as ‘watch metrics’ </w:t>
            </w:r>
          </w:p>
          <w:p w14:paraId="41F700A9" w14:textId="77777777" w:rsidR="00547B51" w:rsidRPr="00B65034" w:rsidRDefault="00547B51" w:rsidP="00547B51">
            <w:pPr>
              <w:pStyle w:val="ListParagraph"/>
              <w:numPr>
                <w:ilvl w:val="0"/>
                <w:numId w:val="12"/>
              </w:numPr>
            </w:pPr>
            <w:r>
              <w:t xml:space="preserve">The inclusion and alignment of accountability, monitoring and assurance for priority deliverables across all delivery domains; quality &amp; safety , finance (budgets and savings) service delivery/access targets, workforce and risk whilst ensuring </w:t>
            </w:r>
            <w:r>
              <w:lastRenderedPageBreak/>
              <w:t>alignment with our strategic, medium (IMTP) and short term (annual) objectives.</w:t>
            </w:r>
          </w:p>
          <w:p w14:paraId="041C22EB" w14:textId="3AB10E97" w:rsidR="004A62C7" w:rsidRPr="00547B51" w:rsidRDefault="00547B51" w:rsidP="001964CF">
            <w:pPr>
              <w:pStyle w:val="ListParagraph"/>
              <w:numPr>
                <w:ilvl w:val="0"/>
                <w:numId w:val="12"/>
              </w:numPr>
            </w:pPr>
            <w:r>
              <w:t>Clarification of and response to escalation triggers which are aligned with the updated organisational governance arrangements and the support available from the internal Delivery Unit.</w:t>
            </w:r>
          </w:p>
          <w:p w14:paraId="6D290401" w14:textId="7ABB0464" w:rsidR="001964CF" w:rsidRPr="00737883" w:rsidRDefault="001964CF" w:rsidP="001964CF">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lastRenderedPageBreak/>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602D68E" w:rsidR="00B22CF9" w:rsidRPr="00F8567E" w:rsidRDefault="00547B51">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58A1FE62" w14:textId="77777777" w:rsidR="005623D5" w:rsidRPr="0046510E" w:rsidRDefault="005623D5" w:rsidP="005623D5">
            <w:pPr>
              <w:ind w:right="96"/>
            </w:pPr>
            <w:r w:rsidRPr="0046510E">
              <w:t>Members are asked to:</w:t>
            </w:r>
          </w:p>
          <w:p w14:paraId="59A8EB63" w14:textId="77777777" w:rsidR="005623D5" w:rsidRPr="0046510E" w:rsidRDefault="005623D5" w:rsidP="005623D5">
            <w:pPr>
              <w:pStyle w:val="ListParagraph"/>
              <w:numPr>
                <w:ilvl w:val="0"/>
                <w:numId w:val="11"/>
              </w:numPr>
              <w:ind w:right="96"/>
            </w:pPr>
            <w:r w:rsidRPr="0046510E">
              <w:rPr>
                <w:b/>
              </w:rPr>
              <w:t>CONSIDER</w:t>
            </w:r>
            <w:r w:rsidRPr="0046510E">
              <w:t xml:space="preserve"> </w:t>
            </w:r>
            <w:bookmarkStart w:id="0" w:name="_Hlk153878834"/>
            <w:r w:rsidRPr="0046510E">
              <w:t xml:space="preserve">the </w:t>
            </w:r>
            <w:bookmarkEnd w:id="0"/>
            <w:r w:rsidRPr="0046510E">
              <w:t xml:space="preserve">proposed Governance changes and the introduction of lead committee’s </w:t>
            </w:r>
          </w:p>
          <w:p w14:paraId="405B237C" w14:textId="075AAFCA" w:rsidR="005623D5" w:rsidRPr="0046510E" w:rsidRDefault="005623D5" w:rsidP="005623D5">
            <w:pPr>
              <w:pStyle w:val="ListParagraph"/>
              <w:numPr>
                <w:ilvl w:val="0"/>
                <w:numId w:val="11"/>
              </w:numPr>
              <w:jc w:val="both"/>
            </w:pPr>
            <w:r>
              <w:rPr>
                <w:b/>
              </w:rPr>
              <w:t>CONSIDER</w:t>
            </w:r>
            <w:r w:rsidRPr="0046510E">
              <w:rPr>
                <w:b/>
              </w:rPr>
              <w:t xml:space="preserve"> </w:t>
            </w:r>
            <w:r w:rsidRPr="0046510E">
              <w:rPr>
                <w:bCs/>
              </w:rPr>
              <w:t xml:space="preserve">the proposed changes to reporting </w:t>
            </w:r>
          </w:p>
          <w:p w14:paraId="41CE53F7" w14:textId="13F51A25" w:rsidR="00A221AF" w:rsidRDefault="00A221AF" w:rsidP="005623D5">
            <w:pPr>
              <w:pStyle w:val="ListParagraph"/>
              <w:numPr>
                <w:ilvl w:val="0"/>
                <w:numId w:val="11"/>
              </w:numPr>
              <w:ind w:right="96"/>
            </w:pPr>
            <w:r w:rsidRPr="00990874">
              <w:rPr>
                <w:b/>
                <w:bCs/>
              </w:rPr>
              <w:t>APPROVE</w:t>
            </w:r>
            <w:r w:rsidRPr="00A221AF">
              <w:t xml:space="preserve"> the updated P&amp;A Framework</w:t>
            </w:r>
          </w:p>
          <w:p w14:paraId="6D290417" w14:textId="33ABA56E" w:rsidR="004A62C7" w:rsidRPr="004A62C7" w:rsidRDefault="00A221AF" w:rsidP="005623D5">
            <w:pPr>
              <w:pStyle w:val="ListParagraph"/>
              <w:numPr>
                <w:ilvl w:val="0"/>
                <w:numId w:val="11"/>
              </w:numPr>
              <w:ind w:right="96"/>
            </w:pPr>
            <w:r w:rsidRPr="000C601B">
              <w:rPr>
                <w:b/>
                <w:bCs/>
              </w:rPr>
              <w:t>AGREE</w:t>
            </w:r>
            <w:r w:rsidRPr="00A221AF">
              <w:t xml:space="preserve"> to the</w:t>
            </w:r>
            <w:r w:rsidR="0022573C">
              <w:t xml:space="preserve"> Performance </w:t>
            </w:r>
            <w:r w:rsidRPr="00A221AF">
              <w:t>&amp;</w:t>
            </w:r>
            <w:r w:rsidR="0022573C">
              <w:t xml:space="preserve"> </w:t>
            </w:r>
            <w:r w:rsidRPr="00A221AF">
              <w:t>F</w:t>
            </w:r>
            <w:r w:rsidR="0022573C">
              <w:t xml:space="preserve">inance </w:t>
            </w:r>
            <w:r w:rsidRPr="00A221AF">
              <w:t>C</w:t>
            </w:r>
            <w:r w:rsidR="0022573C">
              <w:t>ommittee</w:t>
            </w:r>
            <w:r w:rsidRPr="00A221AF">
              <w:t xml:space="preserve"> oversee</w:t>
            </w:r>
            <w:r w:rsidR="0022573C">
              <w:t>ing</w:t>
            </w:r>
            <w:r w:rsidRPr="00A221AF">
              <w:t xml:space="preserve"> and approv</w:t>
            </w:r>
            <w:r w:rsidR="000C601B">
              <w:t>ing</w:t>
            </w:r>
            <w:r w:rsidRPr="00A221AF">
              <w:t xml:space="preserve"> any changes required to the Framework in 2026/27 which may be required.</w:t>
            </w:r>
          </w:p>
        </w:tc>
      </w:tr>
    </w:tbl>
    <w:p w14:paraId="6D29041A" w14:textId="6F03E7F9" w:rsidR="00653AEC" w:rsidRPr="00F8567E" w:rsidRDefault="0020539A" w:rsidP="00653AEC">
      <w:pPr>
        <w:spacing w:after="0" w:line="240" w:lineRule="auto"/>
        <w:jc w:val="center"/>
        <w:rPr>
          <w:b/>
        </w:rPr>
      </w:pPr>
      <w:r w:rsidRPr="00F8567E">
        <w:br w:type="page"/>
      </w:r>
      <w:r w:rsidR="00CC456C" w:rsidRPr="00E13F74">
        <w:rPr>
          <w:b/>
        </w:rPr>
        <w:lastRenderedPageBreak/>
        <w:t>SBUHB PERFORMANCE AND ACCOUNTABILITY FRAMEWORK UPDATE</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605863BE" w14:textId="77777777" w:rsidR="004A62C7" w:rsidRDefault="004A62C7" w:rsidP="004A62C7">
      <w:pPr>
        <w:spacing w:after="0" w:line="240" w:lineRule="auto"/>
        <w:rPr>
          <w:b/>
        </w:rPr>
      </w:pPr>
    </w:p>
    <w:p w14:paraId="73AE9BBF" w14:textId="77777777" w:rsidR="0008181F" w:rsidRDefault="0008181F" w:rsidP="0008181F">
      <w:pPr>
        <w:spacing w:after="0" w:line="240" w:lineRule="auto"/>
        <w:jc w:val="both"/>
        <w:rPr>
          <w:bCs/>
        </w:rPr>
      </w:pPr>
      <w:r w:rsidRPr="006334BE">
        <w:rPr>
          <w:bCs/>
        </w:rPr>
        <w:t xml:space="preserve">The Performance and Accountability Framework sets out a refreshed, integrated approach to how Swansea Bay University Health Board manages performance, risk and delivery, with the primary aim of strengthening governance and providing the Board and its Committees with clear, consistent assurance on organisational performance. </w:t>
      </w:r>
    </w:p>
    <w:p w14:paraId="0C99F350" w14:textId="77777777" w:rsidR="0008181F" w:rsidRDefault="0008181F" w:rsidP="0008181F">
      <w:pPr>
        <w:spacing w:after="0" w:line="240" w:lineRule="auto"/>
        <w:ind w:left="360"/>
        <w:jc w:val="both"/>
        <w:rPr>
          <w:bCs/>
        </w:rPr>
      </w:pPr>
    </w:p>
    <w:p w14:paraId="09180089" w14:textId="77777777" w:rsidR="0008181F" w:rsidRPr="006334BE" w:rsidRDefault="0008181F" w:rsidP="0008181F">
      <w:pPr>
        <w:spacing w:after="0" w:line="240" w:lineRule="auto"/>
        <w:jc w:val="both"/>
        <w:rPr>
          <w:bCs/>
        </w:rPr>
      </w:pPr>
      <w:r w:rsidRPr="006334BE">
        <w:rPr>
          <w:bCs/>
        </w:rPr>
        <w:t>The Framework establishes a single, coherent model for performance oversight, clarifying accountability across all levels and reducing duplication in existing reporting arrangements through a more streamlined and integrated approach. It is explicitly aligned to the Welsh Government’s revised NHS Wales Oversight and Escalation Framework, ensuring that internal processes mirror external expectations, support early identification and management of risk, and adhere to the ‘no surprises’ principle. Collectively, these changes support improved organisational grip, more effective decision-making, and enhanced Board confidence that performance is being robustly managed and escalated appropriately.</w:t>
      </w:r>
    </w:p>
    <w:p w14:paraId="7CBCF7F2" w14:textId="77777777" w:rsidR="004A62C7" w:rsidRDefault="004A62C7" w:rsidP="004A62C7">
      <w:pPr>
        <w:spacing w:after="0" w:line="240" w:lineRule="auto"/>
        <w:rPr>
          <w:bCs/>
        </w:rPr>
      </w:pPr>
    </w:p>
    <w:p w14:paraId="078016F5" w14:textId="77777777" w:rsidR="004A62C7" w:rsidRPr="004A62C7" w:rsidRDefault="004A62C7" w:rsidP="004A62C7">
      <w:pPr>
        <w:spacing w:after="0" w:line="240" w:lineRule="auto"/>
        <w:rPr>
          <w:bCs/>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2B17A20F" w14:textId="77777777" w:rsidR="004A62C7" w:rsidRDefault="004A62C7" w:rsidP="004A62C7">
      <w:pPr>
        <w:spacing w:after="0" w:line="240" w:lineRule="auto"/>
        <w:rPr>
          <w:bCs/>
        </w:rPr>
      </w:pPr>
    </w:p>
    <w:p w14:paraId="255F76BC" w14:textId="77777777" w:rsidR="00144261" w:rsidRPr="006334BE" w:rsidRDefault="00144261" w:rsidP="00144261">
      <w:pPr>
        <w:spacing w:after="0" w:line="240" w:lineRule="auto"/>
        <w:jc w:val="both"/>
        <w:rPr>
          <w:bCs/>
        </w:rPr>
      </w:pPr>
      <w:r w:rsidRPr="006334BE">
        <w:rPr>
          <w:bCs/>
        </w:rPr>
        <w:t xml:space="preserve">The previous iterations of the Performance and Accountability Framework have set out key principles of performance management within the organisation which align to the Welsh Government Oversight and Escalation arrangements. </w:t>
      </w:r>
    </w:p>
    <w:p w14:paraId="5A5AC258" w14:textId="77777777" w:rsidR="00144261" w:rsidRPr="006334BE" w:rsidRDefault="00144261" w:rsidP="00144261">
      <w:pPr>
        <w:spacing w:after="0" w:line="240" w:lineRule="auto"/>
        <w:ind w:left="360"/>
        <w:jc w:val="both"/>
        <w:rPr>
          <w:bCs/>
        </w:rPr>
      </w:pPr>
    </w:p>
    <w:p w14:paraId="66DE7EB6" w14:textId="77777777" w:rsidR="00144261" w:rsidRPr="006334BE" w:rsidRDefault="00144261" w:rsidP="00144261">
      <w:pPr>
        <w:spacing w:after="0" w:line="240" w:lineRule="auto"/>
        <w:jc w:val="both"/>
        <w:rPr>
          <w:bCs/>
        </w:rPr>
      </w:pPr>
      <w:r w:rsidRPr="006334BE">
        <w:rPr>
          <w:bCs/>
        </w:rPr>
        <w:t>As a result of the key changes introduced within the organisation to support performance and financial improvement, the PAF has been updated to align with the key priorities of the organisation.</w:t>
      </w:r>
    </w:p>
    <w:p w14:paraId="497F0FAB" w14:textId="77777777" w:rsidR="004A62C7" w:rsidRDefault="004A62C7" w:rsidP="004A62C7">
      <w:pPr>
        <w:spacing w:after="0" w:line="240" w:lineRule="auto"/>
        <w:rPr>
          <w:bCs/>
        </w:rPr>
      </w:pPr>
    </w:p>
    <w:p w14:paraId="626A65DD" w14:textId="77777777" w:rsidR="004A62C7" w:rsidRPr="004A62C7" w:rsidRDefault="004A62C7" w:rsidP="004A62C7">
      <w:pPr>
        <w:spacing w:after="0" w:line="240" w:lineRule="auto"/>
        <w:rPr>
          <w:bCs/>
        </w:rPr>
      </w:pPr>
    </w:p>
    <w:p w14:paraId="7FFBBFE6" w14:textId="77777777" w:rsidR="006C0088" w:rsidRPr="006C0088" w:rsidRDefault="006C0088" w:rsidP="006C0088">
      <w:pPr>
        <w:pStyle w:val="ListParagraph"/>
        <w:numPr>
          <w:ilvl w:val="0"/>
          <w:numId w:val="1"/>
        </w:numPr>
        <w:spacing w:after="0" w:line="240" w:lineRule="auto"/>
        <w:rPr>
          <w:b/>
        </w:rPr>
      </w:pPr>
      <w:r w:rsidRPr="006C0088">
        <w:rPr>
          <w:b/>
        </w:rPr>
        <w:t>KEY UPDATED PRINCIPLES WITHIN THE PERFORMANCE AND ACCOUNTABILITY FRAMEWORK</w:t>
      </w:r>
    </w:p>
    <w:p w14:paraId="0DB9C30D" w14:textId="77777777" w:rsidR="004A62C7" w:rsidRDefault="004A62C7" w:rsidP="004A62C7">
      <w:pPr>
        <w:spacing w:after="0" w:line="240" w:lineRule="auto"/>
        <w:rPr>
          <w:bCs/>
        </w:rPr>
      </w:pPr>
    </w:p>
    <w:p w14:paraId="30A665BF" w14:textId="77777777" w:rsidR="006F2836" w:rsidRPr="00BF384F" w:rsidRDefault="006F2836" w:rsidP="006F2836">
      <w:pPr>
        <w:spacing w:after="0" w:line="240" w:lineRule="auto"/>
        <w:jc w:val="both"/>
        <w:rPr>
          <w:bCs/>
        </w:rPr>
      </w:pPr>
      <w:r w:rsidRPr="00BF384F">
        <w:rPr>
          <w:bCs/>
        </w:rPr>
        <w:t>The PAF is the proposed operating model for how the Health Board will manage performance, accountability, escalation and assurance from service level through to Board.</w:t>
      </w:r>
      <w:r w:rsidRPr="006334BE">
        <w:rPr>
          <w:bCs/>
        </w:rPr>
        <w:t xml:space="preserve"> </w:t>
      </w:r>
      <w:r w:rsidRPr="00BF384F">
        <w:rPr>
          <w:bCs/>
        </w:rPr>
        <w:t>The PAF is essentially the management and assurance architecture. The IPR is one of the principal products that should show whether that architecture is working.</w:t>
      </w:r>
    </w:p>
    <w:p w14:paraId="7A9A2534" w14:textId="77777777" w:rsidR="006F2836" w:rsidRPr="006334BE" w:rsidRDefault="006F2836" w:rsidP="006F2836">
      <w:pPr>
        <w:spacing w:after="0" w:line="240" w:lineRule="auto"/>
        <w:ind w:left="360"/>
        <w:jc w:val="both"/>
        <w:rPr>
          <w:bCs/>
        </w:rPr>
      </w:pPr>
    </w:p>
    <w:p w14:paraId="06922D69" w14:textId="77777777" w:rsidR="006F2836" w:rsidRDefault="006F2836" w:rsidP="006F2836">
      <w:pPr>
        <w:spacing w:after="0" w:line="240" w:lineRule="auto"/>
        <w:ind w:left="360"/>
        <w:jc w:val="both"/>
        <w:rPr>
          <w:bCs/>
        </w:rPr>
      </w:pPr>
    </w:p>
    <w:p w14:paraId="459C2A38" w14:textId="77777777" w:rsidR="006F2836" w:rsidRDefault="006F2836" w:rsidP="006F2836">
      <w:pPr>
        <w:spacing w:after="0" w:line="240" w:lineRule="auto"/>
        <w:jc w:val="both"/>
        <w:rPr>
          <w:bCs/>
        </w:rPr>
      </w:pPr>
      <w:r>
        <w:rPr>
          <w:bCs/>
        </w:rPr>
        <w:lastRenderedPageBreak/>
        <w:t xml:space="preserve">The PAF outlines that the organisation will prioritise detailed reporting against the Welsh Government escalation targets, along with the SBUHB Breakthrough Objectives. Additional metrics will be escalated and reported on as recommended by the lead committee’s outlined in the PAF. Assurance regarding the performance measures will be provided within Board and committee reporting, with performance challenge taking place as part of the monthly Performance Reviews. System wide reviews will be undertaken as part of the Quarterly Integrated Performance and Planning Reviews. </w:t>
      </w:r>
    </w:p>
    <w:p w14:paraId="130C722D" w14:textId="77777777" w:rsidR="006F2836" w:rsidRDefault="006F2836" w:rsidP="006F2836">
      <w:pPr>
        <w:spacing w:after="0" w:line="240" w:lineRule="auto"/>
        <w:ind w:left="360"/>
        <w:jc w:val="both"/>
        <w:rPr>
          <w:bCs/>
        </w:rPr>
      </w:pPr>
    </w:p>
    <w:p w14:paraId="5F84D4EE" w14:textId="77777777" w:rsidR="006F2836" w:rsidRPr="00BF384F" w:rsidRDefault="006F2836" w:rsidP="006F2836">
      <w:pPr>
        <w:spacing w:after="0" w:line="240" w:lineRule="auto"/>
        <w:jc w:val="both"/>
        <w:rPr>
          <w:bCs/>
        </w:rPr>
      </w:pPr>
      <w:r w:rsidRPr="00BF384F">
        <w:rPr>
          <w:bCs/>
        </w:rPr>
        <w:t xml:space="preserve">The framework requires each core measure to have a definition, data source, reporting frequency, Executive lead, delivery lead, relevant Board committee, target or trajectory, tolerance threshold and escalation trigger. Where a measure is off track, </w:t>
      </w:r>
      <w:r>
        <w:rPr>
          <w:bCs/>
        </w:rPr>
        <w:t xml:space="preserve">the </w:t>
      </w:r>
      <w:r w:rsidRPr="00BF384F">
        <w:rPr>
          <w:bCs/>
        </w:rPr>
        <w:t>report</w:t>
      </w:r>
      <w:r>
        <w:rPr>
          <w:bCs/>
        </w:rPr>
        <w:t xml:space="preserve"> template will</w:t>
      </w:r>
      <w:r w:rsidRPr="00BF384F">
        <w:rPr>
          <w:bCs/>
        </w:rPr>
        <w:t xml:space="preserve"> explain variance, corrective action, expected recovery date and confidence in recovery.</w:t>
      </w:r>
    </w:p>
    <w:p w14:paraId="3BD0FE3A" w14:textId="77777777" w:rsidR="004A62C7" w:rsidRDefault="004A62C7" w:rsidP="004A62C7">
      <w:pPr>
        <w:spacing w:after="0" w:line="240" w:lineRule="auto"/>
        <w:rPr>
          <w:bCs/>
        </w:rPr>
      </w:pPr>
    </w:p>
    <w:p w14:paraId="680298FD" w14:textId="77777777" w:rsidR="004A62C7" w:rsidRPr="004A62C7" w:rsidRDefault="004A62C7" w:rsidP="004A62C7">
      <w:pPr>
        <w:spacing w:after="0" w:line="240" w:lineRule="auto"/>
        <w:rPr>
          <w:bCs/>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39942799" w14:textId="77777777" w:rsidR="004A62C7" w:rsidRDefault="004A62C7">
      <w:pPr>
        <w:rPr>
          <w:bCs/>
        </w:rPr>
      </w:pPr>
    </w:p>
    <w:p w14:paraId="23394F6E" w14:textId="77777777" w:rsidR="00CC456C" w:rsidRPr="0046510E" w:rsidRDefault="00CC456C" w:rsidP="00CC456C">
      <w:pPr>
        <w:ind w:right="96"/>
      </w:pPr>
      <w:r w:rsidRPr="0046510E">
        <w:t>Members are asked to:</w:t>
      </w:r>
    </w:p>
    <w:p w14:paraId="68A8E2F6" w14:textId="77777777" w:rsidR="00CC456C" w:rsidRPr="0046510E" w:rsidRDefault="00CC456C" w:rsidP="00CC456C">
      <w:pPr>
        <w:pStyle w:val="ListParagraph"/>
        <w:numPr>
          <w:ilvl w:val="0"/>
          <w:numId w:val="11"/>
        </w:numPr>
        <w:ind w:right="96"/>
      </w:pPr>
      <w:r w:rsidRPr="0046510E">
        <w:rPr>
          <w:b/>
        </w:rPr>
        <w:t>CONSIDER</w:t>
      </w:r>
      <w:r w:rsidRPr="0046510E">
        <w:t xml:space="preserve"> the proposed Governance changes and the introduction of lead committee’s </w:t>
      </w:r>
    </w:p>
    <w:p w14:paraId="3217D375" w14:textId="77777777" w:rsidR="00CC456C" w:rsidRPr="0046510E" w:rsidRDefault="00CC456C" w:rsidP="00CC456C">
      <w:pPr>
        <w:pStyle w:val="ListParagraph"/>
        <w:numPr>
          <w:ilvl w:val="0"/>
          <w:numId w:val="11"/>
        </w:numPr>
        <w:jc w:val="both"/>
      </w:pPr>
      <w:r>
        <w:rPr>
          <w:b/>
        </w:rPr>
        <w:t>CONSIDER</w:t>
      </w:r>
      <w:r w:rsidRPr="0046510E">
        <w:rPr>
          <w:b/>
        </w:rPr>
        <w:t xml:space="preserve"> </w:t>
      </w:r>
      <w:r w:rsidRPr="0046510E">
        <w:rPr>
          <w:bCs/>
        </w:rPr>
        <w:t xml:space="preserve">the proposed changes to reporting </w:t>
      </w:r>
    </w:p>
    <w:p w14:paraId="5717EC0B" w14:textId="77777777" w:rsidR="00CC456C" w:rsidRDefault="00CC456C" w:rsidP="00CC456C">
      <w:pPr>
        <w:pStyle w:val="ListParagraph"/>
        <w:numPr>
          <w:ilvl w:val="0"/>
          <w:numId w:val="11"/>
        </w:numPr>
        <w:ind w:right="96"/>
      </w:pPr>
      <w:r w:rsidRPr="00990874">
        <w:rPr>
          <w:b/>
          <w:bCs/>
        </w:rPr>
        <w:t>APPROVE</w:t>
      </w:r>
      <w:r w:rsidRPr="00A221AF">
        <w:t xml:space="preserve"> the updated P&amp;A Framework</w:t>
      </w:r>
    </w:p>
    <w:p w14:paraId="7A8EAAC7" w14:textId="4BC75935" w:rsidR="001964CF" w:rsidRPr="001964CF" w:rsidRDefault="00CC456C" w:rsidP="00CC456C">
      <w:pPr>
        <w:pStyle w:val="ListParagraph"/>
        <w:numPr>
          <w:ilvl w:val="0"/>
          <w:numId w:val="11"/>
        </w:numPr>
        <w:rPr>
          <w:bCs/>
        </w:rPr>
      </w:pPr>
      <w:r w:rsidRPr="000C601B">
        <w:rPr>
          <w:b/>
          <w:bCs/>
        </w:rPr>
        <w:t>AGREE</w:t>
      </w:r>
      <w:r w:rsidRPr="00A221AF">
        <w:t xml:space="preserve"> to the</w:t>
      </w:r>
      <w:r>
        <w:t xml:space="preserve"> Performance </w:t>
      </w:r>
      <w:r w:rsidRPr="00A221AF">
        <w:t>&amp;</w:t>
      </w:r>
      <w:r>
        <w:t xml:space="preserve"> </w:t>
      </w:r>
      <w:r w:rsidRPr="00A221AF">
        <w:t>F</w:t>
      </w:r>
      <w:r>
        <w:t xml:space="preserve">inance </w:t>
      </w:r>
      <w:r w:rsidRPr="00A221AF">
        <w:t>C</w:t>
      </w:r>
      <w:r>
        <w:t>ommittee</w:t>
      </w:r>
      <w:r w:rsidRPr="00A221AF">
        <w:t xml:space="preserve"> oversee</w:t>
      </w:r>
      <w:r>
        <w:t>ing</w:t>
      </w:r>
      <w:r w:rsidRPr="00A221AF">
        <w:t xml:space="preserve"> and approv</w:t>
      </w:r>
      <w:r>
        <w:t>ing</w:t>
      </w:r>
      <w:r w:rsidRPr="00A221AF">
        <w:t xml:space="preserve"> any changes required to the Framework in 2026/27 which may be required.</w:t>
      </w:r>
    </w:p>
    <w:p w14:paraId="6D290430" w14:textId="0818C6ED"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5020B67D" w:rsidR="00F5324A" w:rsidRPr="00F8567E" w:rsidRDefault="00D07207"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45EC7ED6" w:rsidR="00F5324A" w:rsidRPr="00F8567E" w:rsidRDefault="00D07207"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234D0633" w:rsidR="00F5324A" w:rsidRPr="00F8567E" w:rsidRDefault="00D07207"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01B92B8E" w:rsidR="00F5324A" w:rsidRPr="00F8567E" w:rsidRDefault="00D07207"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27FA0812" w:rsidR="00F5324A" w:rsidRPr="00F8567E" w:rsidRDefault="00D07207"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71C8E810" w:rsidR="00C43F7B" w:rsidRPr="00F8567E" w:rsidRDefault="00D07207"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54DF7B8E" w:rsidR="00C43F7B" w:rsidRPr="00F8567E" w:rsidRDefault="00D07207"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798ACFE3" w:rsidR="00C43F7B" w:rsidRPr="00F8567E" w:rsidRDefault="00D07207"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4CB42EB2" w:rsidR="00C43F7B" w:rsidRPr="00F8567E" w:rsidRDefault="00D07207"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6A09F8CC" w:rsidR="00C43F7B" w:rsidRPr="00F8567E" w:rsidRDefault="00D07207"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15488A79" w:rsidR="00C43F7B" w:rsidRPr="00F8567E" w:rsidRDefault="00D07207"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44DEB6D0" w:rsidR="00C43F7B" w:rsidRPr="00F8567E" w:rsidRDefault="00D07207"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4B805EAF" w:rsidR="00925DA1" w:rsidRDefault="00D07207"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76FF6A45" w:rsidR="00925DA1" w:rsidRDefault="00D07207"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7B570B21" w:rsidR="00925DA1" w:rsidRDefault="00D07207"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68386AED" w:rsidR="00925DA1" w:rsidRDefault="00D07207"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3B5CDD81" w:rsidR="00925DA1" w:rsidRDefault="00D07207"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60D9792E" w:rsidR="00925DA1" w:rsidRDefault="00D07207"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10601C" w:rsidRPr="00F8567E" w14:paraId="6D290480" w14:textId="77777777" w:rsidTr="007B683C">
        <w:tc>
          <w:tcPr>
            <w:tcW w:w="9245" w:type="dxa"/>
            <w:gridSpan w:val="3"/>
          </w:tcPr>
          <w:p w14:paraId="7A2D19AC" w14:textId="77777777" w:rsidR="0010601C" w:rsidRDefault="0010601C" w:rsidP="0010601C">
            <w:r w:rsidRPr="0046510E">
              <w:rPr>
                <w:bCs/>
              </w:rPr>
              <w:t>Outlined within the body of the paper but in summary</w:t>
            </w:r>
            <w:r w:rsidRPr="0046510E">
              <w:t xml:space="preserve"> </w:t>
            </w:r>
            <w:r>
              <w:t>how the key performance measures impacting patients and the population will be managed</w:t>
            </w:r>
            <w:r w:rsidR="00664A67">
              <w:t>.</w:t>
            </w:r>
          </w:p>
          <w:p w14:paraId="6D29047F" w14:textId="5EF0746E" w:rsidR="00233A25" w:rsidRPr="00F8567E" w:rsidRDefault="00233A25" w:rsidP="0010601C">
            <w:pPr>
              <w:rPr>
                <w:b/>
              </w:rPr>
            </w:pPr>
          </w:p>
        </w:tc>
      </w:tr>
      <w:tr w:rsidR="0010601C" w:rsidRPr="00F8567E" w14:paraId="6D290482" w14:textId="77777777" w:rsidTr="002432C6">
        <w:tc>
          <w:tcPr>
            <w:tcW w:w="9245" w:type="dxa"/>
            <w:gridSpan w:val="3"/>
            <w:shd w:val="clear" w:color="auto" w:fill="C1A775"/>
          </w:tcPr>
          <w:p w14:paraId="6D290481" w14:textId="77777777" w:rsidR="0010601C" w:rsidRPr="00F8567E" w:rsidRDefault="0010601C" w:rsidP="0010601C">
            <w:pPr>
              <w:rPr>
                <w:b/>
              </w:rPr>
            </w:pPr>
            <w:r w:rsidRPr="00F8567E">
              <w:rPr>
                <w:b/>
              </w:rPr>
              <w:t>Financial Implications</w:t>
            </w:r>
          </w:p>
        </w:tc>
      </w:tr>
      <w:tr w:rsidR="0010601C" w:rsidRPr="00F8567E" w14:paraId="6D290487" w14:textId="77777777" w:rsidTr="007B683C">
        <w:tc>
          <w:tcPr>
            <w:tcW w:w="9245" w:type="dxa"/>
            <w:gridSpan w:val="3"/>
          </w:tcPr>
          <w:p w14:paraId="177C37C3" w14:textId="77777777" w:rsidR="0010601C" w:rsidRDefault="00664A67" w:rsidP="0010601C">
            <w:pPr>
              <w:ind w:right="96"/>
            </w:pPr>
            <w:r w:rsidRPr="0046510E">
              <w:t>The paper provides brief insights into</w:t>
            </w:r>
            <w:r>
              <w:t xml:space="preserve"> how the </w:t>
            </w:r>
            <w:r w:rsidRPr="0046510E">
              <w:t>monthly financial performance experienced by the organisation and any key pressures w</w:t>
            </w:r>
            <w:r>
              <w:t>ill be managed</w:t>
            </w:r>
            <w:r w:rsidRPr="0046510E">
              <w:t>.</w:t>
            </w:r>
          </w:p>
          <w:p w14:paraId="6D290486" w14:textId="2B99AADD" w:rsidR="00233A25" w:rsidRPr="00664A67" w:rsidRDefault="00233A25" w:rsidP="0010601C">
            <w:pPr>
              <w:ind w:right="96"/>
            </w:pPr>
          </w:p>
        </w:tc>
      </w:tr>
      <w:tr w:rsidR="0010601C" w:rsidRPr="00F8567E" w14:paraId="6D290489" w14:textId="77777777" w:rsidTr="002432C6">
        <w:tc>
          <w:tcPr>
            <w:tcW w:w="9245" w:type="dxa"/>
            <w:gridSpan w:val="3"/>
            <w:shd w:val="clear" w:color="auto" w:fill="C1A775"/>
          </w:tcPr>
          <w:p w14:paraId="6D290488" w14:textId="77777777" w:rsidR="0010601C" w:rsidRPr="00F8567E" w:rsidRDefault="0010601C" w:rsidP="0010601C">
            <w:pPr>
              <w:keepNext/>
              <w:keepLines/>
              <w:ind w:right="96"/>
              <w:rPr>
                <w:b/>
              </w:rPr>
            </w:pPr>
            <w:r w:rsidRPr="00F8567E">
              <w:rPr>
                <w:b/>
              </w:rPr>
              <w:t>Legal Implications (including equality and diversity assessment)</w:t>
            </w:r>
          </w:p>
        </w:tc>
      </w:tr>
      <w:tr w:rsidR="0010601C" w:rsidRPr="00F8567E" w14:paraId="6D29048C" w14:textId="77777777" w:rsidTr="007B683C">
        <w:tc>
          <w:tcPr>
            <w:tcW w:w="9245" w:type="dxa"/>
            <w:gridSpan w:val="3"/>
          </w:tcPr>
          <w:p w14:paraId="61BCF1BE" w14:textId="77777777" w:rsidR="0010601C" w:rsidRDefault="00233A25" w:rsidP="00233A25">
            <w:pPr>
              <w:ind w:right="96"/>
            </w:pPr>
            <w:r w:rsidRPr="0046510E">
              <w:t>Delay to diagnosis and treatment potential in service delivery</w:t>
            </w:r>
            <w:r>
              <w:t>.</w:t>
            </w:r>
          </w:p>
          <w:p w14:paraId="6D29048B" w14:textId="2E2445CF" w:rsidR="0017643F" w:rsidRPr="00F8567E" w:rsidRDefault="0017643F" w:rsidP="00233A25">
            <w:pPr>
              <w:ind w:right="96"/>
              <w:rPr>
                <w:color w:val="FF0000"/>
              </w:rPr>
            </w:pPr>
          </w:p>
        </w:tc>
      </w:tr>
      <w:tr w:rsidR="0010601C" w:rsidRPr="00F8567E" w14:paraId="6D29048E" w14:textId="77777777" w:rsidTr="002432C6">
        <w:tc>
          <w:tcPr>
            <w:tcW w:w="9245" w:type="dxa"/>
            <w:gridSpan w:val="3"/>
            <w:shd w:val="clear" w:color="auto" w:fill="C1A775"/>
          </w:tcPr>
          <w:p w14:paraId="6D29048D" w14:textId="77777777" w:rsidR="0010601C" w:rsidRPr="00F8567E" w:rsidRDefault="0010601C" w:rsidP="0010601C">
            <w:pPr>
              <w:ind w:right="96"/>
              <w:rPr>
                <w:b/>
                <w:color w:val="FF0000"/>
              </w:rPr>
            </w:pPr>
            <w:r w:rsidRPr="00F8567E">
              <w:rPr>
                <w:b/>
              </w:rPr>
              <w:t>Staffing Implications</w:t>
            </w:r>
          </w:p>
        </w:tc>
      </w:tr>
      <w:tr w:rsidR="0010601C" w:rsidRPr="00F8567E" w14:paraId="6D290491" w14:textId="77777777" w:rsidTr="007B683C">
        <w:tc>
          <w:tcPr>
            <w:tcW w:w="9245" w:type="dxa"/>
            <w:gridSpan w:val="3"/>
          </w:tcPr>
          <w:p w14:paraId="59D337AA" w14:textId="6D53FA19" w:rsidR="0017643F" w:rsidRPr="0046510E" w:rsidRDefault="0017643F" w:rsidP="0017643F">
            <w:pPr>
              <w:ind w:right="96"/>
            </w:pPr>
            <w:r w:rsidRPr="0046510E">
              <w:lastRenderedPageBreak/>
              <w:t xml:space="preserve">The paper outlines the current </w:t>
            </w:r>
            <w:r>
              <w:t>performance principles in place to manage staff performance metrics</w:t>
            </w:r>
            <w:r w:rsidR="00DE11E9">
              <w:t>.</w:t>
            </w:r>
          </w:p>
          <w:p w14:paraId="6D290490" w14:textId="77777777" w:rsidR="0010601C" w:rsidRPr="00F8567E" w:rsidRDefault="0010601C" w:rsidP="0010601C">
            <w:pPr>
              <w:ind w:right="96"/>
              <w:rPr>
                <w:color w:val="FF0000"/>
              </w:rPr>
            </w:pPr>
          </w:p>
        </w:tc>
      </w:tr>
      <w:tr w:rsidR="0010601C" w:rsidRPr="00F8567E" w14:paraId="6D290493" w14:textId="77777777" w:rsidTr="002432C6">
        <w:tc>
          <w:tcPr>
            <w:tcW w:w="9245" w:type="dxa"/>
            <w:gridSpan w:val="3"/>
            <w:shd w:val="clear" w:color="auto" w:fill="C1A775"/>
          </w:tcPr>
          <w:p w14:paraId="6D290492" w14:textId="77777777" w:rsidR="0010601C" w:rsidRPr="00F8567E" w:rsidRDefault="0010601C" w:rsidP="0010601C">
            <w:pPr>
              <w:ind w:right="96"/>
              <w:rPr>
                <w:b/>
                <w:color w:val="FF0000"/>
              </w:rPr>
            </w:pPr>
            <w:r w:rsidRPr="00F8567E">
              <w:rPr>
                <w:b/>
              </w:rPr>
              <w:t>Long Term Implications (including the impact of the Well-being of Future Generations (Wales) Act 2015)</w:t>
            </w:r>
          </w:p>
        </w:tc>
      </w:tr>
      <w:tr w:rsidR="0010601C" w:rsidRPr="00F8567E" w14:paraId="6D290496" w14:textId="77777777" w:rsidTr="007B683C">
        <w:tc>
          <w:tcPr>
            <w:tcW w:w="9245" w:type="dxa"/>
            <w:gridSpan w:val="3"/>
          </w:tcPr>
          <w:p w14:paraId="7B990B02" w14:textId="4C9AE51A" w:rsidR="0010601C" w:rsidRPr="00DE11E9" w:rsidRDefault="00DE11E9" w:rsidP="0010601C">
            <w:pPr>
              <w:ind w:right="96"/>
            </w:pPr>
            <w:r w:rsidRPr="0046510E">
              <w:t>The paper outlines the recent updates to the SBUHB Performance and Accountability Framework</w:t>
            </w:r>
            <w:r>
              <w:t>.</w:t>
            </w:r>
          </w:p>
          <w:p w14:paraId="6D290495" w14:textId="77777777" w:rsidR="0010601C" w:rsidRPr="00F8567E" w:rsidRDefault="0010601C" w:rsidP="0010601C">
            <w:pPr>
              <w:ind w:right="96"/>
              <w:rPr>
                <w:color w:val="FF0000"/>
              </w:rPr>
            </w:pPr>
          </w:p>
        </w:tc>
      </w:tr>
      <w:tr w:rsidR="0010601C" w:rsidRPr="00F8567E" w14:paraId="4C321512" w14:textId="77777777" w:rsidTr="002432C6">
        <w:tc>
          <w:tcPr>
            <w:tcW w:w="9245" w:type="dxa"/>
            <w:gridSpan w:val="3"/>
            <w:shd w:val="clear" w:color="auto" w:fill="C1A775"/>
          </w:tcPr>
          <w:p w14:paraId="7E102395" w14:textId="5A180082" w:rsidR="0010601C" w:rsidRPr="00C40206" w:rsidRDefault="0010601C" w:rsidP="0010601C">
            <w:pPr>
              <w:ind w:right="96"/>
              <w:rPr>
                <w:b/>
              </w:rPr>
            </w:pPr>
            <w:r w:rsidRPr="00C40206">
              <w:rPr>
                <w:b/>
              </w:rPr>
              <w:t>Report History</w:t>
            </w:r>
          </w:p>
        </w:tc>
      </w:tr>
      <w:tr w:rsidR="0010601C" w:rsidRPr="00F8567E" w14:paraId="6D29049A" w14:textId="77777777">
        <w:tc>
          <w:tcPr>
            <w:tcW w:w="9245" w:type="dxa"/>
            <w:gridSpan w:val="3"/>
          </w:tcPr>
          <w:p w14:paraId="20ACD703" w14:textId="48E542F8" w:rsidR="0010601C" w:rsidRPr="00AD263D" w:rsidRDefault="00AD263D" w:rsidP="0010601C">
            <w:pPr>
              <w:ind w:right="96"/>
            </w:pPr>
            <w:r w:rsidRPr="00AD263D">
              <w:t>N/A</w:t>
            </w:r>
          </w:p>
          <w:p w14:paraId="6D290499" w14:textId="77777777" w:rsidR="0010601C" w:rsidRPr="00F8567E" w:rsidRDefault="0010601C" w:rsidP="0010601C">
            <w:pPr>
              <w:ind w:right="96"/>
              <w:rPr>
                <w:color w:val="FF0000"/>
              </w:rPr>
            </w:pPr>
          </w:p>
        </w:tc>
      </w:tr>
      <w:tr w:rsidR="0010601C" w:rsidRPr="00F8567E" w14:paraId="08CD5C29" w14:textId="77777777" w:rsidTr="002432C6">
        <w:tc>
          <w:tcPr>
            <w:tcW w:w="9245" w:type="dxa"/>
            <w:gridSpan w:val="3"/>
            <w:shd w:val="clear" w:color="auto" w:fill="C1A775"/>
          </w:tcPr>
          <w:p w14:paraId="6800FBEB" w14:textId="3ED5416B" w:rsidR="0010601C" w:rsidRPr="00F8567E" w:rsidRDefault="0010601C" w:rsidP="0010601C">
            <w:pPr>
              <w:ind w:right="96"/>
              <w:rPr>
                <w:color w:val="FF0000"/>
              </w:rPr>
            </w:pPr>
            <w:r w:rsidRPr="00C40206">
              <w:rPr>
                <w:b/>
              </w:rPr>
              <w:t>Appendices</w:t>
            </w:r>
          </w:p>
        </w:tc>
      </w:tr>
      <w:tr w:rsidR="0010601C" w:rsidRPr="00F8567E" w14:paraId="6D29049F" w14:textId="77777777">
        <w:tc>
          <w:tcPr>
            <w:tcW w:w="9245" w:type="dxa"/>
            <w:gridSpan w:val="3"/>
          </w:tcPr>
          <w:p w14:paraId="1E46ED00" w14:textId="77777777" w:rsidR="00AD263D" w:rsidRDefault="00AD263D" w:rsidP="00AD263D">
            <w:pPr>
              <w:ind w:right="96"/>
            </w:pPr>
            <w:r w:rsidRPr="0046510E">
              <w:rPr>
                <w:b/>
                <w:bCs/>
              </w:rPr>
              <w:t>Appendix 1</w:t>
            </w:r>
            <w:r w:rsidRPr="00B27722">
              <w:t>: SBUHB Performance and Accountability Framework</w:t>
            </w:r>
            <w:r>
              <w:t xml:space="preserve"> Summary </w:t>
            </w:r>
          </w:p>
          <w:p w14:paraId="4A1CFB34" w14:textId="21FEE8BA" w:rsidR="0010601C" w:rsidRDefault="00AD263D" w:rsidP="00AD263D">
            <w:pPr>
              <w:ind w:right="96"/>
              <w:rPr>
                <w:color w:val="FF0000"/>
              </w:rPr>
            </w:pPr>
            <w:r w:rsidRPr="0046510E">
              <w:rPr>
                <w:b/>
                <w:bCs/>
              </w:rPr>
              <w:t>Appendix 2:</w:t>
            </w:r>
            <w:r>
              <w:t xml:space="preserve"> </w:t>
            </w:r>
            <w:r w:rsidRPr="00B27722">
              <w:t>SBUHB Performance and Accountability Framework</w:t>
            </w:r>
          </w:p>
          <w:p w14:paraId="6D29049E" w14:textId="77777777" w:rsidR="0010601C" w:rsidRPr="00F8567E" w:rsidRDefault="0010601C" w:rsidP="0010601C">
            <w:pPr>
              <w:ind w:right="96"/>
              <w:rPr>
                <w:color w:val="FF0000"/>
              </w:rPr>
            </w:pPr>
          </w:p>
        </w:tc>
      </w:tr>
    </w:tbl>
    <w:p w14:paraId="6D2904A0" w14:textId="77777777" w:rsidR="00034194" w:rsidRPr="00F8567E" w:rsidRDefault="00034194"/>
    <w:sectPr w:rsidR="00034194" w:rsidRPr="00F8567E" w:rsidSect="0017643F">
      <w:headerReference w:type="default" r:id="rId11"/>
      <w:footerReference w:type="default" r:id="rId12"/>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69224E" w14:textId="77777777" w:rsidR="00213323" w:rsidRDefault="00213323" w:rsidP="00C107F2">
      <w:pPr>
        <w:spacing w:after="0" w:line="240" w:lineRule="auto"/>
      </w:pPr>
      <w:r>
        <w:separator/>
      </w:r>
    </w:p>
  </w:endnote>
  <w:endnote w:type="continuationSeparator" w:id="0">
    <w:p w14:paraId="46CB2E4B" w14:textId="77777777" w:rsidR="00213323" w:rsidRDefault="0021332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D3FCAFA"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17104840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633409">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655E606D" w:rsidR="003324CB" w:rsidRDefault="00EE530F"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0D98F221" w:rsidR="0031077C" w:rsidRPr="0031077C" w:rsidRDefault="00EE530F"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71F07A" w14:textId="77777777" w:rsidR="00213323" w:rsidRDefault="00213323" w:rsidP="00C107F2">
      <w:pPr>
        <w:spacing w:after="0" w:line="240" w:lineRule="auto"/>
      </w:pPr>
      <w:r>
        <w:separator/>
      </w:r>
    </w:p>
  </w:footnote>
  <w:footnote w:type="continuationSeparator" w:id="0">
    <w:p w14:paraId="4B348FB7" w14:textId="77777777" w:rsidR="00213323" w:rsidRDefault="0021332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140152696" name="Picture 114015269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E7F73"/>
    <w:multiLevelType w:val="hybridMultilevel"/>
    <w:tmpl w:val="577CC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FE1FB0"/>
    <w:multiLevelType w:val="hybridMultilevel"/>
    <w:tmpl w:val="F7B6C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3"/>
  </w:num>
  <w:num w:numId="5" w16cid:durableId="211239042">
    <w:abstractNumId w:val="2"/>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42743634">
    <w:abstractNumId w:val="4"/>
  </w:num>
  <w:num w:numId="12" w16cid:durableId="16002611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3CBE"/>
    <w:rsid w:val="00015859"/>
    <w:rsid w:val="00017807"/>
    <w:rsid w:val="000203BD"/>
    <w:rsid w:val="00021C60"/>
    <w:rsid w:val="00027D82"/>
    <w:rsid w:val="00034194"/>
    <w:rsid w:val="00041CF6"/>
    <w:rsid w:val="0004211A"/>
    <w:rsid w:val="00052D01"/>
    <w:rsid w:val="00054F8C"/>
    <w:rsid w:val="00061E86"/>
    <w:rsid w:val="00065531"/>
    <w:rsid w:val="00072D3B"/>
    <w:rsid w:val="0008181F"/>
    <w:rsid w:val="00083FC0"/>
    <w:rsid w:val="000940E7"/>
    <w:rsid w:val="000A0751"/>
    <w:rsid w:val="000C3280"/>
    <w:rsid w:val="000C4C3F"/>
    <w:rsid w:val="000C601B"/>
    <w:rsid w:val="000E379E"/>
    <w:rsid w:val="000F361B"/>
    <w:rsid w:val="0010601C"/>
    <w:rsid w:val="00110100"/>
    <w:rsid w:val="00133EA1"/>
    <w:rsid w:val="00144261"/>
    <w:rsid w:val="0016096B"/>
    <w:rsid w:val="001707C4"/>
    <w:rsid w:val="0017643F"/>
    <w:rsid w:val="0018209C"/>
    <w:rsid w:val="00182C00"/>
    <w:rsid w:val="001964CF"/>
    <w:rsid w:val="001A4E1B"/>
    <w:rsid w:val="001B3120"/>
    <w:rsid w:val="001C06A8"/>
    <w:rsid w:val="001C6C4F"/>
    <w:rsid w:val="001E6F3B"/>
    <w:rsid w:val="001F2857"/>
    <w:rsid w:val="001F48BE"/>
    <w:rsid w:val="002010FE"/>
    <w:rsid w:val="00203F67"/>
    <w:rsid w:val="0020539A"/>
    <w:rsid w:val="00213323"/>
    <w:rsid w:val="0022573C"/>
    <w:rsid w:val="00233330"/>
    <w:rsid w:val="00233A25"/>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605"/>
    <w:rsid w:val="00387A41"/>
    <w:rsid w:val="003B31B1"/>
    <w:rsid w:val="003C0FF8"/>
    <w:rsid w:val="004140C9"/>
    <w:rsid w:val="00414894"/>
    <w:rsid w:val="004221DC"/>
    <w:rsid w:val="004222DD"/>
    <w:rsid w:val="0042635B"/>
    <w:rsid w:val="00461835"/>
    <w:rsid w:val="00466612"/>
    <w:rsid w:val="00466F20"/>
    <w:rsid w:val="004671D2"/>
    <w:rsid w:val="004754FC"/>
    <w:rsid w:val="004937D3"/>
    <w:rsid w:val="004A62C7"/>
    <w:rsid w:val="004E109D"/>
    <w:rsid w:val="0052297E"/>
    <w:rsid w:val="0053076A"/>
    <w:rsid w:val="005404F4"/>
    <w:rsid w:val="00547B51"/>
    <w:rsid w:val="005506AE"/>
    <w:rsid w:val="00556711"/>
    <w:rsid w:val="005623D5"/>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33409"/>
    <w:rsid w:val="0064147E"/>
    <w:rsid w:val="00641883"/>
    <w:rsid w:val="00646AAE"/>
    <w:rsid w:val="00653AEC"/>
    <w:rsid w:val="00655190"/>
    <w:rsid w:val="00656183"/>
    <w:rsid w:val="00662218"/>
    <w:rsid w:val="00664A67"/>
    <w:rsid w:val="006715A4"/>
    <w:rsid w:val="006729DA"/>
    <w:rsid w:val="00672A4C"/>
    <w:rsid w:val="00685AE0"/>
    <w:rsid w:val="00687037"/>
    <w:rsid w:val="006B56D7"/>
    <w:rsid w:val="006C0088"/>
    <w:rsid w:val="006C26EF"/>
    <w:rsid w:val="006D1998"/>
    <w:rsid w:val="006D7679"/>
    <w:rsid w:val="006F02B9"/>
    <w:rsid w:val="006F2836"/>
    <w:rsid w:val="006F549F"/>
    <w:rsid w:val="006F5984"/>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8F7D41"/>
    <w:rsid w:val="00910C0A"/>
    <w:rsid w:val="009112DC"/>
    <w:rsid w:val="00925DA1"/>
    <w:rsid w:val="00931E6B"/>
    <w:rsid w:val="009331F3"/>
    <w:rsid w:val="00982988"/>
    <w:rsid w:val="00983F5E"/>
    <w:rsid w:val="00990874"/>
    <w:rsid w:val="009911F2"/>
    <w:rsid w:val="009947F3"/>
    <w:rsid w:val="00996159"/>
    <w:rsid w:val="009B3FA8"/>
    <w:rsid w:val="009B52E7"/>
    <w:rsid w:val="009E14BB"/>
    <w:rsid w:val="009E53B8"/>
    <w:rsid w:val="009E7AF7"/>
    <w:rsid w:val="009F7421"/>
    <w:rsid w:val="00A221AF"/>
    <w:rsid w:val="00A35122"/>
    <w:rsid w:val="00A415EC"/>
    <w:rsid w:val="00A671E8"/>
    <w:rsid w:val="00A83E54"/>
    <w:rsid w:val="00A84941"/>
    <w:rsid w:val="00A94002"/>
    <w:rsid w:val="00A97D23"/>
    <w:rsid w:val="00AA10A2"/>
    <w:rsid w:val="00AA4753"/>
    <w:rsid w:val="00AB4B93"/>
    <w:rsid w:val="00AC4AD4"/>
    <w:rsid w:val="00AD064D"/>
    <w:rsid w:val="00AD263D"/>
    <w:rsid w:val="00AD40B8"/>
    <w:rsid w:val="00AD486E"/>
    <w:rsid w:val="00AD71BC"/>
    <w:rsid w:val="00AE678F"/>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B7813"/>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C456C"/>
    <w:rsid w:val="00CC7C64"/>
    <w:rsid w:val="00CD7AA5"/>
    <w:rsid w:val="00D041E2"/>
    <w:rsid w:val="00D07207"/>
    <w:rsid w:val="00D11351"/>
    <w:rsid w:val="00D16C84"/>
    <w:rsid w:val="00D40B91"/>
    <w:rsid w:val="00D45B01"/>
    <w:rsid w:val="00D53020"/>
    <w:rsid w:val="00D6215B"/>
    <w:rsid w:val="00D806BB"/>
    <w:rsid w:val="00D914F2"/>
    <w:rsid w:val="00DA0F82"/>
    <w:rsid w:val="00DA51E0"/>
    <w:rsid w:val="00DA76AD"/>
    <w:rsid w:val="00DB308E"/>
    <w:rsid w:val="00DB4061"/>
    <w:rsid w:val="00DB76B3"/>
    <w:rsid w:val="00DC6D73"/>
    <w:rsid w:val="00DD41FA"/>
    <w:rsid w:val="00DE11E9"/>
    <w:rsid w:val="00DF3645"/>
    <w:rsid w:val="00E06294"/>
    <w:rsid w:val="00E10124"/>
    <w:rsid w:val="00E242E5"/>
    <w:rsid w:val="00E31442"/>
    <w:rsid w:val="00E3794C"/>
    <w:rsid w:val="00E52C94"/>
    <w:rsid w:val="00E575AE"/>
    <w:rsid w:val="00E87B30"/>
    <w:rsid w:val="00EA436A"/>
    <w:rsid w:val="00EA4667"/>
    <w:rsid w:val="00EC231A"/>
    <w:rsid w:val="00EC7151"/>
    <w:rsid w:val="00EE530F"/>
    <w:rsid w:val="00EF31AD"/>
    <w:rsid w:val="00F0395A"/>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A6A46"/>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47B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13CBE"/>
    <w:rsid w:val="00066004"/>
    <w:rsid w:val="000F6DD0"/>
    <w:rsid w:val="001B0EEF"/>
    <w:rsid w:val="001B3EFE"/>
    <w:rsid w:val="001C6C4F"/>
    <w:rsid w:val="00240F00"/>
    <w:rsid w:val="002B2FCE"/>
    <w:rsid w:val="002D7989"/>
    <w:rsid w:val="002F0BD3"/>
    <w:rsid w:val="003261FD"/>
    <w:rsid w:val="00327324"/>
    <w:rsid w:val="00387A41"/>
    <w:rsid w:val="003E0CD6"/>
    <w:rsid w:val="0040753F"/>
    <w:rsid w:val="004140C9"/>
    <w:rsid w:val="00452091"/>
    <w:rsid w:val="00467E8C"/>
    <w:rsid w:val="00500DD2"/>
    <w:rsid w:val="00524839"/>
    <w:rsid w:val="00591655"/>
    <w:rsid w:val="00641883"/>
    <w:rsid w:val="00672A4C"/>
    <w:rsid w:val="006D0E46"/>
    <w:rsid w:val="006F549F"/>
    <w:rsid w:val="0076681D"/>
    <w:rsid w:val="007D313C"/>
    <w:rsid w:val="008F7D41"/>
    <w:rsid w:val="009E14BB"/>
    <w:rsid w:val="00A415EC"/>
    <w:rsid w:val="00AD486E"/>
    <w:rsid w:val="00B06ACB"/>
    <w:rsid w:val="00B904E5"/>
    <w:rsid w:val="00C3159D"/>
    <w:rsid w:val="00CB2F21"/>
    <w:rsid w:val="00CC048E"/>
    <w:rsid w:val="00D041E2"/>
    <w:rsid w:val="00D74563"/>
    <w:rsid w:val="00D914F2"/>
    <w:rsid w:val="00E10124"/>
    <w:rsid w:val="00E62F67"/>
    <w:rsid w:val="00ED754B"/>
    <w:rsid w:val="00F0395A"/>
    <w:rsid w:val="00F97C38"/>
    <w:rsid w:val="00FA6A4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1092</Words>
  <Characters>6674</Characters>
  <Application>Microsoft Office Word</Application>
  <DocSecurity>4</DocSecurity>
  <Lines>266</Lines>
  <Paragraphs>136</Paragraphs>
  <ScaleCrop>false</ScaleCrop>
  <Company>ABM LHB</Company>
  <LinksUpToDate>false</LinksUpToDate>
  <CharactersWithSpaces>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Meghann Protheroe (Swansea Bay UHB - Performance)</cp:lastModifiedBy>
  <cp:revision>2</cp:revision>
  <dcterms:created xsi:type="dcterms:W3CDTF">2026-05-21T15:34:00Z</dcterms:created>
  <dcterms:modified xsi:type="dcterms:W3CDTF">2026-05-21T15:34:00Z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