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672"/>
        <w:gridCol w:w="2198"/>
        <w:gridCol w:w="532"/>
        <w:gridCol w:w="6804"/>
      </w:tblGrid>
      <w:tr w:rsidR="0023775D" w:rsidRPr="00AF451F" w14:paraId="0903AEFD" w14:textId="77777777" w:rsidTr="776DC8F1">
        <w:tc>
          <w:tcPr>
            <w:tcW w:w="10206" w:type="dxa"/>
            <w:gridSpan w:val="4"/>
            <w:shd w:val="clear" w:color="auto" w:fill="002060"/>
          </w:tcPr>
          <w:p w14:paraId="407BC2BA" w14:textId="77777777" w:rsidR="0023775D" w:rsidRPr="00AF451F" w:rsidRDefault="0023775D" w:rsidP="00AF451F">
            <w:pPr>
              <w:rPr>
                <w:rFonts w:ascii="Verdana" w:hAnsi="Verdana" w:cs="Arial"/>
                <w:b/>
                <w:bCs/>
                <w:color w:val="FFFFFF" w:themeColor="background1"/>
                <w:sz w:val="24"/>
                <w:szCs w:val="24"/>
              </w:rPr>
            </w:pPr>
          </w:p>
          <w:p w14:paraId="4FA79116" w14:textId="47FBC1D4" w:rsidR="0023775D" w:rsidRPr="00AF451F" w:rsidRDefault="4BCC1D3D" w:rsidP="00AF451F">
            <w:pPr>
              <w:jc w:val="center"/>
              <w:rPr>
                <w:rFonts w:ascii="Verdana" w:hAnsi="Verdana" w:cs="Arial"/>
                <w:b/>
                <w:bCs/>
                <w:color w:val="FFFFFF" w:themeColor="background1"/>
                <w:sz w:val="24"/>
                <w:szCs w:val="24"/>
              </w:rPr>
            </w:pPr>
            <w:r w:rsidRPr="00AF451F">
              <w:rPr>
                <w:rFonts w:ascii="Verdana" w:eastAsia="Verdana" w:hAnsi="Verdana" w:cs="Verdana"/>
                <w:b/>
                <w:bCs/>
                <w:color w:val="FFFFFF" w:themeColor="background1"/>
                <w:sz w:val="24"/>
                <w:szCs w:val="24"/>
              </w:rPr>
              <w:t>Digital, Data, Research and Innovation Committee</w:t>
            </w:r>
          </w:p>
          <w:p w14:paraId="2A5B2172" w14:textId="77777777" w:rsidR="0023775D" w:rsidRPr="00AF451F" w:rsidRDefault="0023775D" w:rsidP="00AF451F">
            <w:pPr>
              <w:jc w:val="center"/>
              <w:rPr>
                <w:rFonts w:ascii="Verdana" w:hAnsi="Verdana" w:cs="Arial"/>
                <w:b/>
                <w:bCs/>
                <w:color w:val="FFFFFF" w:themeColor="background1"/>
                <w:sz w:val="24"/>
                <w:szCs w:val="24"/>
              </w:rPr>
            </w:pPr>
            <w:r w:rsidRPr="00AF451F">
              <w:rPr>
                <w:rFonts w:ascii="Verdana" w:hAnsi="Verdana" w:cs="Arial"/>
                <w:b/>
                <w:bCs/>
                <w:color w:val="FFFFFF" w:themeColor="background1"/>
                <w:sz w:val="24"/>
                <w:szCs w:val="24"/>
              </w:rPr>
              <w:t>Key Issues Report</w:t>
            </w:r>
          </w:p>
          <w:p w14:paraId="3CB864E6" w14:textId="259C7867" w:rsidR="0023775D" w:rsidRPr="00AF451F" w:rsidRDefault="0023775D" w:rsidP="00AF451F">
            <w:pPr>
              <w:rPr>
                <w:rFonts w:ascii="Verdana" w:hAnsi="Verdana" w:cs="Arial"/>
                <w:sz w:val="24"/>
                <w:szCs w:val="24"/>
              </w:rPr>
            </w:pPr>
          </w:p>
        </w:tc>
      </w:tr>
      <w:tr w:rsidR="00F51935" w:rsidRPr="00AF451F" w14:paraId="2C11B3F2" w14:textId="77777777" w:rsidTr="776DC8F1">
        <w:tc>
          <w:tcPr>
            <w:tcW w:w="10206" w:type="dxa"/>
            <w:gridSpan w:val="4"/>
          </w:tcPr>
          <w:p w14:paraId="4B3785B8" w14:textId="732A2D99" w:rsidR="007419C6" w:rsidRPr="00AF451F" w:rsidRDefault="00832030" w:rsidP="00AF451F">
            <w:pPr>
              <w:rPr>
                <w:rFonts w:ascii="Verdana" w:hAnsi="Verdana" w:cs="Arial"/>
                <w:sz w:val="24"/>
                <w:szCs w:val="24"/>
              </w:rPr>
            </w:pPr>
            <w:r w:rsidRPr="00AF451F">
              <w:rPr>
                <w:rFonts w:ascii="Verdana" w:hAnsi="Verdana" w:cs="Arial"/>
                <w:sz w:val="24"/>
                <w:szCs w:val="24"/>
              </w:rPr>
              <w:t>The purpose of t</w:t>
            </w:r>
            <w:r w:rsidR="00F51935" w:rsidRPr="00AF451F">
              <w:rPr>
                <w:rFonts w:ascii="Verdana" w:hAnsi="Verdana" w:cs="Arial"/>
                <w:sz w:val="24"/>
                <w:szCs w:val="24"/>
              </w:rPr>
              <w:t>his report</w:t>
            </w:r>
            <w:r w:rsidR="007419C6" w:rsidRPr="00AF451F">
              <w:rPr>
                <w:rFonts w:ascii="Verdana" w:hAnsi="Verdana" w:cs="Arial"/>
                <w:sz w:val="24"/>
                <w:szCs w:val="24"/>
              </w:rPr>
              <w:t>,</w:t>
            </w:r>
            <w:r w:rsidR="00F51935" w:rsidRPr="00AF451F">
              <w:rPr>
                <w:rFonts w:ascii="Verdana" w:hAnsi="Verdana" w:cs="Arial"/>
                <w:sz w:val="24"/>
                <w:szCs w:val="24"/>
              </w:rPr>
              <w:t xml:space="preserve"> </w:t>
            </w:r>
            <w:r w:rsidRPr="00AF451F">
              <w:rPr>
                <w:rFonts w:ascii="Verdana" w:hAnsi="Verdana" w:cs="Arial"/>
                <w:sz w:val="24"/>
                <w:szCs w:val="24"/>
              </w:rPr>
              <w:t xml:space="preserve">is to </w:t>
            </w:r>
            <w:r w:rsidR="00F51935" w:rsidRPr="00AF451F">
              <w:rPr>
                <w:rFonts w:ascii="Verdana" w:hAnsi="Verdana" w:cs="Arial"/>
                <w:sz w:val="24"/>
                <w:szCs w:val="24"/>
              </w:rPr>
              <w:t xml:space="preserve">provide an overview of the matters identified by </w:t>
            </w:r>
            <w:r w:rsidR="002112EB" w:rsidRPr="00AF451F">
              <w:rPr>
                <w:rFonts w:ascii="Verdana" w:hAnsi="Verdana" w:cs="Arial"/>
                <w:sz w:val="24"/>
                <w:szCs w:val="24"/>
              </w:rPr>
              <w:t xml:space="preserve">the </w:t>
            </w:r>
            <w:r w:rsidR="6043F76D" w:rsidRPr="00AF451F">
              <w:rPr>
                <w:rFonts w:ascii="Verdana" w:eastAsia="Verdana" w:hAnsi="Verdana" w:cs="Verdana"/>
                <w:color w:val="000000" w:themeColor="text1"/>
                <w:sz w:val="24"/>
                <w:szCs w:val="24"/>
              </w:rPr>
              <w:t>Digital, Data, Research and Innovation Committee</w:t>
            </w:r>
            <w:r w:rsidR="6043F76D" w:rsidRPr="00AF451F">
              <w:rPr>
                <w:rFonts w:ascii="Verdana" w:hAnsi="Verdana" w:cs="Arial"/>
                <w:sz w:val="24"/>
                <w:szCs w:val="24"/>
              </w:rPr>
              <w:t xml:space="preserve"> </w:t>
            </w:r>
            <w:r w:rsidR="003F76CE" w:rsidRPr="00AF451F">
              <w:rPr>
                <w:rFonts w:ascii="Verdana" w:hAnsi="Verdana" w:cs="Arial"/>
                <w:sz w:val="24"/>
                <w:szCs w:val="24"/>
              </w:rPr>
              <w:t xml:space="preserve">to </w:t>
            </w:r>
            <w:r w:rsidR="00F51935" w:rsidRPr="00AF451F">
              <w:rPr>
                <w:rFonts w:ascii="Verdana" w:hAnsi="Verdana" w:cs="Arial"/>
                <w:sz w:val="24"/>
                <w:szCs w:val="24"/>
              </w:rPr>
              <w:t xml:space="preserve">be brought to the attention of </w:t>
            </w:r>
            <w:r w:rsidR="003F76CE" w:rsidRPr="00AF451F">
              <w:rPr>
                <w:rFonts w:ascii="Verdana" w:hAnsi="Verdana" w:cs="Arial"/>
                <w:sz w:val="24"/>
                <w:szCs w:val="24"/>
              </w:rPr>
              <w:t xml:space="preserve">the </w:t>
            </w:r>
            <w:r w:rsidR="007419C6" w:rsidRPr="00AF451F">
              <w:rPr>
                <w:rFonts w:ascii="Verdana" w:hAnsi="Verdana" w:cs="Arial"/>
                <w:sz w:val="24"/>
                <w:szCs w:val="24"/>
              </w:rPr>
              <w:t xml:space="preserve">Board </w:t>
            </w:r>
            <w:r w:rsidR="00F51935" w:rsidRPr="00AF451F">
              <w:rPr>
                <w:rFonts w:ascii="Verdana" w:hAnsi="Verdana" w:cs="Arial"/>
                <w:sz w:val="24"/>
                <w:szCs w:val="24"/>
              </w:rPr>
              <w:t xml:space="preserve">following discussions at the last </w:t>
            </w:r>
            <w:r w:rsidR="007419C6" w:rsidRPr="00AF451F">
              <w:rPr>
                <w:rFonts w:ascii="Verdana" w:hAnsi="Verdana" w:cs="Arial"/>
                <w:sz w:val="24"/>
                <w:szCs w:val="24"/>
              </w:rPr>
              <w:t>m</w:t>
            </w:r>
            <w:r w:rsidR="00F51935" w:rsidRPr="00AF451F">
              <w:rPr>
                <w:rFonts w:ascii="Verdana" w:hAnsi="Verdana" w:cs="Arial"/>
                <w:sz w:val="24"/>
                <w:szCs w:val="24"/>
              </w:rPr>
              <w:t>eeting</w:t>
            </w:r>
            <w:r w:rsidR="007419C6" w:rsidRPr="00AF451F">
              <w:rPr>
                <w:rFonts w:ascii="Verdana" w:hAnsi="Verdana" w:cs="Arial"/>
                <w:sz w:val="24"/>
                <w:szCs w:val="24"/>
              </w:rPr>
              <w:t>.</w:t>
            </w:r>
          </w:p>
        </w:tc>
      </w:tr>
      <w:tr w:rsidR="005C40F6" w:rsidRPr="00AF451F" w14:paraId="5ED92A0C" w14:textId="77777777" w:rsidTr="776DC8F1">
        <w:tc>
          <w:tcPr>
            <w:tcW w:w="2870" w:type="dxa"/>
            <w:gridSpan w:val="2"/>
          </w:tcPr>
          <w:p w14:paraId="14401D6D" w14:textId="765C663D" w:rsidR="005C40F6" w:rsidRPr="00AF451F" w:rsidRDefault="005C40F6" w:rsidP="00AF451F">
            <w:pPr>
              <w:rPr>
                <w:rFonts w:ascii="Verdana" w:hAnsi="Verdana" w:cs="Arial"/>
                <w:b/>
                <w:sz w:val="24"/>
                <w:szCs w:val="24"/>
              </w:rPr>
            </w:pPr>
            <w:r w:rsidRPr="00AF451F">
              <w:rPr>
                <w:rFonts w:ascii="Verdana" w:hAnsi="Verdana" w:cs="Arial"/>
                <w:b/>
                <w:sz w:val="24"/>
                <w:szCs w:val="24"/>
              </w:rPr>
              <w:t>Date of Committee meeting:</w:t>
            </w:r>
          </w:p>
        </w:tc>
        <w:tc>
          <w:tcPr>
            <w:tcW w:w="7336" w:type="dxa"/>
            <w:gridSpan w:val="2"/>
          </w:tcPr>
          <w:p w14:paraId="18C522A8" w14:textId="5731EF66" w:rsidR="162F0851" w:rsidRDefault="00583C73" w:rsidP="32FBE628">
            <w:pPr>
              <w:rPr>
                <w:rFonts w:ascii="Verdana" w:eastAsia="Verdana" w:hAnsi="Verdana" w:cs="Verdana"/>
                <w:color w:val="000000" w:themeColor="text1"/>
                <w:sz w:val="24"/>
                <w:szCs w:val="24"/>
              </w:rPr>
            </w:pPr>
            <w:r>
              <w:rPr>
                <w:rFonts w:ascii="Verdana" w:eastAsia="Verdana" w:hAnsi="Verdana" w:cs="Verdana"/>
                <w:color w:val="000000" w:themeColor="text1"/>
                <w:sz w:val="24"/>
                <w:szCs w:val="24"/>
              </w:rPr>
              <w:t>7</w:t>
            </w:r>
            <w:r w:rsidR="162F0851" w:rsidRPr="32FBE628">
              <w:rPr>
                <w:rFonts w:ascii="Verdana" w:eastAsia="Verdana" w:hAnsi="Verdana" w:cs="Verdana"/>
                <w:color w:val="000000" w:themeColor="text1"/>
                <w:sz w:val="24"/>
                <w:szCs w:val="24"/>
              </w:rPr>
              <w:t xml:space="preserve"> </w:t>
            </w:r>
            <w:r w:rsidR="007F034D">
              <w:rPr>
                <w:rFonts w:ascii="Verdana" w:eastAsia="Verdana" w:hAnsi="Verdana" w:cs="Verdana"/>
                <w:color w:val="000000" w:themeColor="text1"/>
                <w:sz w:val="24"/>
                <w:szCs w:val="24"/>
              </w:rPr>
              <w:t>Ma</w:t>
            </w:r>
            <w:r w:rsidR="162F0851" w:rsidRPr="32FBE628">
              <w:rPr>
                <w:rFonts w:ascii="Verdana" w:eastAsia="Verdana" w:hAnsi="Verdana" w:cs="Verdana"/>
                <w:color w:val="000000" w:themeColor="text1"/>
                <w:sz w:val="24"/>
                <w:szCs w:val="24"/>
              </w:rPr>
              <w:t>y 2026</w:t>
            </w:r>
          </w:p>
          <w:p w14:paraId="253E3738" w14:textId="3BEF08EB" w:rsidR="005C40F6" w:rsidRPr="00AF451F" w:rsidRDefault="005C40F6" w:rsidP="00AF451F">
            <w:pPr>
              <w:rPr>
                <w:rFonts w:ascii="Verdana" w:hAnsi="Verdana" w:cs="Arial"/>
                <w:sz w:val="24"/>
                <w:szCs w:val="24"/>
              </w:rPr>
            </w:pPr>
          </w:p>
        </w:tc>
      </w:tr>
      <w:tr w:rsidR="005C40F6" w:rsidRPr="00AF451F" w14:paraId="0A50D892" w14:textId="77777777" w:rsidTr="776DC8F1">
        <w:tc>
          <w:tcPr>
            <w:tcW w:w="2870" w:type="dxa"/>
            <w:gridSpan w:val="2"/>
          </w:tcPr>
          <w:p w14:paraId="2672562A" w14:textId="51CB1BE2" w:rsidR="005C40F6" w:rsidRPr="00AF451F" w:rsidRDefault="005C40F6" w:rsidP="00AF451F">
            <w:pPr>
              <w:rPr>
                <w:rFonts w:ascii="Verdana" w:hAnsi="Verdana" w:cs="Arial"/>
                <w:b/>
                <w:sz w:val="24"/>
                <w:szCs w:val="24"/>
              </w:rPr>
            </w:pPr>
            <w:r w:rsidRPr="00AF451F">
              <w:rPr>
                <w:rFonts w:ascii="Verdana" w:hAnsi="Verdana" w:cs="Arial"/>
                <w:b/>
                <w:sz w:val="24"/>
                <w:szCs w:val="24"/>
              </w:rPr>
              <w:t>Members Present:</w:t>
            </w:r>
          </w:p>
        </w:tc>
        <w:tc>
          <w:tcPr>
            <w:tcW w:w="7336" w:type="dxa"/>
            <w:gridSpan w:val="2"/>
          </w:tcPr>
          <w:p w14:paraId="0B60595C" w14:textId="6C19D7CD" w:rsidR="005C40F6" w:rsidRPr="00AF451F" w:rsidRDefault="121D2CB9" w:rsidP="00EB3BB7">
            <w:pPr>
              <w:rPr>
                <w:rFonts w:ascii="Verdana" w:hAnsi="Verdana" w:cs="Arial"/>
                <w:sz w:val="24"/>
                <w:szCs w:val="24"/>
              </w:rPr>
            </w:pPr>
            <w:r w:rsidRPr="62CAFE84">
              <w:rPr>
                <w:rFonts w:ascii="Verdana" w:eastAsia="Verdana" w:hAnsi="Verdana" w:cs="Verdana"/>
                <w:b/>
                <w:bCs/>
                <w:color w:val="000000" w:themeColor="text1"/>
                <w:sz w:val="24"/>
                <w:szCs w:val="24"/>
              </w:rPr>
              <w:t>Four</w:t>
            </w:r>
            <w:r w:rsidR="0EF070D5" w:rsidRPr="32FBE628">
              <w:rPr>
                <w:rFonts w:ascii="Verdana" w:eastAsia="Verdana" w:hAnsi="Verdana" w:cs="Verdana"/>
                <w:b/>
                <w:bCs/>
                <w:color w:val="000000" w:themeColor="text1"/>
                <w:sz w:val="24"/>
                <w:szCs w:val="24"/>
              </w:rPr>
              <w:t xml:space="preserve"> Members</w:t>
            </w:r>
            <w:r w:rsidR="0EF070D5" w:rsidRPr="32FBE628">
              <w:rPr>
                <w:rFonts w:ascii="Verdana" w:eastAsia="Verdana" w:hAnsi="Verdana" w:cs="Verdana"/>
                <w:color w:val="000000" w:themeColor="text1"/>
                <w:sz w:val="24"/>
                <w:szCs w:val="24"/>
              </w:rPr>
              <w:t xml:space="preserve"> were present at the Digital, Data, Research and Innovation Committee: Andrew Griffiths, </w:t>
            </w:r>
            <w:r w:rsidR="3936A711" w:rsidRPr="32FBE628">
              <w:rPr>
                <w:rFonts w:ascii="Verdana" w:eastAsia="Verdana" w:hAnsi="Verdana" w:cs="Verdana"/>
                <w:color w:val="000000" w:themeColor="text1"/>
                <w:sz w:val="24"/>
                <w:szCs w:val="24"/>
              </w:rPr>
              <w:t>Jean Church</w:t>
            </w:r>
            <w:r w:rsidR="6B3F7BE5" w:rsidRPr="62CAFE84">
              <w:rPr>
                <w:rFonts w:ascii="Verdana" w:eastAsia="Verdana" w:hAnsi="Verdana" w:cs="Verdana"/>
                <w:color w:val="000000" w:themeColor="text1"/>
                <w:sz w:val="24"/>
                <w:szCs w:val="24"/>
              </w:rPr>
              <w:t>, Charlotte Rees</w:t>
            </w:r>
            <w:r w:rsidR="3936A711" w:rsidRPr="32FBE628">
              <w:rPr>
                <w:rFonts w:ascii="Verdana" w:eastAsia="Verdana" w:hAnsi="Verdana" w:cs="Verdana"/>
                <w:color w:val="000000" w:themeColor="text1"/>
                <w:sz w:val="24"/>
                <w:szCs w:val="24"/>
              </w:rPr>
              <w:t xml:space="preserve"> and Nuria Zolle</w:t>
            </w:r>
            <w:r w:rsidR="00EB3BB7">
              <w:rPr>
                <w:rFonts w:ascii="Verdana" w:eastAsia="Verdana" w:hAnsi="Verdana" w:cs="Verdana"/>
                <w:color w:val="000000" w:themeColor="text1"/>
                <w:sz w:val="24"/>
                <w:szCs w:val="24"/>
              </w:rPr>
              <w:t xml:space="preserve">, all </w:t>
            </w:r>
            <w:r w:rsidR="00EB3BB7" w:rsidRPr="64BA3549">
              <w:rPr>
                <w:rFonts w:ascii="Verdana" w:eastAsia="Verdana" w:hAnsi="Verdana" w:cs="Verdana"/>
                <w:color w:val="000000" w:themeColor="text1"/>
                <w:sz w:val="24"/>
                <w:szCs w:val="24"/>
              </w:rPr>
              <w:t>Independent Member</w:t>
            </w:r>
            <w:r w:rsidR="00EB3BB7">
              <w:rPr>
                <w:rFonts w:ascii="Verdana" w:eastAsia="Verdana" w:hAnsi="Verdana" w:cs="Verdana"/>
                <w:color w:val="000000" w:themeColor="text1"/>
                <w:sz w:val="24"/>
                <w:szCs w:val="24"/>
              </w:rPr>
              <w:t>.</w:t>
            </w:r>
          </w:p>
        </w:tc>
      </w:tr>
      <w:tr w:rsidR="005C40F6" w:rsidRPr="00AF451F" w14:paraId="1E562767" w14:textId="77777777" w:rsidTr="776DC8F1">
        <w:tc>
          <w:tcPr>
            <w:tcW w:w="2870" w:type="dxa"/>
            <w:gridSpan w:val="2"/>
          </w:tcPr>
          <w:p w14:paraId="4250A8AA" w14:textId="77F99254" w:rsidR="005C40F6" w:rsidRPr="00AF451F" w:rsidRDefault="005C40F6" w:rsidP="00AF451F">
            <w:pPr>
              <w:rPr>
                <w:rFonts w:ascii="Verdana" w:hAnsi="Verdana" w:cs="Arial"/>
                <w:b/>
                <w:sz w:val="24"/>
                <w:szCs w:val="24"/>
              </w:rPr>
            </w:pPr>
            <w:r w:rsidRPr="00AF451F">
              <w:rPr>
                <w:rFonts w:ascii="Verdana" w:hAnsi="Verdana" w:cs="Arial"/>
                <w:b/>
                <w:bCs/>
                <w:sz w:val="24"/>
                <w:szCs w:val="24"/>
              </w:rPr>
              <w:t>Quoracy:</w:t>
            </w:r>
          </w:p>
        </w:tc>
        <w:tc>
          <w:tcPr>
            <w:tcW w:w="7336" w:type="dxa"/>
            <w:gridSpan w:val="2"/>
          </w:tcPr>
          <w:p w14:paraId="2B635F92" w14:textId="28964BD8" w:rsidR="005C40F6" w:rsidRPr="00AF451F" w:rsidRDefault="005C40F6" w:rsidP="00AF451F">
            <w:pPr>
              <w:rPr>
                <w:rFonts w:ascii="Verdana" w:hAnsi="Verdana" w:cs="Arial"/>
                <w:sz w:val="24"/>
                <w:szCs w:val="24"/>
              </w:rPr>
            </w:pPr>
            <w:r w:rsidRPr="00AF451F">
              <w:rPr>
                <w:rFonts w:ascii="Verdana" w:hAnsi="Verdana" w:cs="Arial"/>
                <w:sz w:val="24"/>
                <w:szCs w:val="24"/>
              </w:rPr>
              <w:t>YES</w:t>
            </w:r>
          </w:p>
        </w:tc>
      </w:tr>
      <w:tr w:rsidR="005C40F6" w:rsidRPr="00AF451F" w14:paraId="51570042" w14:textId="77777777" w:rsidTr="776DC8F1">
        <w:tc>
          <w:tcPr>
            <w:tcW w:w="2870" w:type="dxa"/>
            <w:gridSpan w:val="2"/>
          </w:tcPr>
          <w:p w14:paraId="3C6F8991" w14:textId="77777777" w:rsidR="005C40F6" w:rsidRPr="00AF451F" w:rsidRDefault="005C40F6" w:rsidP="00AF451F">
            <w:pPr>
              <w:rPr>
                <w:rFonts w:ascii="Verdana" w:hAnsi="Verdana" w:cs="Arial"/>
                <w:b/>
                <w:sz w:val="24"/>
                <w:szCs w:val="24"/>
              </w:rPr>
            </w:pPr>
            <w:r w:rsidRPr="00AF451F">
              <w:rPr>
                <w:rFonts w:ascii="Verdana" w:hAnsi="Verdana" w:cs="Arial"/>
                <w:b/>
                <w:sz w:val="24"/>
                <w:szCs w:val="24"/>
              </w:rPr>
              <w:t>Group/Committee Chair:</w:t>
            </w:r>
          </w:p>
          <w:p w14:paraId="7596B525" w14:textId="5CF64C95" w:rsidR="005C40F6" w:rsidRPr="00AF451F" w:rsidRDefault="005C40F6" w:rsidP="00AF451F">
            <w:pPr>
              <w:rPr>
                <w:rFonts w:ascii="Verdana" w:hAnsi="Verdana" w:cs="Arial"/>
                <w:b/>
                <w:sz w:val="24"/>
                <w:szCs w:val="24"/>
              </w:rPr>
            </w:pPr>
          </w:p>
        </w:tc>
        <w:tc>
          <w:tcPr>
            <w:tcW w:w="7336" w:type="dxa"/>
            <w:gridSpan w:val="2"/>
          </w:tcPr>
          <w:p w14:paraId="31B03E69" w14:textId="5D7D0ABB" w:rsidR="005C40F6" w:rsidRPr="00AF451F" w:rsidRDefault="0D6DE7B7" w:rsidP="00AF451F">
            <w:pPr>
              <w:rPr>
                <w:rFonts w:ascii="Verdana" w:eastAsia="Verdana" w:hAnsi="Verdana" w:cs="Verdana"/>
                <w:sz w:val="24"/>
                <w:szCs w:val="24"/>
              </w:rPr>
            </w:pPr>
            <w:r w:rsidRPr="00AF451F">
              <w:rPr>
                <w:rFonts w:ascii="Verdana" w:eastAsia="Verdana" w:hAnsi="Verdana" w:cs="Verdana"/>
                <w:color w:val="000000" w:themeColor="text1"/>
                <w:sz w:val="24"/>
                <w:szCs w:val="24"/>
              </w:rPr>
              <w:t>Andrew Griffiths, Digital, Data, Research and Innovation Committee Chair</w:t>
            </w:r>
          </w:p>
        </w:tc>
      </w:tr>
      <w:tr w:rsidR="005C40F6" w:rsidRPr="00AF451F" w14:paraId="7AAA6032" w14:textId="77777777" w:rsidTr="776DC8F1">
        <w:tc>
          <w:tcPr>
            <w:tcW w:w="2870" w:type="dxa"/>
            <w:gridSpan w:val="2"/>
          </w:tcPr>
          <w:p w14:paraId="197184DF" w14:textId="77777777" w:rsidR="005C40F6" w:rsidRPr="00AF451F" w:rsidRDefault="005C40F6" w:rsidP="00AF451F">
            <w:pPr>
              <w:rPr>
                <w:rFonts w:ascii="Verdana" w:hAnsi="Verdana" w:cs="Arial"/>
                <w:b/>
                <w:sz w:val="24"/>
                <w:szCs w:val="24"/>
              </w:rPr>
            </w:pPr>
            <w:r w:rsidRPr="00AF451F">
              <w:rPr>
                <w:rFonts w:ascii="Verdana" w:hAnsi="Verdana" w:cs="Arial"/>
                <w:b/>
                <w:sz w:val="24"/>
                <w:szCs w:val="24"/>
              </w:rPr>
              <w:t>Report Submitted by:</w:t>
            </w:r>
          </w:p>
          <w:p w14:paraId="6B6BA8DD" w14:textId="1DFD4CA1" w:rsidR="005C40F6" w:rsidRPr="00AF451F" w:rsidRDefault="005C40F6" w:rsidP="00AF451F">
            <w:pPr>
              <w:rPr>
                <w:rFonts w:ascii="Verdana" w:hAnsi="Verdana" w:cs="Arial"/>
                <w:b/>
                <w:sz w:val="24"/>
                <w:szCs w:val="24"/>
              </w:rPr>
            </w:pPr>
          </w:p>
        </w:tc>
        <w:tc>
          <w:tcPr>
            <w:tcW w:w="7336" w:type="dxa"/>
            <w:gridSpan w:val="2"/>
          </w:tcPr>
          <w:p w14:paraId="1C3A10FC" w14:textId="5BCDF216" w:rsidR="005C40F6" w:rsidRPr="00AF451F" w:rsidRDefault="005C40F6" w:rsidP="00AF451F">
            <w:pPr>
              <w:rPr>
                <w:rFonts w:ascii="Verdana" w:hAnsi="Verdana" w:cs="Arial"/>
                <w:sz w:val="24"/>
                <w:szCs w:val="24"/>
              </w:rPr>
            </w:pPr>
            <w:r w:rsidRPr="00AF451F">
              <w:rPr>
                <w:rFonts w:ascii="Verdana" w:hAnsi="Verdana" w:cs="Arial"/>
                <w:sz w:val="24"/>
                <w:szCs w:val="24"/>
              </w:rPr>
              <w:t>Corporate Governance.</w:t>
            </w:r>
          </w:p>
        </w:tc>
      </w:tr>
      <w:tr w:rsidR="005C40F6" w:rsidRPr="00AF451F" w14:paraId="0034719D" w14:textId="77777777" w:rsidTr="776DC8F1">
        <w:tc>
          <w:tcPr>
            <w:tcW w:w="2870" w:type="dxa"/>
            <w:gridSpan w:val="2"/>
          </w:tcPr>
          <w:p w14:paraId="1BD6E724" w14:textId="33032452" w:rsidR="005C40F6" w:rsidRPr="00AF451F" w:rsidRDefault="005C40F6" w:rsidP="00AF451F">
            <w:pPr>
              <w:rPr>
                <w:rFonts w:ascii="Verdana" w:hAnsi="Verdana" w:cs="Arial"/>
                <w:b/>
                <w:bCs/>
                <w:sz w:val="24"/>
                <w:szCs w:val="24"/>
              </w:rPr>
            </w:pPr>
            <w:r w:rsidRPr="00AF451F">
              <w:rPr>
                <w:rFonts w:ascii="Verdana" w:hAnsi="Verdana" w:cs="Arial"/>
                <w:b/>
                <w:bCs/>
                <w:sz w:val="24"/>
                <w:szCs w:val="24"/>
              </w:rPr>
              <w:t>Report Signed off by:</w:t>
            </w:r>
          </w:p>
        </w:tc>
        <w:tc>
          <w:tcPr>
            <w:tcW w:w="7336" w:type="dxa"/>
            <w:gridSpan w:val="2"/>
          </w:tcPr>
          <w:p w14:paraId="1E6E1550" w14:textId="6D30357B" w:rsidR="005C40F6" w:rsidRPr="00AF451F" w:rsidRDefault="28AD821E" w:rsidP="00AF451F">
            <w:pPr>
              <w:rPr>
                <w:rFonts w:ascii="Verdana" w:eastAsia="Verdana" w:hAnsi="Verdana" w:cs="Verdana"/>
                <w:color w:val="000000" w:themeColor="text1"/>
                <w:sz w:val="24"/>
                <w:szCs w:val="24"/>
              </w:rPr>
            </w:pPr>
            <w:r w:rsidRPr="00AF451F">
              <w:rPr>
                <w:rFonts w:ascii="Verdana" w:eastAsia="Verdana" w:hAnsi="Verdana" w:cs="Verdana"/>
                <w:color w:val="000000" w:themeColor="text1"/>
                <w:sz w:val="24"/>
                <w:szCs w:val="24"/>
              </w:rPr>
              <w:t>Andrew Griffiths, Digital, Data, Research and Innovation Committee Chair</w:t>
            </w:r>
          </w:p>
        </w:tc>
      </w:tr>
      <w:tr w:rsidR="005C40F6" w:rsidRPr="00AF451F" w14:paraId="676FE4CC" w14:textId="77777777" w:rsidTr="776DC8F1">
        <w:tc>
          <w:tcPr>
            <w:tcW w:w="2870" w:type="dxa"/>
            <w:gridSpan w:val="2"/>
          </w:tcPr>
          <w:p w14:paraId="54B7DC76" w14:textId="1A95384E" w:rsidR="005C40F6" w:rsidRPr="00AF451F" w:rsidRDefault="005C40F6" w:rsidP="00AF451F">
            <w:pPr>
              <w:rPr>
                <w:rFonts w:ascii="Verdana" w:hAnsi="Verdana" w:cs="Arial"/>
                <w:b/>
                <w:bCs/>
                <w:sz w:val="24"/>
                <w:szCs w:val="24"/>
              </w:rPr>
            </w:pPr>
            <w:r w:rsidRPr="00AF451F">
              <w:rPr>
                <w:rFonts w:ascii="Verdana" w:hAnsi="Verdana" w:cs="Arial"/>
                <w:b/>
                <w:bCs/>
                <w:sz w:val="24"/>
                <w:szCs w:val="24"/>
              </w:rPr>
              <w:t>Date of Board receiving the report:</w:t>
            </w:r>
          </w:p>
        </w:tc>
        <w:tc>
          <w:tcPr>
            <w:tcW w:w="7336" w:type="dxa"/>
            <w:gridSpan w:val="2"/>
          </w:tcPr>
          <w:p w14:paraId="2C9190E1" w14:textId="6CAE329F" w:rsidR="005C40F6" w:rsidRPr="00AF451F" w:rsidRDefault="426F1C0A" w:rsidP="32FBE628">
            <w:r w:rsidRPr="76C241D6">
              <w:rPr>
                <w:rFonts w:ascii="Verdana" w:hAnsi="Verdana" w:cs="Arial"/>
                <w:color w:val="000000" w:themeColor="text1"/>
                <w:sz w:val="24"/>
                <w:szCs w:val="24"/>
              </w:rPr>
              <w:t>28 May</w:t>
            </w:r>
            <w:r w:rsidR="35556D0E" w:rsidRPr="32FBE628">
              <w:rPr>
                <w:rFonts w:ascii="Verdana" w:hAnsi="Verdana" w:cs="Arial"/>
                <w:color w:val="000000" w:themeColor="text1"/>
                <w:sz w:val="24"/>
                <w:szCs w:val="24"/>
              </w:rPr>
              <w:t xml:space="preserve"> 2026</w:t>
            </w:r>
          </w:p>
        </w:tc>
      </w:tr>
      <w:tr w:rsidR="005C40F6" w:rsidRPr="00AF451F" w14:paraId="59CBE9C9" w14:textId="77777777" w:rsidTr="776DC8F1">
        <w:tc>
          <w:tcPr>
            <w:tcW w:w="3402" w:type="dxa"/>
            <w:gridSpan w:val="3"/>
            <w:shd w:val="clear" w:color="auto" w:fill="002060"/>
          </w:tcPr>
          <w:p w14:paraId="1273E948" w14:textId="77777777" w:rsidR="005C40F6" w:rsidRPr="00AF451F" w:rsidRDefault="005C40F6" w:rsidP="00AF451F">
            <w:pPr>
              <w:rPr>
                <w:rFonts w:ascii="Verdana" w:hAnsi="Verdana" w:cs="Arial"/>
                <w:b/>
                <w:bCs/>
                <w:sz w:val="24"/>
                <w:szCs w:val="24"/>
              </w:rPr>
            </w:pPr>
          </w:p>
        </w:tc>
        <w:tc>
          <w:tcPr>
            <w:tcW w:w="6804" w:type="dxa"/>
            <w:shd w:val="clear" w:color="auto" w:fill="002060"/>
          </w:tcPr>
          <w:p w14:paraId="03C93A3D" w14:textId="77777777" w:rsidR="005C40F6" w:rsidRPr="00AF451F" w:rsidRDefault="005C40F6" w:rsidP="00AF451F">
            <w:pPr>
              <w:rPr>
                <w:rFonts w:ascii="Verdana" w:hAnsi="Verdana" w:cs="Arial"/>
                <w:sz w:val="24"/>
                <w:szCs w:val="24"/>
              </w:rPr>
            </w:pPr>
          </w:p>
        </w:tc>
      </w:tr>
      <w:tr w:rsidR="00EF7A9E" w:rsidRPr="00AF451F" w14:paraId="6023F688" w14:textId="77777777" w:rsidTr="776DC8F1">
        <w:tc>
          <w:tcPr>
            <w:tcW w:w="672" w:type="dxa"/>
          </w:tcPr>
          <w:p w14:paraId="55B72030" w14:textId="57331ECA" w:rsidR="008F1F2A" w:rsidRPr="00AF451F" w:rsidRDefault="008F1F2A" w:rsidP="00AF451F">
            <w:pPr>
              <w:rPr>
                <w:rFonts w:ascii="Verdana" w:hAnsi="Verdana" w:cs="Arial"/>
                <w:b/>
                <w:sz w:val="24"/>
                <w:szCs w:val="24"/>
              </w:rPr>
            </w:pPr>
            <w:r w:rsidRPr="00AF451F">
              <w:rPr>
                <w:rFonts w:ascii="Verdana" w:hAnsi="Verdana" w:cs="Arial"/>
                <w:b/>
                <w:sz w:val="24"/>
                <w:szCs w:val="24"/>
              </w:rPr>
              <w:t>1</w:t>
            </w:r>
            <w:r w:rsidR="009B580C" w:rsidRPr="00AF451F">
              <w:rPr>
                <w:rFonts w:ascii="Verdana" w:hAnsi="Verdana" w:cs="Arial"/>
                <w:b/>
                <w:sz w:val="24"/>
                <w:szCs w:val="24"/>
              </w:rPr>
              <w:t>.</w:t>
            </w:r>
          </w:p>
        </w:tc>
        <w:tc>
          <w:tcPr>
            <w:tcW w:w="2198" w:type="dxa"/>
          </w:tcPr>
          <w:p w14:paraId="4C2EEBDF" w14:textId="5DD1215A" w:rsidR="008F1F2A" w:rsidRPr="00AF451F" w:rsidRDefault="008F1F2A" w:rsidP="00AF451F">
            <w:pPr>
              <w:rPr>
                <w:rFonts w:ascii="Verdana" w:hAnsi="Verdana" w:cs="Arial"/>
                <w:b/>
                <w:sz w:val="24"/>
                <w:szCs w:val="24"/>
              </w:rPr>
            </w:pPr>
            <w:r w:rsidRPr="00AF451F">
              <w:rPr>
                <w:rFonts w:ascii="Verdana" w:hAnsi="Verdana" w:cs="Arial"/>
                <w:b/>
                <w:sz w:val="24"/>
                <w:szCs w:val="24"/>
              </w:rPr>
              <w:t>Agenda</w:t>
            </w:r>
          </w:p>
        </w:tc>
        <w:tc>
          <w:tcPr>
            <w:tcW w:w="7336" w:type="dxa"/>
            <w:gridSpan w:val="2"/>
          </w:tcPr>
          <w:p w14:paraId="209DC890" w14:textId="1EEC2606" w:rsidR="000D25AE" w:rsidRPr="00336302" w:rsidRDefault="04A4EEED" w:rsidP="00AF451F">
            <w:pPr>
              <w:rPr>
                <w:rFonts w:ascii="Verdana" w:eastAsia="Verdana" w:hAnsi="Verdana" w:cs="Verdana"/>
                <w:sz w:val="24"/>
                <w:szCs w:val="24"/>
              </w:rPr>
            </w:pPr>
            <w:r w:rsidRPr="00AF451F">
              <w:rPr>
                <w:rFonts w:ascii="Verdana" w:eastAsia="Verdana" w:hAnsi="Verdana" w:cs="Verdana"/>
                <w:color w:val="1C1C1C"/>
                <w:sz w:val="24"/>
                <w:szCs w:val="24"/>
              </w:rPr>
              <w:t xml:space="preserve">The Digital, Data, Research and Innovation Committee convenes quarterly, and the agenda, relevant documents, and minutes from the meetings are accessible on the SBUHB </w:t>
            </w:r>
            <w:hyperlink r:id="rId10" w:history="1">
              <w:r w:rsidRPr="0052003F">
                <w:rPr>
                  <w:rStyle w:val="Hyperlink"/>
                  <w:rFonts w:ascii="Verdana" w:eastAsia="Verdana" w:hAnsi="Verdana" w:cs="Verdana"/>
                  <w:sz w:val="24"/>
                  <w:szCs w:val="24"/>
                </w:rPr>
                <w:t>website</w:t>
              </w:r>
            </w:hyperlink>
            <w:r w:rsidRPr="00AF451F">
              <w:rPr>
                <w:rFonts w:ascii="Verdana" w:eastAsia="Calibri" w:hAnsi="Verdana" w:cs="Calibri"/>
                <w:color w:val="000000" w:themeColor="text1"/>
                <w:sz w:val="24"/>
                <w:szCs w:val="24"/>
              </w:rPr>
              <w:t xml:space="preserve">. </w:t>
            </w:r>
            <w:r w:rsidRPr="00AF451F">
              <w:rPr>
                <w:rFonts w:ascii="Verdana" w:eastAsia="Verdana" w:hAnsi="Verdana" w:cs="Verdana"/>
                <w:sz w:val="24"/>
                <w:szCs w:val="24"/>
              </w:rPr>
              <w:t xml:space="preserve"> </w:t>
            </w:r>
          </w:p>
        </w:tc>
      </w:tr>
      <w:tr w:rsidR="005C40F6" w:rsidRPr="00AF451F" w14:paraId="13DECA5D" w14:textId="77777777" w:rsidTr="776DC8F1">
        <w:tc>
          <w:tcPr>
            <w:tcW w:w="3402" w:type="dxa"/>
            <w:gridSpan w:val="3"/>
            <w:shd w:val="clear" w:color="auto" w:fill="002060"/>
          </w:tcPr>
          <w:p w14:paraId="4FB91289" w14:textId="77777777" w:rsidR="005C40F6" w:rsidRPr="00AF451F" w:rsidRDefault="005C40F6" w:rsidP="00AF451F">
            <w:pPr>
              <w:rPr>
                <w:rFonts w:ascii="Verdana" w:hAnsi="Verdana" w:cs="Arial"/>
                <w:b/>
                <w:bCs/>
                <w:sz w:val="24"/>
                <w:szCs w:val="24"/>
              </w:rPr>
            </w:pPr>
          </w:p>
        </w:tc>
        <w:tc>
          <w:tcPr>
            <w:tcW w:w="6804" w:type="dxa"/>
            <w:shd w:val="clear" w:color="auto" w:fill="002060"/>
          </w:tcPr>
          <w:p w14:paraId="0A08EFA9" w14:textId="77777777" w:rsidR="005C40F6" w:rsidRPr="00AF451F" w:rsidRDefault="005C40F6" w:rsidP="00AF451F">
            <w:pPr>
              <w:rPr>
                <w:rFonts w:ascii="Verdana" w:hAnsi="Verdana" w:cs="Arial"/>
                <w:sz w:val="24"/>
                <w:szCs w:val="24"/>
              </w:rPr>
            </w:pPr>
          </w:p>
        </w:tc>
      </w:tr>
      <w:tr w:rsidR="00320435" w:rsidRPr="00AF451F" w14:paraId="335F9667" w14:textId="77777777" w:rsidTr="776DC8F1">
        <w:tc>
          <w:tcPr>
            <w:tcW w:w="672" w:type="dxa"/>
          </w:tcPr>
          <w:p w14:paraId="7A3B3D8E" w14:textId="1A8D2FA0" w:rsidR="00320435" w:rsidRPr="00AF451F" w:rsidRDefault="00320435" w:rsidP="00AF451F">
            <w:pPr>
              <w:rPr>
                <w:rFonts w:ascii="Verdana" w:hAnsi="Verdana" w:cs="Arial"/>
                <w:b/>
                <w:sz w:val="24"/>
                <w:szCs w:val="24"/>
              </w:rPr>
            </w:pPr>
            <w:r w:rsidRPr="00AF451F">
              <w:rPr>
                <w:rFonts w:ascii="Verdana" w:hAnsi="Verdana" w:cs="Arial"/>
                <w:b/>
                <w:sz w:val="24"/>
                <w:szCs w:val="24"/>
              </w:rPr>
              <w:t>2.</w:t>
            </w:r>
          </w:p>
        </w:tc>
        <w:tc>
          <w:tcPr>
            <w:tcW w:w="2198" w:type="dxa"/>
          </w:tcPr>
          <w:p w14:paraId="5F6A3ECF" w14:textId="6B410CF8" w:rsidR="00584E09" w:rsidRPr="00AF451F" w:rsidRDefault="00320435" w:rsidP="32FBE628">
            <w:pPr>
              <w:rPr>
                <w:rFonts w:ascii="Verdana" w:hAnsi="Verdana" w:cs="Arial"/>
                <w:b/>
                <w:bCs/>
                <w:sz w:val="24"/>
                <w:szCs w:val="24"/>
              </w:rPr>
            </w:pPr>
            <w:r w:rsidRPr="32FBE628">
              <w:rPr>
                <w:rFonts w:ascii="Verdana" w:hAnsi="Verdana" w:cs="Arial"/>
                <w:b/>
                <w:bCs/>
                <w:sz w:val="24"/>
                <w:szCs w:val="24"/>
              </w:rPr>
              <w:t>Alert</w:t>
            </w:r>
          </w:p>
          <w:p w14:paraId="4DB56519" w14:textId="641B60C5" w:rsidR="00584E09" w:rsidRPr="00AF451F" w:rsidRDefault="00584E09" w:rsidP="00AF451F">
            <w:pPr>
              <w:rPr>
                <w:rFonts w:ascii="Verdana" w:hAnsi="Verdana" w:cs="Arial"/>
                <w:b/>
                <w:bCs/>
                <w:sz w:val="24"/>
                <w:szCs w:val="24"/>
              </w:rPr>
            </w:pPr>
          </w:p>
        </w:tc>
        <w:tc>
          <w:tcPr>
            <w:tcW w:w="7336" w:type="dxa"/>
            <w:gridSpan w:val="2"/>
          </w:tcPr>
          <w:p w14:paraId="42F45B4E" w14:textId="22231360" w:rsidR="00336302" w:rsidRPr="00336302" w:rsidRDefault="5B15AFDF" w:rsidP="00336302">
            <w:pPr>
              <w:rPr>
                <w:rFonts w:ascii="Verdana" w:eastAsia="Verdana" w:hAnsi="Verdana" w:cs="Verdana"/>
                <w:color w:val="000000" w:themeColor="text1"/>
                <w:sz w:val="24"/>
                <w:szCs w:val="24"/>
              </w:rPr>
            </w:pPr>
            <w:r w:rsidRPr="1C99DDAD">
              <w:rPr>
                <w:rFonts w:ascii="Verdana" w:eastAsia="Verdana" w:hAnsi="Verdana" w:cs="Verdana"/>
                <w:color w:val="000000" w:themeColor="text1"/>
                <w:sz w:val="24"/>
                <w:szCs w:val="24"/>
              </w:rPr>
              <w:t>The</w:t>
            </w:r>
            <w:r w:rsidR="3B6352D8" w:rsidRPr="1C99DDAD">
              <w:rPr>
                <w:rFonts w:ascii="Verdana" w:eastAsia="Verdana" w:hAnsi="Verdana" w:cs="Verdana"/>
                <w:color w:val="000000" w:themeColor="text1"/>
                <w:sz w:val="24"/>
                <w:szCs w:val="24"/>
              </w:rPr>
              <w:t>re were no alerts</w:t>
            </w:r>
            <w:r w:rsidRPr="1C99DDAD">
              <w:rPr>
                <w:rFonts w:ascii="Verdana" w:eastAsia="Verdana" w:hAnsi="Verdana" w:cs="Verdana"/>
                <w:color w:val="000000" w:themeColor="text1"/>
                <w:sz w:val="24"/>
                <w:szCs w:val="24"/>
              </w:rPr>
              <w:t>.</w:t>
            </w:r>
          </w:p>
        </w:tc>
      </w:tr>
      <w:tr w:rsidR="005C40F6" w:rsidRPr="00AF451F" w14:paraId="07D92424" w14:textId="77777777" w:rsidTr="776DC8F1">
        <w:tc>
          <w:tcPr>
            <w:tcW w:w="3402" w:type="dxa"/>
            <w:gridSpan w:val="3"/>
            <w:shd w:val="clear" w:color="auto" w:fill="002060"/>
          </w:tcPr>
          <w:p w14:paraId="015D581A" w14:textId="77777777" w:rsidR="005C40F6" w:rsidRPr="00AF451F" w:rsidRDefault="005C40F6" w:rsidP="00AF451F">
            <w:pPr>
              <w:rPr>
                <w:rFonts w:ascii="Verdana" w:hAnsi="Verdana" w:cs="Arial"/>
                <w:b/>
                <w:bCs/>
                <w:sz w:val="24"/>
                <w:szCs w:val="24"/>
              </w:rPr>
            </w:pPr>
          </w:p>
        </w:tc>
        <w:tc>
          <w:tcPr>
            <w:tcW w:w="6804" w:type="dxa"/>
            <w:shd w:val="clear" w:color="auto" w:fill="002060"/>
          </w:tcPr>
          <w:p w14:paraId="75097BA3" w14:textId="77777777" w:rsidR="005C40F6" w:rsidRPr="00AF451F" w:rsidRDefault="005C40F6" w:rsidP="00AF451F">
            <w:pPr>
              <w:rPr>
                <w:rFonts w:ascii="Verdana" w:hAnsi="Verdana" w:cs="Arial"/>
                <w:sz w:val="24"/>
                <w:szCs w:val="24"/>
              </w:rPr>
            </w:pPr>
          </w:p>
        </w:tc>
      </w:tr>
      <w:tr w:rsidR="00320435" w:rsidRPr="00AF451F" w14:paraId="281E5AF4" w14:textId="77777777" w:rsidTr="776DC8F1">
        <w:tc>
          <w:tcPr>
            <w:tcW w:w="672" w:type="dxa"/>
          </w:tcPr>
          <w:p w14:paraId="04EF96D4" w14:textId="15B6568E" w:rsidR="00320435" w:rsidRPr="00AF451F" w:rsidRDefault="00320435" w:rsidP="00AF451F">
            <w:pPr>
              <w:rPr>
                <w:rFonts w:ascii="Verdana" w:hAnsi="Verdana" w:cs="Arial"/>
                <w:b/>
                <w:sz w:val="24"/>
                <w:szCs w:val="24"/>
              </w:rPr>
            </w:pPr>
            <w:r w:rsidRPr="00AF451F">
              <w:rPr>
                <w:rFonts w:ascii="Verdana" w:hAnsi="Verdana" w:cs="Arial"/>
                <w:b/>
                <w:sz w:val="24"/>
                <w:szCs w:val="24"/>
              </w:rPr>
              <w:t>3.</w:t>
            </w:r>
          </w:p>
        </w:tc>
        <w:tc>
          <w:tcPr>
            <w:tcW w:w="2198" w:type="dxa"/>
          </w:tcPr>
          <w:p w14:paraId="42CCB579" w14:textId="77777777" w:rsidR="00320435" w:rsidRPr="00AF451F" w:rsidRDefault="00320435" w:rsidP="00AF451F">
            <w:pPr>
              <w:rPr>
                <w:rFonts w:ascii="Verdana" w:hAnsi="Verdana" w:cs="Arial"/>
                <w:b/>
                <w:sz w:val="24"/>
                <w:szCs w:val="24"/>
              </w:rPr>
            </w:pPr>
            <w:r w:rsidRPr="00AF451F">
              <w:rPr>
                <w:rFonts w:ascii="Verdana" w:hAnsi="Verdana" w:cs="Arial"/>
                <w:b/>
                <w:sz w:val="24"/>
                <w:szCs w:val="24"/>
              </w:rPr>
              <w:t>Assurance</w:t>
            </w:r>
          </w:p>
          <w:p w14:paraId="2D2F399D" w14:textId="77777777" w:rsidR="002F4F44" w:rsidRPr="00AF451F" w:rsidRDefault="002F4F44" w:rsidP="00AF451F">
            <w:pPr>
              <w:rPr>
                <w:rFonts w:ascii="Verdana" w:hAnsi="Verdana" w:cs="Arial"/>
                <w:b/>
                <w:sz w:val="24"/>
                <w:szCs w:val="24"/>
              </w:rPr>
            </w:pPr>
          </w:p>
          <w:p w14:paraId="0AB4925C" w14:textId="4C5F7969" w:rsidR="0062734E" w:rsidRPr="00AF451F" w:rsidRDefault="0062734E" w:rsidP="00AF451F">
            <w:pPr>
              <w:rPr>
                <w:rFonts w:ascii="Verdana" w:eastAsia="Verdana" w:hAnsi="Verdana" w:cs="Verdana"/>
                <w:color w:val="000000" w:themeColor="text1"/>
                <w:sz w:val="24"/>
                <w:szCs w:val="24"/>
              </w:rPr>
            </w:pPr>
          </w:p>
          <w:p w14:paraId="05C18E82" w14:textId="6BBA9108" w:rsidR="0062734E" w:rsidRPr="00AF451F" w:rsidRDefault="0062734E" w:rsidP="00AF451F">
            <w:pPr>
              <w:rPr>
                <w:rFonts w:ascii="Verdana" w:eastAsia="Verdana" w:hAnsi="Verdana" w:cs="Verdana"/>
                <w:color w:val="000000" w:themeColor="text1"/>
                <w:sz w:val="24"/>
                <w:szCs w:val="24"/>
              </w:rPr>
            </w:pPr>
            <w:r w:rsidRPr="32FBE628">
              <w:rPr>
                <w:rFonts w:ascii="Verdana" w:eastAsia="Verdana" w:hAnsi="Verdana" w:cs="Verdana"/>
                <w:color w:val="000000" w:themeColor="text1"/>
                <w:sz w:val="24"/>
                <w:szCs w:val="24"/>
              </w:rPr>
              <w:t xml:space="preserve">Minute </w:t>
            </w:r>
            <w:r w:rsidR="00BA723B" w:rsidRPr="32FBE628">
              <w:rPr>
                <w:rFonts w:ascii="Verdana" w:eastAsia="Verdana" w:hAnsi="Verdana" w:cs="Verdana"/>
                <w:color w:val="000000" w:themeColor="text1"/>
                <w:sz w:val="24"/>
                <w:szCs w:val="24"/>
              </w:rPr>
              <w:t>R</w:t>
            </w:r>
            <w:r w:rsidRPr="32FBE628">
              <w:rPr>
                <w:rFonts w:ascii="Verdana" w:eastAsia="Verdana" w:hAnsi="Verdana" w:cs="Verdana"/>
                <w:color w:val="000000" w:themeColor="text1"/>
                <w:sz w:val="24"/>
                <w:szCs w:val="24"/>
              </w:rPr>
              <w:t>eference:</w:t>
            </w:r>
          </w:p>
          <w:p w14:paraId="341969A5" w14:textId="768B072C" w:rsidR="0B71C977" w:rsidRDefault="2E03F39D" w:rsidP="32FBE628">
            <w:pPr>
              <w:rPr>
                <w:rFonts w:ascii="Verdana" w:eastAsia="Verdana" w:hAnsi="Verdana" w:cs="Verdana"/>
                <w:color w:val="000000" w:themeColor="text1"/>
                <w:sz w:val="24"/>
                <w:szCs w:val="24"/>
              </w:rPr>
            </w:pPr>
            <w:r w:rsidRPr="76C241D6">
              <w:rPr>
                <w:rFonts w:ascii="Verdana" w:eastAsia="Verdana" w:hAnsi="Verdana" w:cs="Verdana"/>
                <w:color w:val="000000" w:themeColor="text1"/>
                <w:sz w:val="24"/>
                <w:szCs w:val="24"/>
              </w:rPr>
              <w:t>54</w:t>
            </w:r>
            <w:r w:rsidR="0B71C977" w:rsidRPr="32FBE628">
              <w:rPr>
                <w:rFonts w:ascii="Verdana" w:eastAsia="Verdana" w:hAnsi="Verdana" w:cs="Verdana"/>
                <w:color w:val="000000" w:themeColor="text1"/>
                <w:sz w:val="24"/>
                <w:szCs w:val="24"/>
              </w:rPr>
              <w:t>/26</w:t>
            </w:r>
          </w:p>
          <w:p w14:paraId="1B582999" w14:textId="20408C0E" w:rsidR="0062734E" w:rsidRPr="00AF451F" w:rsidRDefault="0062734E" w:rsidP="00AF451F">
            <w:pPr>
              <w:rPr>
                <w:rFonts w:ascii="Verdana" w:eastAsia="Verdana" w:hAnsi="Verdana" w:cs="Verdana"/>
                <w:color w:val="000000" w:themeColor="text1"/>
                <w:sz w:val="24"/>
                <w:szCs w:val="24"/>
              </w:rPr>
            </w:pPr>
          </w:p>
          <w:p w14:paraId="2C7C9F4A" w14:textId="3D073261" w:rsidR="62CAFE84" w:rsidRDefault="62CAFE84" w:rsidP="62CAFE84">
            <w:pPr>
              <w:rPr>
                <w:rFonts w:ascii="Verdana" w:eastAsia="Verdana" w:hAnsi="Verdana" w:cs="Verdana"/>
                <w:color w:val="000000" w:themeColor="text1"/>
                <w:sz w:val="24"/>
                <w:szCs w:val="24"/>
              </w:rPr>
            </w:pPr>
          </w:p>
          <w:p w14:paraId="48D6F294" w14:textId="6BBA9108" w:rsidR="553BCC84" w:rsidRDefault="553BCC84" w:rsidP="62CAFE84">
            <w:pPr>
              <w:rPr>
                <w:rFonts w:ascii="Verdana" w:eastAsia="Verdana" w:hAnsi="Verdana" w:cs="Verdana"/>
                <w:color w:val="000000" w:themeColor="text1"/>
                <w:sz w:val="24"/>
                <w:szCs w:val="24"/>
              </w:rPr>
            </w:pPr>
            <w:r w:rsidRPr="62CAFE84">
              <w:rPr>
                <w:rFonts w:ascii="Verdana" w:eastAsia="Verdana" w:hAnsi="Verdana" w:cs="Verdana"/>
                <w:color w:val="000000" w:themeColor="text1"/>
                <w:sz w:val="24"/>
                <w:szCs w:val="24"/>
              </w:rPr>
              <w:t>Minute Reference:</w:t>
            </w:r>
          </w:p>
          <w:p w14:paraId="7BFE9055" w14:textId="5C453E4A" w:rsidR="0062734E" w:rsidRPr="00B15A42" w:rsidRDefault="553BCC84" w:rsidP="00AF451F">
            <w:pPr>
              <w:rPr>
                <w:rFonts w:ascii="Verdana" w:eastAsia="Verdana" w:hAnsi="Verdana" w:cs="Verdana"/>
                <w:color w:val="000000" w:themeColor="text1"/>
                <w:sz w:val="24"/>
                <w:szCs w:val="24"/>
              </w:rPr>
            </w:pPr>
            <w:r w:rsidRPr="62CAFE84">
              <w:rPr>
                <w:rFonts w:ascii="Verdana" w:eastAsia="Verdana" w:hAnsi="Verdana" w:cs="Verdana"/>
                <w:color w:val="000000" w:themeColor="text1"/>
                <w:sz w:val="24"/>
                <w:szCs w:val="24"/>
              </w:rPr>
              <w:t>57/26</w:t>
            </w:r>
          </w:p>
        </w:tc>
        <w:tc>
          <w:tcPr>
            <w:tcW w:w="7336" w:type="dxa"/>
            <w:gridSpan w:val="2"/>
          </w:tcPr>
          <w:p w14:paraId="0C8EFA1C" w14:textId="22467A13" w:rsidR="005E3156" w:rsidRPr="005E3156" w:rsidRDefault="39D31993" w:rsidP="005E3156">
            <w:pPr>
              <w:rPr>
                <w:rFonts w:ascii="Verdana" w:eastAsia="Verdana" w:hAnsi="Verdana" w:cs="Verdana"/>
                <w:color w:val="000000" w:themeColor="text1"/>
                <w:sz w:val="24"/>
                <w:szCs w:val="24"/>
              </w:rPr>
            </w:pPr>
            <w:r w:rsidRPr="32FBE628">
              <w:rPr>
                <w:rFonts w:ascii="Verdana" w:eastAsia="Verdana" w:hAnsi="Verdana" w:cs="Verdana"/>
                <w:color w:val="000000" w:themeColor="text1"/>
                <w:sz w:val="24"/>
                <w:szCs w:val="24"/>
              </w:rPr>
              <w:t xml:space="preserve">The Committee is assuring the Board </w:t>
            </w:r>
            <w:r w:rsidR="00884CF7" w:rsidRPr="32FBE628">
              <w:rPr>
                <w:rFonts w:ascii="Verdana" w:eastAsia="Verdana" w:hAnsi="Verdana" w:cs="Verdana"/>
                <w:color w:val="000000" w:themeColor="text1"/>
                <w:sz w:val="24"/>
                <w:szCs w:val="24"/>
              </w:rPr>
              <w:t>on</w:t>
            </w:r>
            <w:r w:rsidRPr="32FBE628">
              <w:rPr>
                <w:rFonts w:ascii="Verdana" w:eastAsia="Verdana" w:hAnsi="Verdana" w:cs="Verdana"/>
                <w:color w:val="000000" w:themeColor="text1"/>
                <w:sz w:val="24"/>
                <w:szCs w:val="24"/>
              </w:rPr>
              <w:t xml:space="preserve"> the following items </w:t>
            </w:r>
            <w:r w:rsidR="00B15A42">
              <w:rPr>
                <w:rFonts w:ascii="Verdana" w:eastAsia="Verdana" w:hAnsi="Verdana" w:cs="Verdana"/>
                <w:color w:val="000000" w:themeColor="text1"/>
                <w:sz w:val="24"/>
                <w:szCs w:val="24"/>
              </w:rPr>
              <w:t>(2):</w:t>
            </w:r>
          </w:p>
          <w:p w14:paraId="35B10A17" w14:textId="616A1642" w:rsidR="32FBE628" w:rsidRDefault="32FBE628" w:rsidP="76C241D6">
            <w:pPr>
              <w:jc w:val="both"/>
              <w:rPr>
                <w:rFonts w:ascii="Verdana" w:eastAsia="Verdana" w:hAnsi="Verdana" w:cs="Verdana"/>
                <w:color w:val="000000" w:themeColor="text1"/>
                <w:sz w:val="24"/>
                <w:szCs w:val="24"/>
              </w:rPr>
            </w:pPr>
          </w:p>
          <w:p w14:paraId="78590405" w14:textId="63402F89" w:rsidR="11A4ADED" w:rsidRDefault="11A4ADED" w:rsidP="62CAFE84">
            <w:pPr>
              <w:pStyle w:val="ListParagraph"/>
              <w:numPr>
                <w:ilvl w:val="0"/>
                <w:numId w:val="1"/>
              </w:numPr>
              <w:jc w:val="both"/>
              <w:rPr>
                <w:rFonts w:ascii="Verdana" w:eastAsia="Verdana" w:hAnsi="Verdana" w:cs="Verdana"/>
                <w:color w:val="000000" w:themeColor="text1"/>
                <w:sz w:val="24"/>
                <w:szCs w:val="24"/>
              </w:rPr>
            </w:pPr>
            <w:r w:rsidRPr="62CAFE84">
              <w:rPr>
                <w:rFonts w:ascii="Verdana" w:eastAsia="Verdana" w:hAnsi="Verdana" w:cs="Verdana"/>
                <w:b/>
                <w:bCs/>
                <w:color w:val="000000" w:themeColor="text1"/>
                <w:sz w:val="24"/>
                <w:szCs w:val="24"/>
              </w:rPr>
              <w:t xml:space="preserve">R&amp;D Annual Review Submission: </w:t>
            </w:r>
            <w:r w:rsidRPr="62CAFE84">
              <w:rPr>
                <w:rFonts w:ascii="Verdana" w:eastAsia="Verdana" w:hAnsi="Verdana" w:cs="Verdana"/>
                <w:color w:val="000000" w:themeColor="text1"/>
                <w:sz w:val="24"/>
                <w:szCs w:val="24"/>
              </w:rPr>
              <w:t>Work was ongoing to ensure timely completion of annual returns and that the upcoming R&amp;D review meeting is on track.</w:t>
            </w:r>
          </w:p>
          <w:p w14:paraId="4760C769" w14:textId="0F5C38FF" w:rsidR="62CAFE84" w:rsidRDefault="62CAFE84" w:rsidP="62CAFE84">
            <w:pPr>
              <w:jc w:val="both"/>
              <w:rPr>
                <w:rFonts w:ascii="Verdana" w:eastAsia="Verdana" w:hAnsi="Verdana" w:cs="Verdana"/>
                <w:color w:val="000000" w:themeColor="text1"/>
                <w:sz w:val="24"/>
                <w:szCs w:val="24"/>
              </w:rPr>
            </w:pPr>
          </w:p>
          <w:p w14:paraId="1A7885D9" w14:textId="4549D952" w:rsidR="6B2C69FD" w:rsidRDefault="6B2C69FD" w:rsidP="62CAFE84">
            <w:pPr>
              <w:pStyle w:val="ListParagraph"/>
              <w:numPr>
                <w:ilvl w:val="0"/>
                <w:numId w:val="1"/>
              </w:numPr>
              <w:jc w:val="both"/>
            </w:pPr>
            <w:r w:rsidRPr="62CAFE84">
              <w:rPr>
                <w:rFonts w:ascii="Verdana" w:eastAsia="Verdana" w:hAnsi="Verdana" w:cs="Verdana"/>
                <w:b/>
                <w:bCs/>
                <w:color w:val="000000" w:themeColor="text1"/>
                <w:sz w:val="24"/>
                <w:szCs w:val="24"/>
              </w:rPr>
              <w:t>Operational Performance</w:t>
            </w:r>
            <w:r w:rsidR="038EE006" w:rsidRPr="62CAFE84">
              <w:rPr>
                <w:rFonts w:ascii="Verdana" w:eastAsia="Verdana" w:hAnsi="Verdana" w:cs="Verdana"/>
                <w:b/>
                <w:bCs/>
                <w:color w:val="000000" w:themeColor="text1"/>
                <w:sz w:val="24"/>
                <w:szCs w:val="24"/>
              </w:rPr>
              <w:t xml:space="preserve">: </w:t>
            </w:r>
            <w:r w:rsidR="038EE006" w:rsidRPr="62CAFE84">
              <w:rPr>
                <w:rFonts w:ascii="Verdana" w:eastAsia="Verdana" w:hAnsi="Verdana" w:cs="Verdana"/>
                <w:color w:val="000000" w:themeColor="text1"/>
                <w:sz w:val="24"/>
                <w:szCs w:val="24"/>
              </w:rPr>
              <w:t>The</w:t>
            </w:r>
            <w:r w:rsidR="038EE006" w:rsidRPr="62CAFE84">
              <w:rPr>
                <w:rFonts w:ascii="Verdana" w:eastAsia="Verdana" w:hAnsi="Verdana" w:cs="Verdana"/>
                <w:b/>
                <w:bCs/>
                <w:color w:val="000000" w:themeColor="text1"/>
                <w:sz w:val="24"/>
                <w:szCs w:val="24"/>
              </w:rPr>
              <w:t xml:space="preserve"> </w:t>
            </w:r>
            <w:r w:rsidR="038EE006" w:rsidRPr="62CAFE84">
              <w:rPr>
                <w:rFonts w:ascii="Verdana" w:eastAsia="Verdana" w:hAnsi="Verdana" w:cs="Verdana"/>
                <w:color w:val="000000" w:themeColor="text1"/>
                <w:sz w:val="24"/>
                <w:szCs w:val="24"/>
              </w:rPr>
              <w:t>digital operational performance had been managed effectively.</w:t>
            </w:r>
          </w:p>
          <w:p w14:paraId="7CFD9A88" w14:textId="4173FF88" w:rsidR="00720C7D" w:rsidRPr="0093453C" w:rsidRDefault="00720C7D" w:rsidP="32FBE628">
            <w:pPr>
              <w:rPr>
                <w:rFonts w:ascii="Verdana" w:eastAsia="Verdana" w:hAnsi="Verdana" w:cs="Verdana"/>
                <w:color w:val="000000" w:themeColor="text1"/>
                <w:sz w:val="24"/>
                <w:szCs w:val="24"/>
              </w:rPr>
            </w:pPr>
          </w:p>
        </w:tc>
      </w:tr>
      <w:tr w:rsidR="005C40F6" w:rsidRPr="00AF451F" w14:paraId="449350D2" w14:textId="77777777" w:rsidTr="776DC8F1">
        <w:tc>
          <w:tcPr>
            <w:tcW w:w="3402" w:type="dxa"/>
            <w:gridSpan w:val="3"/>
            <w:shd w:val="clear" w:color="auto" w:fill="002060"/>
          </w:tcPr>
          <w:p w14:paraId="158C1957" w14:textId="77777777" w:rsidR="005C40F6" w:rsidRPr="00AF451F" w:rsidRDefault="005C40F6" w:rsidP="00AF451F">
            <w:pPr>
              <w:rPr>
                <w:rFonts w:ascii="Verdana" w:hAnsi="Verdana" w:cs="Arial"/>
                <w:b/>
                <w:bCs/>
                <w:sz w:val="24"/>
                <w:szCs w:val="24"/>
              </w:rPr>
            </w:pPr>
          </w:p>
        </w:tc>
        <w:tc>
          <w:tcPr>
            <w:tcW w:w="6804" w:type="dxa"/>
            <w:shd w:val="clear" w:color="auto" w:fill="002060"/>
          </w:tcPr>
          <w:p w14:paraId="3AB4C917" w14:textId="77777777" w:rsidR="005C40F6" w:rsidRPr="00AF451F" w:rsidRDefault="005C40F6" w:rsidP="00AF451F">
            <w:pPr>
              <w:rPr>
                <w:rFonts w:ascii="Verdana" w:hAnsi="Verdana" w:cs="Arial"/>
                <w:sz w:val="24"/>
                <w:szCs w:val="24"/>
              </w:rPr>
            </w:pPr>
          </w:p>
        </w:tc>
      </w:tr>
      <w:tr w:rsidR="00377C5E" w:rsidRPr="00AF451F" w14:paraId="1B0AB477" w14:textId="77777777" w:rsidTr="776DC8F1">
        <w:tc>
          <w:tcPr>
            <w:tcW w:w="672" w:type="dxa"/>
          </w:tcPr>
          <w:p w14:paraId="1EB41B02" w14:textId="1E4D6D25" w:rsidR="00377C5E" w:rsidRPr="00AF451F" w:rsidRDefault="00377C5E" w:rsidP="00AF451F">
            <w:pPr>
              <w:rPr>
                <w:rFonts w:ascii="Verdana" w:hAnsi="Verdana" w:cs="Arial"/>
                <w:b/>
                <w:sz w:val="24"/>
                <w:szCs w:val="24"/>
              </w:rPr>
            </w:pPr>
            <w:r w:rsidRPr="00AF451F">
              <w:rPr>
                <w:rFonts w:ascii="Verdana" w:hAnsi="Verdana" w:cs="Arial"/>
                <w:b/>
                <w:sz w:val="24"/>
                <w:szCs w:val="24"/>
              </w:rPr>
              <w:t xml:space="preserve">4. </w:t>
            </w:r>
          </w:p>
        </w:tc>
        <w:tc>
          <w:tcPr>
            <w:tcW w:w="2198" w:type="dxa"/>
          </w:tcPr>
          <w:p w14:paraId="2D49052C" w14:textId="77777777" w:rsidR="00BF765C" w:rsidRPr="00AF451F" w:rsidRDefault="00377C5E" w:rsidP="00AF451F">
            <w:pPr>
              <w:rPr>
                <w:rFonts w:ascii="Verdana" w:hAnsi="Verdana" w:cs="Arial"/>
                <w:b/>
                <w:bCs/>
                <w:sz w:val="24"/>
                <w:szCs w:val="24"/>
              </w:rPr>
            </w:pPr>
            <w:r w:rsidRPr="00AF451F">
              <w:rPr>
                <w:rFonts w:ascii="Verdana" w:hAnsi="Verdana" w:cs="Arial"/>
                <w:b/>
                <w:bCs/>
                <w:sz w:val="24"/>
                <w:szCs w:val="24"/>
              </w:rPr>
              <w:t>Advise</w:t>
            </w:r>
          </w:p>
          <w:p w14:paraId="01B5BC1E" w14:textId="77777777" w:rsidR="00764F80" w:rsidRPr="00AF451F" w:rsidRDefault="00764F80" w:rsidP="00AF451F">
            <w:pPr>
              <w:rPr>
                <w:rFonts w:ascii="Verdana" w:hAnsi="Verdana" w:cs="Arial"/>
                <w:b/>
                <w:bCs/>
                <w:sz w:val="24"/>
                <w:szCs w:val="24"/>
              </w:rPr>
            </w:pPr>
          </w:p>
          <w:p w14:paraId="473FC3A9" w14:textId="036D0DC8" w:rsidR="00764F80" w:rsidRPr="00AF451F" w:rsidRDefault="00764F80" w:rsidP="00AF451F">
            <w:pPr>
              <w:rPr>
                <w:rFonts w:ascii="Verdana" w:hAnsi="Verdana" w:cs="Arial"/>
                <w:b/>
                <w:bCs/>
                <w:sz w:val="24"/>
                <w:szCs w:val="24"/>
              </w:rPr>
            </w:pPr>
          </w:p>
          <w:p w14:paraId="48BB853E" w14:textId="77777777" w:rsidR="4E9B27CE" w:rsidRDefault="4E9B27CE" w:rsidP="1C99DDAD">
            <w:pPr>
              <w:rPr>
                <w:rFonts w:ascii="Verdana" w:eastAsia="Verdana" w:hAnsi="Verdana" w:cs="Verdana"/>
                <w:color w:val="000000" w:themeColor="text1"/>
                <w:sz w:val="24"/>
                <w:szCs w:val="24"/>
              </w:rPr>
            </w:pPr>
            <w:r w:rsidRPr="1C99DDAD">
              <w:rPr>
                <w:rFonts w:ascii="Verdana" w:eastAsia="Verdana" w:hAnsi="Verdana" w:cs="Verdana"/>
                <w:color w:val="000000" w:themeColor="text1"/>
                <w:sz w:val="24"/>
                <w:szCs w:val="24"/>
              </w:rPr>
              <w:t>Minute Reference:</w:t>
            </w:r>
          </w:p>
          <w:p w14:paraId="2DA88936" w14:textId="70A5B3C2" w:rsidR="4E9B27CE" w:rsidRDefault="3557649F" w:rsidP="1C99DDAD">
            <w:pPr>
              <w:rPr>
                <w:rFonts w:ascii="Verdana" w:hAnsi="Verdana" w:cs="Arial"/>
                <w:sz w:val="24"/>
                <w:szCs w:val="24"/>
              </w:rPr>
            </w:pPr>
            <w:r w:rsidRPr="76C241D6">
              <w:rPr>
                <w:rFonts w:ascii="Verdana" w:hAnsi="Verdana" w:cs="Arial"/>
                <w:sz w:val="24"/>
                <w:szCs w:val="24"/>
              </w:rPr>
              <w:t>53</w:t>
            </w:r>
            <w:r w:rsidR="4E9B27CE" w:rsidRPr="1C99DDAD">
              <w:rPr>
                <w:rFonts w:ascii="Verdana" w:hAnsi="Verdana" w:cs="Arial"/>
                <w:sz w:val="24"/>
                <w:szCs w:val="24"/>
              </w:rPr>
              <w:t>/26</w:t>
            </w:r>
          </w:p>
          <w:p w14:paraId="304A2BF9" w14:textId="418836AB" w:rsidR="76C241D6" w:rsidRDefault="76C241D6" w:rsidP="76C241D6">
            <w:pPr>
              <w:rPr>
                <w:rFonts w:ascii="Verdana" w:hAnsi="Verdana" w:cs="Arial"/>
                <w:sz w:val="24"/>
                <w:szCs w:val="24"/>
              </w:rPr>
            </w:pPr>
          </w:p>
          <w:p w14:paraId="0FFCD5DD" w14:textId="2A572636" w:rsidR="76C241D6" w:rsidRDefault="76C241D6" w:rsidP="76C241D6">
            <w:pPr>
              <w:rPr>
                <w:rFonts w:ascii="Verdana" w:hAnsi="Verdana" w:cs="Arial"/>
                <w:sz w:val="24"/>
                <w:szCs w:val="24"/>
              </w:rPr>
            </w:pPr>
          </w:p>
          <w:p w14:paraId="023BA6E7" w14:textId="0AD8BFB9" w:rsidR="76C241D6" w:rsidRDefault="76C241D6" w:rsidP="76C241D6">
            <w:pPr>
              <w:rPr>
                <w:rFonts w:ascii="Verdana" w:hAnsi="Verdana" w:cs="Arial"/>
                <w:sz w:val="24"/>
                <w:szCs w:val="24"/>
              </w:rPr>
            </w:pPr>
          </w:p>
          <w:p w14:paraId="385EE91B" w14:textId="4BA4CA9F" w:rsidR="76C241D6" w:rsidRDefault="76C241D6" w:rsidP="76C241D6">
            <w:pPr>
              <w:rPr>
                <w:rFonts w:ascii="Verdana" w:hAnsi="Verdana" w:cs="Arial"/>
                <w:sz w:val="24"/>
                <w:szCs w:val="24"/>
              </w:rPr>
            </w:pPr>
          </w:p>
          <w:p w14:paraId="734D9A95" w14:textId="77777777" w:rsidR="708BD730" w:rsidRDefault="708BD730" w:rsidP="76C241D6">
            <w:pPr>
              <w:rPr>
                <w:rFonts w:ascii="Verdana" w:eastAsia="Verdana" w:hAnsi="Verdana" w:cs="Verdana"/>
                <w:color w:val="000000" w:themeColor="text1"/>
                <w:sz w:val="24"/>
                <w:szCs w:val="24"/>
              </w:rPr>
            </w:pPr>
            <w:r w:rsidRPr="76C241D6">
              <w:rPr>
                <w:rFonts w:ascii="Verdana" w:eastAsia="Verdana" w:hAnsi="Verdana" w:cs="Verdana"/>
                <w:color w:val="000000" w:themeColor="text1"/>
                <w:sz w:val="24"/>
                <w:szCs w:val="24"/>
              </w:rPr>
              <w:t>Minute Reference:</w:t>
            </w:r>
          </w:p>
          <w:p w14:paraId="7EE4AA79" w14:textId="212F88AC" w:rsidR="708BD730" w:rsidRDefault="708BD730" w:rsidP="76C241D6">
            <w:pPr>
              <w:rPr>
                <w:rFonts w:ascii="Verdana" w:hAnsi="Verdana" w:cs="Arial"/>
                <w:sz w:val="24"/>
                <w:szCs w:val="24"/>
              </w:rPr>
            </w:pPr>
            <w:r w:rsidRPr="62CAFE84">
              <w:rPr>
                <w:rFonts w:ascii="Verdana" w:hAnsi="Verdana" w:cs="Arial"/>
                <w:sz w:val="24"/>
                <w:szCs w:val="24"/>
              </w:rPr>
              <w:t>55/26</w:t>
            </w:r>
          </w:p>
          <w:p w14:paraId="5F66D041" w14:textId="7C1D858B" w:rsidR="62CAFE84" w:rsidRDefault="62CAFE84" w:rsidP="62CAFE84">
            <w:pPr>
              <w:rPr>
                <w:rFonts w:ascii="Verdana" w:hAnsi="Verdana" w:cs="Arial"/>
                <w:sz w:val="24"/>
                <w:szCs w:val="24"/>
              </w:rPr>
            </w:pPr>
          </w:p>
          <w:p w14:paraId="3EAD3BAB" w14:textId="6E3BAC02" w:rsidR="62CAFE84" w:rsidRDefault="62CAFE84" w:rsidP="62CAFE84">
            <w:pPr>
              <w:rPr>
                <w:rFonts w:ascii="Verdana" w:hAnsi="Verdana" w:cs="Arial"/>
                <w:sz w:val="24"/>
                <w:szCs w:val="24"/>
              </w:rPr>
            </w:pPr>
          </w:p>
          <w:p w14:paraId="6A99B44B" w14:textId="3B710C1A" w:rsidR="62CAFE84" w:rsidRDefault="62CAFE84" w:rsidP="62CAFE84">
            <w:pPr>
              <w:rPr>
                <w:rFonts w:ascii="Verdana" w:hAnsi="Verdana" w:cs="Arial"/>
                <w:sz w:val="24"/>
                <w:szCs w:val="24"/>
              </w:rPr>
            </w:pPr>
          </w:p>
          <w:p w14:paraId="68A92786" w14:textId="77777777" w:rsidR="21776EF4" w:rsidRDefault="21776EF4" w:rsidP="62CAFE84">
            <w:pPr>
              <w:rPr>
                <w:rFonts w:ascii="Verdana" w:eastAsia="Verdana" w:hAnsi="Verdana" w:cs="Verdana"/>
                <w:color w:val="000000" w:themeColor="text1"/>
                <w:sz w:val="24"/>
                <w:szCs w:val="24"/>
              </w:rPr>
            </w:pPr>
            <w:r w:rsidRPr="62CAFE84">
              <w:rPr>
                <w:rFonts w:ascii="Verdana" w:eastAsia="Verdana" w:hAnsi="Verdana" w:cs="Verdana"/>
                <w:color w:val="000000" w:themeColor="text1"/>
                <w:sz w:val="24"/>
                <w:szCs w:val="24"/>
              </w:rPr>
              <w:t>Minute Reference:</w:t>
            </w:r>
          </w:p>
          <w:p w14:paraId="2E317782" w14:textId="599FF505" w:rsidR="21776EF4" w:rsidRDefault="21776EF4" w:rsidP="62CAFE84">
            <w:pPr>
              <w:rPr>
                <w:rFonts w:ascii="Verdana" w:hAnsi="Verdana" w:cs="Arial"/>
                <w:sz w:val="24"/>
                <w:szCs w:val="24"/>
              </w:rPr>
            </w:pPr>
            <w:r w:rsidRPr="62CAFE84">
              <w:rPr>
                <w:rFonts w:ascii="Verdana" w:hAnsi="Verdana" w:cs="Arial"/>
                <w:sz w:val="24"/>
                <w:szCs w:val="24"/>
              </w:rPr>
              <w:t>56/26</w:t>
            </w:r>
          </w:p>
          <w:p w14:paraId="24DCF584" w14:textId="22FCF6E2" w:rsidR="62CAFE84" w:rsidRDefault="62CAFE84" w:rsidP="62CAFE84">
            <w:pPr>
              <w:rPr>
                <w:rFonts w:ascii="Verdana" w:hAnsi="Verdana" w:cs="Arial"/>
                <w:sz w:val="24"/>
                <w:szCs w:val="24"/>
              </w:rPr>
            </w:pPr>
          </w:p>
          <w:p w14:paraId="340CC1D2" w14:textId="5FF439E0" w:rsidR="62CAFE84" w:rsidRDefault="62CAFE84" w:rsidP="62CAFE84">
            <w:pPr>
              <w:rPr>
                <w:rFonts w:ascii="Verdana" w:hAnsi="Verdana" w:cs="Arial"/>
                <w:sz w:val="24"/>
                <w:szCs w:val="24"/>
              </w:rPr>
            </w:pPr>
          </w:p>
          <w:p w14:paraId="2B3A475F" w14:textId="77777777" w:rsidR="03CC267C" w:rsidRDefault="03CC267C" w:rsidP="62CAFE84">
            <w:pPr>
              <w:rPr>
                <w:rFonts w:ascii="Verdana" w:eastAsia="Verdana" w:hAnsi="Verdana" w:cs="Verdana"/>
                <w:color w:val="000000" w:themeColor="text1"/>
                <w:sz w:val="24"/>
                <w:szCs w:val="24"/>
              </w:rPr>
            </w:pPr>
            <w:r w:rsidRPr="62CAFE84">
              <w:rPr>
                <w:rFonts w:ascii="Verdana" w:eastAsia="Verdana" w:hAnsi="Verdana" w:cs="Verdana"/>
                <w:color w:val="000000" w:themeColor="text1"/>
                <w:sz w:val="24"/>
                <w:szCs w:val="24"/>
              </w:rPr>
              <w:t>Minute Reference:</w:t>
            </w:r>
          </w:p>
          <w:p w14:paraId="5C4F5782" w14:textId="1E87908F" w:rsidR="03CC267C" w:rsidRDefault="03CC267C" w:rsidP="62CAFE84">
            <w:pPr>
              <w:rPr>
                <w:rFonts w:ascii="Verdana" w:hAnsi="Verdana" w:cs="Arial"/>
                <w:sz w:val="24"/>
                <w:szCs w:val="24"/>
              </w:rPr>
            </w:pPr>
            <w:r w:rsidRPr="62CAFE84">
              <w:rPr>
                <w:rFonts w:ascii="Verdana" w:hAnsi="Verdana" w:cs="Arial"/>
                <w:sz w:val="24"/>
                <w:szCs w:val="24"/>
              </w:rPr>
              <w:t>58/26</w:t>
            </w:r>
          </w:p>
          <w:p w14:paraId="7FF999A6" w14:textId="4645BD0F" w:rsidR="62CAFE84" w:rsidRDefault="62CAFE84" w:rsidP="62CAFE84">
            <w:pPr>
              <w:rPr>
                <w:rFonts w:ascii="Verdana" w:hAnsi="Verdana" w:cs="Arial"/>
                <w:sz w:val="24"/>
                <w:szCs w:val="24"/>
              </w:rPr>
            </w:pPr>
          </w:p>
          <w:p w14:paraId="3BA13F4C" w14:textId="799CB0FB" w:rsidR="62CAFE84" w:rsidRDefault="62CAFE84" w:rsidP="62CAFE84">
            <w:pPr>
              <w:rPr>
                <w:rFonts w:ascii="Verdana" w:hAnsi="Verdana" w:cs="Arial"/>
                <w:sz w:val="24"/>
                <w:szCs w:val="24"/>
              </w:rPr>
            </w:pPr>
          </w:p>
          <w:p w14:paraId="4B267EC6" w14:textId="18AC1F0E" w:rsidR="62CAFE84" w:rsidRDefault="62CAFE84" w:rsidP="62CAFE84">
            <w:pPr>
              <w:rPr>
                <w:rFonts w:ascii="Verdana" w:hAnsi="Verdana" w:cs="Arial"/>
                <w:sz w:val="24"/>
                <w:szCs w:val="24"/>
              </w:rPr>
            </w:pPr>
          </w:p>
          <w:p w14:paraId="283D72D3" w14:textId="77777777" w:rsidR="728FFBB0" w:rsidRDefault="728FFBB0" w:rsidP="62CAFE84">
            <w:pPr>
              <w:rPr>
                <w:rFonts w:ascii="Verdana" w:eastAsia="Verdana" w:hAnsi="Verdana" w:cs="Verdana"/>
                <w:color w:val="000000" w:themeColor="text1"/>
                <w:sz w:val="24"/>
                <w:szCs w:val="24"/>
              </w:rPr>
            </w:pPr>
            <w:r w:rsidRPr="62CAFE84">
              <w:rPr>
                <w:rFonts w:ascii="Verdana" w:eastAsia="Verdana" w:hAnsi="Verdana" w:cs="Verdana"/>
                <w:color w:val="000000" w:themeColor="text1"/>
                <w:sz w:val="24"/>
                <w:szCs w:val="24"/>
              </w:rPr>
              <w:t>Minute Reference:</w:t>
            </w:r>
          </w:p>
          <w:p w14:paraId="1F42970A" w14:textId="784CE940" w:rsidR="728FFBB0" w:rsidRDefault="728FFBB0" w:rsidP="62CAFE84">
            <w:pPr>
              <w:rPr>
                <w:rFonts w:ascii="Verdana" w:hAnsi="Verdana" w:cs="Arial"/>
                <w:sz w:val="24"/>
                <w:szCs w:val="24"/>
              </w:rPr>
            </w:pPr>
            <w:r w:rsidRPr="62CAFE84">
              <w:rPr>
                <w:rFonts w:ascii="Verdana" w:hAnsi="Verdana" w:cs="Arial"/>
                <w:sz w:val="24"/>
                <w:szCs w:val="24"/>
              </w:rPr>
              <w:t>59/26</w:t>
            </w:r>
          </w:p>
          <w:p w14:paraId="6837F893" w14:textId="0D14BEFA" w:rsidR="62CAFE84" w:rsidRDefault="62CAFE84" w:rsidP="62CAFE84">
            <w:pPr>
              <w:rPr>
                <w:rFonts w:ascii="Verdana" w:hAnsi="Verdana" w:cs="Arial"/>
                <w:sz w:val="24"/>
                <w:szCs w:val="24"/>
              </w:rPr>
            </w:pPr>
          </w:p>
          <w:p w14:paraId="3D611437" w14:textId="14372D96" w:rsidR="62CAFE84" w:rsidRDefault="62CAFE84" w:rsidP="62CAFE84">
            <w:pPr>
              <w:rPr>
                <w:rFonts w:ascii="Verdana" w:hAnsi="Verdana" w:cs="Arial"/>
                <w:sz w:val="24"/>
                <w:szCs w:val="24"/>
              </w:rPr>
            </w:pPr>
          </w:p>
          <w:p w14:paraId="0DEA38DB" w14:textId="039C98EF" w:rsidR="62CAFE84" w:rsidRDefault="62CAFE84" w:rsidP="62CAFE84">
            <w:pPr>
              <w:rPr>
                <w:rFonts w:ascii="Verdana" w:hAnsi="Verdana" w:cs="Arial"/>
                <w:sz w:val="24"/>
                <w:szCs w:val="24"/>
              </w:rPr>
            </w:pPr>
          </w:p>
          <w:p w14:paraId="4D744A27" w14:textId="006B2591" w:rsidR="62CAFE84" w:rsidRDefault="62CAFE84" w:rsidP="62CAFE84">
            <w:pPr>
              <w:rPr>
                <w:rFonts w:ascii="Verdana" w:hAnsi="Verdana" w:cs="Arial"/>
                <w:sz w:val="24"/>
                <w:szCs w:val="24"/>
              </w:rPr>
            </w:pPr>
          </w:p>
          <w:p w14:paraId="7A9B5B03" w14:textId="77777777" w:rsidR="427B5188" w:rsidRDefault="427B5188" w:rsidP="62CAFE84">
            <w:pPr>
              <w:rPr>
                <w:rFonts w:ascii="Verdana" w:eastAsia="Verdana" w:hAnsi="Verdana" w:cs="Verdana"/>
                <w:color w:val="000000" w:themeColor="text1"/>
                <w:sz w:val="24"/>
                <w:szCs w:val="24"/>
              </w:rPr>
            </w:pPr>
            <w:r w:rsidRPr="62CAFE84">
              <w:rPr>
                <w:rFonts w:ascii="Verdana" w:eastAsia="Verdana" w:hAnsi="Verdana" w:cs="Verdana"/>
                <w:color w:val="000000" w:themeColor="text1"/>
                <w:sz w:val="24"/>
                <w:szCs w:val="24"/>
              </w:rPr>
              <w:t>Minute Reference:</w:t>
            </w:r>
          </w:p>
          <w:p w14:paraId="38593044" w14:textId="71A47C46" w:rsidR="427B5188" w:rsidRDefault="427B5188" w:rsidP="62CAFE84">
            <w:pPr>
              <w:rPr>
                <w:rFonts w:ascii="Verdana" w:hAnsi="Verdana" w:cs="Arial"/>
                <w:sz w:val="24"/>
                <w:szCs w:val="24"/>
              </w:rPr>
            </w:pPr>
            <w:r w:rsidRPr="62CAFE84">
              <w:rPr>
                <w:rFonts w:ascii="Verdana" w:hAnsi="Verdana" w:cs="Arial"/>
                <w:sz w:val="24"/>
                <w:szCs w:val="24"/>
              </w:rPr>
              <w:t>60/26</w:t>
            </w:r>
          </w:p>
          <w:p w14:paraId="78D16C11" w14:textId="47D250B8" w:rsidR="62CAFE84" w:rsidRDefault="62CAFE84" w:rsidP="62CAFE84">
            <w:pPr>
              <w:rPr>
                <w:rFonts w:ascii="Verdana" w:hAnsi="Verdana" w:cs="Arial"/>
                <w:sz w:val="24"/>
                <w:szCs w:val="24"/>
              </w:rPr>
            </w:pPr>
          </w:p>
          <w:p w14:paraId="741EA9D6" w14:textId="3CC0C9A5" w:rsidR="62CAFE84" w:rsidRDefault="62CAFE84" w:rsidP="62CAFE84">
            <w:pPr>
              <w:rPr>
                <w:rFonts w:ascii="Verdana" w:hAnsi="Verdana" w:cs="Arial"/>
                <w:sz w:val="24"/>
                <w:szCs w:val="24"/>
              </w:rPr>
            </w:pPr>
          </w:p>
          <w:p w14:paraId="7E7CEC32" w14:textId="0FA56829" w:rsidR="00764F80" w:rsidRPr="00AF451F" w:rsidRDefault="00764F80" w:rsidP="00AF451F">
            <w:pPr>
              <w:rPr>
                <w:rFonts w:ascii="Verdana" w:hAnsi="Verdana" w:cs="Arial"/>
                <w:sz w:val="24"/>
                <w:szCs w:val="24"/>
              </w:rPr>
            </w:pPr>
          </w:p>
        </w:tc>
        <w:tc>
          <w:tcPr>
            <w:tcW w:w="7336" w:type="dxa"/>
            <w:gridSpan w:val="2"/>
          </w:tcPr>
          <w:p w14:paraId="0E170A71" w14:textId="09E2D544" w:rsidR="00764F80" w:rsidRPr="00C00AF2" w:rsidRDefault="00764F80" w:rsidP="00AF451F">
            <w:pPr>
              <w:rPr>
                <w:rFonts w:ascii="Verdana" w:hAnsi="Verdana" w:cs="Arial"/>
                <w:sz w:val="24"/>
                <w:szCs w:val="24"/>
              </w:rPr>
            </w:pPr>
            <w:r w:rsidRPr="32FBE628">
              <w:rPr>
                <w:rFonts w:ascii="Verdana" w:hAnsi="Verdana" w:cs="Arial"/>
                <w:sz w:val="24"/>
                <w:szCs w:val="24"/>
              </w:rPr>
              <w:t>The Committee is advising the Board on the following items (</w:t>
            </w:r>
            <w:r w:rsidR="5C86CCE9" w:rsidRPr="62CAFE84">
              <w:rPr>
                <w:rFonts w:ascii="Verdana" w:hAnsi="Verdana" w:cs="Arial"/>
                <w:sz w:val="24"/>
                <w:szCs w:val="24"/>
              </w:rPr>
              <w:t>6</w:t>
            </w:r>
            <w:r w:rsidRPr="32FBE628">
              <w:rPr>
                <w:rFonts w:ascii="Verdana" w:hAnsi="Verdana" w:cs="Arial"/>
                <w:sz w:val="24"/>
                <w:szCs w:val="24"/>
              </w:rPr>
              <w:t>):</w:t>
            </w:r>
          </w:p>
          <w:p w14:paraId="3F7250A5" w14:textId="6DCBBC6D" w:rsidR="1C99DDAD" w:rsidRDefault="1C99DDAD" w:rsidP="1C99DDAD">
            <w:pPr>
              <w:rPr>
                <w:rFonts w:ascii="Verdana" w:hAnsi="Verdana" w:cs="Arial"/>
                <w:sz w:val="24"/>
                <w:szCs w:val="24"/>
              </w:rPr>
            </w:pPr>
          </w:p>
          <w:p w14:paraId="483FD347" w14:textId="0E4B4A31" w:rsidR="36B4B2CD" w:rsidRDefault="36B4B2CD" w:rsidP="76C241D6">
            <w:pPr>
              <w:pStyle w:val="ListParagraph"/>
              <w:numPr>
                <w:ilvl w:val="0"/>
                <w:numId w:val="2"/>
              </w:numPr>
              <w:jc w:val="both"/>
              <w:rPr>
                <w:rFonts w:ascii="Verdana" w:eastAsia="Verdana" w:hAnsi="Verdana" w:cs="Verdana"/>
                <w:b/>
                <w:bCs/>
                <w:sz w:val="24"/>
                <w:szCs w:val="24"/>
              </w:rPr>
            </w:pPr>
            <w:r w:rsidRPr="76C241D6">
              <w:rPr>
                <w:rFonts w:ascii="Verdana" w:eastAsia="Verdana" w:hAnsi="Verdana" w:cs="Verdana"/>
                <w:b/>
                <w:bCs/>
                <w:color w:val="000000" w:themeColor="text1"/>
                <w:sz w:val="24"/>
                <w:szCs w:val="24"/>
              </w:rPr>
              <w:t xml:space="preserve">Deep Dive Presentation: CanSense: </w:t>
            </w:r>
            <w:r w:rsidR="55BADBB1" w:rsidRPr="76C241D6">
              <w:rPr>
                <w:rFonts w:ascii="Verdana" w:eastAsia="Verdana" w:hAnsi="Verdana" w:cs="Verdana"/>
                <w:sz w:val="24"/>
                <w:szCs w:val="24"/>
              </w:rPr>
              <w:t>The Committee highlighted this as part of the ongoing research agenda, noting it as a strong example of research successfully translating into practical application and delivering potential system and patient benefits.</w:t>
            </w:r>
          </w:p>
          <w:p w14:paraId="55EABB8B" w14:textId="29B88716" w:rsidR="76C241D6" w:rsidRDefault="76C241D6" w:rsidP="76C241D6">
            <w:pPr>
              <w:jc w:val="both"/>
              <w:rPr>
                <w:rFonts w:ascii="Verdana" w:eastAsia="Verdana" w:hAnsi="Verdana" w:cs="Verdana"/>
                <w:b/>
                <w:bCs/>
                <w:color w:val="000000" w:themeColor="text1"/>
                <w:sz w:val="24"/>
                <w:szCs w:val="24"/>
              </w:rPr>
            </w:pPr>
          </w:p>
          <w:p w14:paraId="16B31F99" w14:textId="0D39FA82" w:rsidR="244DFA12" w:rsidRDefault="244DFA12" w:rsidP="7391DFD6">
            <w:pPr>
              <w:pStyle w:val="ListParagraph"/>
              <w:numPr>
                <w:ilvl w:val="0"/>
                <w:numId w:val="2"/>
              </w:numPr>
              <w:jc w:val="both"/>
              <w:rPr>
                <w:rFonts w:ascii="Verdana" w:eastAsia="Verdana" w:hAnsi="Verdana" w:cs="Verdana"/>
                <w:sz w:val="24"/>
                <w:szCs w:val="24"/>
              </w:rPr>
            </w:pPr>
            <w:r w:rsidRPr="7391DFD6">
              <w:rPr>
                <w:rFonts w:ascii="Verdana" w:eastAsia="Verdana" w:hAnsi="Verdana" w:cs="Verdana"/>
                <w:b/>
                <w:bCs/>
                <w:color w:val="000000" w:themeColor="text1"/>
                <w:sz w:val="24"/>
                <w:szCs w:val="24"/>
              </w:rPr>
              <w:t>Financial Management</w:t>
            </w:r>
            <w:r w:rsidR="5D6AB2E5" w:rsidRPr="7391DFD6">
              <w:rPr>
                <w:rFonts w:ascii="Verdana" w:eastAsia="Verdana" w:hAnsi="Verdana" w:cs="Verdana"/>
                <w:b/>
                <w:bCs/>
                <w:color w:val="000000" w:themeColor="text1"/>
                <w:sz w:val="24"/>
                <w:szCs w:val="24"/>
              </w:rPr>
              <w:t xml:space="preserve">: </w:t>
            </w:r>
            <w:r w:rsidR="5D6AB2E5" w:rsidRPr="7391DFD6">
              <w:rPr>
                <w:rFonts w:ascii="Verdana" w:eastAsia="Verdana" w:hAnsi="Verdana" w:cs="Verdana"/>
                <w:color w:val="000000" w:themeColor="text1"/>
                <w:sz w:val="24"/>
                <w:szCs w:val="24"/>
              </w:rPr>
              <w:t>Further work was being undertaken to review the financial aspects of the digital strategy, including governance, investment, and benefits realisation, with alignment to broader discussions on the Digital Strategy to follow.</w:t>
            </w:r>
            <w:r w:rsidRPr="7391DFD6">
              <w:rPr>
                <w:rFonts w:ascii="Verdana" w:eastAsia="Verdana" w:hAnsi="Verdana" w:cs="Verdana"/>
                <w:sz w:val="24"/>
                <w:szCs w:val="24"/>
              </w:rPr>
              <w:t xml:space="preserve"> </w:t>
            </w:r>
          </w:p>
          <w:p w14:paraId="50ECCAA0" w14:textId="2E32C118" w:rsidR="7391DFD6" w:rsidRDefault="7391DFD6" w:rsidP="7391DFD6">
            <w:pPr>
              <w:jc w:val="both"/>
              <w:rPr>
                <w:rFonts w:ascii="Verdana" w:eastAsia="Verdana" w:hAnsi="Verdana" w:cs="Verdana"/>
                <w:sz w:val="24"/>
                <w:szCs w:val="24"/>
              </w:rPr>
            </w:pPr>
          </w:p>
          <w:p w14:paraId="5508AC7A" w14:textId="3C632904" w:rsidR="38A77BD4" w:rsidRDefault="38A77BD4" w:rsidP="62CAFE84">
            <w:pPr>
              <w:pStyle w:val="ListParagraph"/>
              <w:numPr>
                <w:ilvl w:val="0"/>
                <w:numId w:val="2"/>
              </w:numPr>
              <w:jc w:val="both"/>
              <w:rPr>
                <w:rFonts w:ascii="Verdana" w:eastAsia="Verdana" w:hAnsi="Verdana" w:cs="Verdana"/>
                <w:sz w:val="24"/>
                <w:szCs w:val="24"/>
              </w:rPr>
            </w:pPr>
            <w:r w:rsidRPr="62CAFE84">
              <w:rPr>
                <w:rFonts w:ascii="Verdana" w:eastAsia="Verdana" w:hAnsi="Verdana" w:cs="Verdana"/>
                <w:b/>
                <w:bCs/>
                <w:color w:val="000000" w:themeColor="text1"/>
                <w:sz w:val="24"/>
                <w:szCs w:val="24"/>
              </w:rPr>
              <w:t>Clinical Coding: T</w:t>
            </w:r>
            <w:r w:rsidRPr="62CAFE84">
              <w:rPr>
                <w:rFonts w:ascii="Verdana" w:eastAsia="Verdana" w:hAnsi="Verdana" w:cs="Verdana"/>
                <w:color w:val="000000" w:themeColor="text1"/>
                <w:sz w:val="24"/>
                <w:szCs w:val="24"/>
              </w:rPr>
              <w:t>he position continued to be closely monitored, including the coding backlog, with further work underway to explore additional measures to reduce backlog pressures over the coming months.</w:t>
            </w:r>
          </w:p>
          <w:p w14:paraId="5A87BCDC" w14:textId="59A83807" w:rsidR="76C241D6" w:rsidRDefault="76C241D6" w:rsidP="62CAFE84">
            <w:pPr>
              <w:pStyle w:val="ListParagraph"/>
              <w:jc w:val="both"/>
              <w:rPr>
                <w:rFonts w:ascii="Verdana" w:eastAsia="Verdana" w:hAnsi="Verdana" w:cs="Verdana"/>
                <w:color w:val="000000" w:themeColor="text1"/>
                <w:sz w:val="24"/>
                <w:szCs w:val="24"/>
                <w:lang w:val="en-US"/>
              </w:rPr>
            </w:pPr>
          </w:p>
          <w:p w14:paraId="52CBDEB2" w14:textId="50091F56" w:rsidR="5F6A7B18" w:rsidRDefault="5F6A7B18" w:rsidP="62CAFE84">
            <w:pPr>
              <w:pStyle w:val="ListParagraph"/>
              <w:numPr>
                <w:ilvl w:val="0"/>
                <w:numId w:val="2"/>
              </w:numPr>
              <w:jc w:val="both"/>
            </w:pPr>
            <w:r w:rsidRPr="62CAFE84">
              <w:rPr>
                <w:rFonts w:ascii="Verdana" w:eastAsia="Verdana" w:hAnsi="Verdana" w:cs="Verdana"/>
                <w:b/>
                <w:bCs/>
                <w:color w:val="000000" w:themeColor="text1"/>
                <w:sz w:val="24"/>
                <w:szCs w:val="24"/>
              </w:rPr>
              <w:t>Business Intelligence and Analytics</w:t>
            </w:r>
            <w:r w:rsidR="5E3B39AC" w:rsidRPr="62CAFE84">
              <w:rPr>
                <w:rFonts w:ascii="Verdana" w:eastAsia="Verdana" w:hAnsi="Verdana" w:cs="Verdana"/>
                <w:b/>
                <w:bCs/>
                <w:color w:val="000000" w:themeColor="text1"/>
                <w:sz w:val="24"/>
                <w:szCs w:val="24"/>
              </w:rPr>
              <w:t xml:space="preserve">: </w:t>
            </w:r>
            <w:r w:rsidR="5E3B39AC" w:rsidRPr="62CAFE84">
              <w:rPr>
                <w:rFonts w:ascii="Verdana" w:eastAsia="Verdana" w:hAnsi="Verdana" w:cs="Verdana"/>
                <w:color w:val="000000" w:themeColor="text1"/>
                <w:sz w:val="24"/>
                <w:szCs w:val="24"/>
              </w:rPr>
              <w:t>Progress was being made in increasing the availability and use of dashboards. There would be a transitional period as the Delivery Unit model embeds, and that this area should remain under Committee review.</w:t>
            </w:r>
          </w:p>
          <w:p w14:paraId="0033EBED" w14:textId="68B5A5CA" w:rsidR="00BF765C" w:rsidRPr="00AF451F" w:rsidRDefault="00BF765C" w:rsidP="32FBE628">
            <w:pPr>
              <w:rPr>
                <w:rFonts w:ascii="Verdana" w:hAnsi="Verdana" w:cs="Arial"/>
                <w:sz w:val="24"/>
                <w:szCs w:val="24"/>
              </w:rPr>
            </w:pPr>
          </w:p>
          <w:p w14:paraId="306A714C" w14:textId="06F06D16" w:rsidR="5E3B39AC" w:rsidRDefault="5E3B39AC" w:rsidP="62CAFE84">
            <w:pPr>
              <w:pStyle w:val="ListParagraph"/>
              <w:numPr>
                <w:ilvl w:val="0"/>
                <w:numId w:val="2"/>
              </w:numPr>
              <w:jc w:val="both"/>
              <w:rPr>
                <w:rFonts w:ascii="Verdana" w:eastAsia="Verdana" w:hAnsi="Verdana" w:cs="Verdana"/>
                <w:sz w:val="24"/>
                <w:szCs w:val="24"/>
              </w:rPr>
            </w:pPr>
            <w:r w:rsidRPr="62CAFE84">
              <w:rPr>
                <w:rFonts w:ascii="Verdana" w:eastAsia="Verdana" w:hAnsi="Verdana" w:cs="Verdana"/>
                <w:b/>
                <w:bCs/>
                <w:color w:val="000000" w:themeColor="text1"/>
                <w:sz w:val="24"/>
                <w:szCs w:val="24"/>
              </w:rPr>
              <w:t xml:space="preserve">Digital Transformation – Wales Audit Report: </w:t>
            </w:r>
            <w:r w:rsidR="7B7991BF" w:rsidRPr="62CAFE84">
              <w:rPr>
                <w:rFonts w:ascii="Verdana" w:eastAsia="Verdana" w:hAnsi="Verdana" w:cs="Verdana"/>
                <w:color w:val="000000" w:themeColor="text1"/>
                <w:sz w:val="24"/>
                <w:szCs w:val="24"/>
              </w:rPr>
              <w:t>The Committee advised of the audit findings and the proposed actions in response, noting that progress against these actions will continue to be monitored by the Committee over the coming period.</w:t>
            </w:r>
          </w:p>
          <w:p w14:paraId="461FDEF5" w14:textId="48418804" w:rsidR="62CAFE84" w:rsidRDefault="62CAFE84" w:rsidP="62CAFE84">
            <w:pPr>
              <w:jc w:val="both"/>
              <w:rPr>
                <w:rFonts w:ascii="Verdana" w:eastAsia="Verdana" w:hAnsi="Verdana" w:cs="Verdana"/>
                <w:sz w:val="24"/>
                <w:szCs w:val="24"/>
              </w:rPr>
            </w:pPr>
          </w:p>
          <w:p w14:paraId="589BD81C" w14:textId="0FC252DD" w:rsidR="7B7991BF" w:rsidRDefault="7B7991BF" w:rsidP="62CAFE84">
            <w:pPr>
              <w:pStyle w:val="ListParagraph"/>
              <w:numPr>
                <w:ilvl w:val="0"/>
                <w:numId w:val="2"/>
              </w:numPr>
              <w:jc w:val="both"/>
              <w:rPr>
                <w:rFonts w:ascii="Verdana" w:eastAsia="Verdana" w:hAnsi="Verdana" w:cs="Verdana"/>
                <w:sz w:val="24"/>
                <w:szCs w:val="24"/>
              </w:rPr>
            </w:pPr>
            <w:r w:rsidRPr="62CAFE84">
              <w:rPr>
                <w:rFonts w:ascii="Verdana" w:eastAsia="Verdana" w:hAnsi="Verdana" w:cs="Verdana"/>
                <w:b/>
                <w:bCs/>
                <w:color w:val="000000" w:themeColor="text1"/>
                <w:sz w:val="24"/>
                <w:szCs w:val="24"/>
              </w:rPr>
              <w:t>Digital Strategic Plan 2026/27</w:t>
            </w:r>
            <w:r w:rsidRPr="62CAFE84">
              <w:rPr>
                <w:rFonts w:ascii="Verdana" w:eastAsia="Verdana" w:hAnsi="Verdana" w:cs="Verdana"/>
                <w:color w:val="000000" w:themeColor="text1"/>
                <w:sz w:val="24"/>
                <w:szCs w:val="24"/>
              </w:rPr>
              <w:t>:</w:t>
            </w:r>
            <w:r w:rsidR="06C7EFCD" w:rsidRPr="62CAFE84">
              <w:rPr>
                <w:rFonts w:ascii="Verdana" w:eastAsia="Verdana" w:hAnsi="Verdana" w:cs="Verdana"/>
                <w:color w:val="000000" w:themeColor="text1"/>
                <w:sz w:val="24"/>
                <w:szCs w:val="24"/>
              </w:rPr>
              <w:t xml:space="preserve"> Progress had been made against the Digital Strategic Plan; however, further refinement is required to align with organisational priorities, workforce capability and financial planning, prior to full assurance being provided.</w:t>
            </w:r>
          </w:p>
          <w:p w14:paraId="197E3D84" w14:textId="7107CD9F" w:rsidR="00BF765C" w:rsidRPr="00AF451F" w:rsidRDefault="00BF765C" w:rsidP="00AF451F">
            <w:pPr>
              <w:rPr>
                <w:rFonts w:ascii="Verdana" w:hAnsi="Verdana" w:cs="Segoe UI"/>
                <w:color w:val="242424"/>
                <w:sz w:val="24"/>
                <w:szCs w:val="24"/>
              </w:rPr>
            </w:pPr>
          </w:p>
        </w:tc>
      </w:tr>
      <w:tr w:rsidR="00336302" w:rsidRPr="00AF451F" w14:paraId="0DF106E5" w14:textId="77777777" w:rsidTr="776DC8F1">
        <w:tc>
          <w:tcPr>
            <w:tcW w:w="10206" w:type="dxa"/>
            <w:gridSpan w:val="4"/>
            <w:shd w:val="clear" w:color="auto" w:fill="002060"/>
          </w:tcPr>
          <w:p w14:paraId="3038CBD9" w14:textId="77777777" w:rsidR="00336302" w:rsidRPr="00AF451F" w:rsidRDefault="00336302" w:rsidP="00AF451F">
            <w:pPr>
              <w:rPr>
                <w:rFonts w:ascii="Verdana" w:hAnsi="Verdana" w:cs="Arial"/>
                <w:sz w:val="24"/>
                <w:szCs w:val="24"/>
              </w:rPr>
            </w:pPr>
          </w:p>
        </w:tc>
      </w:tr>
      <w:tr w:rsidR="00320435" w:rsidRPr="00AF451F" w14:paraId="56F9F6CF" w14:textId="77777777" w:rsidTr="776DC8F1">
        <w:tc>
          <w:tcPr>
            <w:tcW w:w="672" w:type="dxa"/>
          </w:tcPr>
          <w:p w14:paraId="17463CE9" w14:textId="170E3096" w:rsidR="00320435" w:rsidRPr="00AF451F" w:rsidRDefault="00320435" w:rsidP="00AF451F">
            <w:pPr>
              <w:rPr>
                <w:rFonts w:ascii="Verdana" w:hAnsi="Verdana" w:cs="Arial"/>
                <w:b/>
                <w:sz w:val="24"/>
                <w:szCs w:val="24"/>
              </w:rPr>
            </w:pPr>
            <w:r w:rsidRPr="00AF451F">
              <w:rPr>
                <w:rFonts w:ascii="Verdana" w:hAnsi="Verdana" w:cs="Arial"/>
                <w:b/>
                <w:sz w:val="24"/>
                <w:szCs w:val="24"/>
              </w:rPr>
              <w:t>5.</w:t>
            </w:r>
          </w:p>
        </w:tc>
        <w:tc>
          <w:tcPr>
            <w:tcW w:w="2198" w:type="dxa"/>
          </w:tcPr>
          <w:p w14:paraId="74A460A0" w14:textId="70788741" w:rsidR="00320435" w:rsidRPr="00AF451F" w:rsidRDefault="00320435" w:rsidP="00AF451F">
            <w:pPr>
              <w:rPr>
                <w:rFonts w:ascii="Verdana" w:hAnsi="Verdana" w:cs="Arial"/>
                <w:b/>
                <w:sz w:val="24"/>
                <w:szCs w:val="24"/>
              </w:rPr>
            </w:pPr>
            <w:r w:rsidRPr="00AF451F">
              <w:rPr>
                <w:rFonts w:ascii="Verdana" w:hAnsi="Verdana" w:cs="Arial"/>
                <w:b/>
                <w:sz w:val="24"/>
                <w:szCs w:val="24"/>
              </w:rPr>
              <w:t>Review of Risks</w:t>
            </w:r>
          </w:p>
        </w:tc>
        <w:tc>
          <w:tcPr>
            <w:tcW w:w="7336" w:type="dxa"/>
            <w:gridSpan w:val="2"/>
          </w:tcPr>
          <w:p w14:paraId="014F36E7" w14:textId="341D59B4" w:rsidR="00764F80" w:rsidRPr="00336302" w:rsidRDefault="070454F6" w:rsidP="00AF451F">
            <w:pPr>
              <w:rPr>
                <w:rFonts w:ascii="Verdana" w:eastAsia="Verdana" w:hAnsi="Verdana" w:cs="Verdana"/>
                <w:color w:val="000000" w:themeColor="text1"/>
                <w:sz w:val="24"/>
                <w:szCs w:val="24"/>
              </w:rPr>
            </w:pPr>
            <w:r w:rsidRPr="00AF451F">
              <w:rPr>
                <w:rFonts w:ascii="Verdana" w:eastAsia="Verdana" w:hAnsi="Verdana" w:cs="Verdana"/>
                <w:color w:val="000000" w:themeColor="text1"/>
                <w:sz w:val="24"/>
                <w:szCs w:val="24"/>
              </w:rPr>
              <w:t>The Committee will keep the Board updated on any developments regarding associated risks in relation to the above.</w:t>
            </w:r>
          </w:p>
        </w:tc>
      </w:tr>
      <w:tr w:rsidR="00336302" w:rsidRPr="00AF451F" w14:paraId="7F31DBD4" w14:textId="77777777" w:rsidTr="776DC8F1">
        <w:tc>
          <w:tcPr>
            <w:tcW w:w="10206" w:type="dxa"/>
            <w:gridSpan w:val="4"/>
            <w:shd w:val="clear" w:color="auto" w:fill="002060"/>
          </w:tcPr>
          <w:p w14:paraId="5E806865" w14:textId="77777777" w:rsidR="00336302" w:rsidRPr="00AF451F" w:rsidRDefault="00336302" w:rsidP="00AF451F">
            <w:pPr>
              <w:rPr>
                <w:rFonts w:ascii="Verdana" w:hAnsi="Verdana" w:cs="Arial"/>
                <w:sz w:val="24"/>
                <w:szCs w:val="24"/>
              </w:rPr>
            </w:pPr>
          </w:p>
        </w:tc>
      </w:tr>
      <w:tr w:rsidR="00320435" w:rsidRPr="00AF451F" w14:paraId="73A8408F" w14:textId="77777777" w:rsidTr="776DC8F1">
        <w:tc>
          <w:tcPr>
            <w:tcW w:w="672" w:type="dxa"/>
          </w:tcPr>
          <w:p w14:paraId="21EDB55D" w14:textId="27923EC2" w:rsidR="00320435" w:rsidRPr="00AF451F" w:rsidRDefault="00320435" w:rsidP="00AF451F">
            <w:pPr>
              <w:rPr>
                <w:rFonts w:ascii="Verdana" w:hAnsi="Verdana" w:cs="Arial"/>
                <w:b/>
                <w:sz w:val="24"/>
                <w:szCs w:val="24"/>
              </w:rPr>
            </w:pPr>
            <w:r w:rsidRPr="00AF451F">
              <w:rPr>
                <w:rFonts w:ascii="Verdana" w:hAnsi="Verdana" w:cs="Arial"/>
                <w:b/>
                <w:sz w:val="24"/>
                <w:szCs w:val="24"/>
              </w:rPr>
              <w:lastRenderedPageBreak/>
              <w:t>6.</w:t>
            </w:r>
          </w:p>
        </w:tc>
        <w:tc>
          <w:tcPr>
            <w:tcW w:w="2198" w:type="dxa"/>
          </w:tcPr>
          <w:p w14:paraId="425A9045" w14:textId="26C5833E" w:rsidR="00320435" w:rsidRPr="00AF451F" w:rsidRDefault="00320435" w:rsidP="00AF451F">
            <w:pPr>
              <w:rPr>
                <w:rFonts w:ascii="Verdana" w:hAnsi="Verdana" w:cs="Arial"/>
                <w:b/>
                <w:sz w:val="24"/>
                <w:szCs w:val="24"/>
              </w:rPr>
            </w:pPr>
            <w:r w:rsidRPr="00AF451F">
              <w:rPr>
                <w:rFonts w:ascii="Verdana" w:hAnsi="Verdana" w:cs="Arial"/>
                <w:b/>
                <w:sz w:val="24"/>
                <w:szCs w:val="24"/>
              </w:rPr>
              <w:t>Sharing of learning</w:t>
            </w:r>
          </w:p>
        </w:tc>
        <w:tc>
          <w:tcPr>
            <w:tcW w:w="7336" w:type="dxa"/>
            <w:gridSpan w:val="2"/>
          </w:tcPr>
          <w:p w14:paraId="48FED7C3" w14:textId="45BCCDB0" w:rsidR="00320435" w:rsidRPr="00AF451F" w:rsidRDefault="002558B0" w:rsidP="00AF451F">
            <w:pPr>
              <w:rPr>
                <w:rFonts w:ascii="Verdana" w:hAnsi="Verdana" w:cs="Arial"/>
                <w:sz w:val="24"/>
                <w:szCs w:val="24"/>
              </w:rPr>
            </w:pPr>
            <w:r w:rsidRPr="00AF451F">
              <w:rPr>
                <w:rFonts w:ascii="Verdana" w:hAnsi="Verdana" w:cs="Arial"/>
                <w:sz w:val="24"/>
                <w:szCs w:val="24"/>
              </w:rPr>
              <w:t>None identified during the meeting.</w:t>
            </w:r>
          </w:p>
        </w:tc>
      </w:tr>
      <w:tr w:rsidR="005C40F6" w:rsidRPr="00AF451F" w14:paraId="457BE111" w14:textId="77777777" w:rsidTr="776DC8F1">
        <w:tc>
          <w:tcPr>
            <w:tcW w:w="3402" w:type="dxa"/>
            <w:gridSpan w:val="3"/>
            <w:shd w:val="clear" w:color="auto" w:fill="002060"/>
          </w:tcPr>
          <w:p w14:paraId="69BBC65B" w14:textId="77777777" w:rsidR="005C40F6" w:rsidRPr="00AF451F" w:rsidRDefault="005C40F6" w:rsidP="00AF451F">
            <w:pPr>
              <w:rPr>
                <w:rFonts w:ascii="Verdana" w:hAnsi="Verdana" w:cs="Arial"/>
                <w:b/>
                <w:bCs/>
                <w:sz w:val="24"/>
                <w:szCs w:val="24"/>
              </w:rPr>
            </w:pPr>
          </w:p>
        </w:tc>
        <w:tc>
          <w:tcPr>
            <w:tcW w:w="6804" w:type="dxa"/>
            <w:shd w:val="clear" w:color="auto" w:fill="002060"/>
          </w:tcPr>
          <w:p w14:paraId="63B58353" w14:textId="77777777" w:rsidR="005C40F6" w:rsidRPr="00AF451F" w:rsidRDefault="005C40F6" w:rsidP="00AF451F">
            <w:pPr>
              <w:rPr>
                <w:rFonts w:ascii="Verdana" w:hAnsi="Verdana" w:cs="Arial"/>
                <w:sz w:val="24"/>
                <w:szCs w:val="24"/>
              </w:rPr>
            </w:pPr>
          </w:p>
        </w:tc>
      </w:tr>
      <w:tr w:rsidR="00320435" w:rsidRPr="00AF451F" w14:paraId="76A37085" w14:textId="77777777" w:rsidTr="776DC8F1">
        <w:tc>
          <w:tcPr>
            <w:tcW w:w="672" w:type="dxa"/>
          </w:tcPr>
          <w:p w14:paraId="154E4F1C" w14:textId="00389DE6" w:rsidR="00320435" w:rsidRPr="00AF451F" w:rsidRDefault="00320435" w:rsidP="00AF451F">
            <w:pPr>
              <w:rPr>
                <w:rFonts w:ascii="Verdana" w:hAnsi="Verdana" w:cs="Arial"/>
                <w:b/>
                <w:sz w:val="24"/>
                <w:szCs w:val="24"/>
              </w:rPr>
            </w:pPr>
            <w:r w:rsidRPr="00AF451F">
              <w:rPr>
                <w:rFonts w:ascii="Verdana" w:hAnsi="Verdana" w:cs="Arial"/>
                <w:b/>
                <w:sz w:val="24"/>
                <w:szCs w:val="24"/>
              </w:rPr>
              <w:t>7.</w:t>
            </w:r>
          </w:p>
        </w:tc>
        <w:tc>
          <w:tcPr>
            <w:tcW w:w="2198" w:type="dxa"/>
          </w:tcPr>
          <w:p w14:paraId="18C19D4C" w14:textId="466D95A5" w:rsidR="00320435" w:rsidRPr="00AF451F" w:rsidRDefault="00320435" w:rsidP="00AF451F">
            <w:pPr>
              <w:rPr>
                <w:rFonts w:ascii="Verdana" w:hAnsi="Verdana" w:cs="Arial"/>
                <w:b/>
                <w:sz w:val="24"/>
                <w:szCs w:val="24"/>
              </w:rPr>
            </w:pPr>
            <w:r w:rsidRPr="00AF451F">
              <w:rPr>
                <w:rFonts w:ascii="Verdana" w:hAnsi="Verdana" w:cs="Arial"/>
                <w:b/>
                <w:sz w:val="24"/>
                <w:szCs w:val="24"/>
              </w:rPr>
              <w:t>Actions to be considered by Board</w:t>
            </w:r>
          </w:p>
        </w:tc>
        <w:tc>
          <w:tcPr>
            <w:tcW w:w="7336" w:type="dxa"/>
            <w:gridSpan w:val="2"/>
          </w:tcPr>
          <w:p w14:paraId="53535380" w14:textId="7044BEA3" w:rsidR="0031545D" w:rsidRDefault="00643D90" w:rsidP="00AF451F">
            <w:pPr>
              <w:rPr>
                <w:rFonts w:ascii="Verdana" w:eastAsia="Verdana" w:hAnsi="Verdana" w:cs="Verdana"/>
                <w:color w:val="000000" w:themeColor="text1"/>
                <w:sz w:val="24"/>
                <w:szCs w:val="24"/>
              </w:rPr>
            </w:pPr>
            <w:r w:rsidRPr="776DC8F1">
              <w:rPr>
                <w:rFonts w:ascii="Verdana" w:eastAsia="Verdana" w:hAnsi="Verdana" w:cs="Verdana"/>
                <w:color w:val="000000" w:themeColor="text1"/>
                <w:sz w:val="24"/>
                <w:szCs w:val="24"/>
              </w:rPr>
              <w:t xml:space="preserve">Consider the </w:t>
            </w:r>
            <w:r w:rsidR="74A2E808" w:rsidRPr="776DC8F1">
              <w:rPr>
                <w:rFonts w:ascii="Verdana" w:eastAsia="Verdana" w:hAnsi="Verdana" w:cs="Verdana"/>
                <w:color w:val="000000" w:themeColor="text1"/>
                <w:sz w:val="24"/>
                <w:szCs w:val="24"/>
              </w:rPr>
              <w:t>alerts (</w:t>
            </w:r>
            <w:r w:rsidR="3E3C397B" w:rsidRPr="776DC8F1">
              <w:rPr>
                <w:rFonts w:ascii="Verdana" w:eastAsia="Verdana" w:hAnsi="Verdana" w:cs="Verdana"/>
                <w:color w:val="000000" w:themeColor="text1"/>
                <w:sz w:val="24"/>
                <w:szCs w:val="24"/>
              </w:rPr>
              <w:t>0</w:t>
            </w:r>
            <w:r w:rsidR="74A2E808" w:rsidRPr="776DC8F1">
              <w:rPr>
                <w:rFonts w:ascii="Verdana" w:eastAsia="Verdana" w:hAnsi="Verdana" w:cs="Verdana"/>
                <w:color w:val="000000" w:themeColor="text1"/>
                <w:sz w:val="24"/>
                <w:szCs w:val="24"/>
              </w:rPr>
              <w:t xml:space="preserve">) </w:t>
            </w:r>
            <w:r w:rsidR="0031545D" w:rsidRPr="776DC8F1">
              <w:rPr>
                <w:rFonts w:ascii="Verdana" w:eastAsia="Verdana" w:hAnsi="Verdana" w:cs="Verdana"/>
                <w:color w:val="000000" w:themeColor="text1"/>
                <w:sz w:val="24"/>
                <w:szCs w:val="24"/>
              </w:rPr>
              <w:t>assurances (</w:t>
            </w:r>
            <w:r w:rsidR="26C0744E" w:rsidRPr="62CAFE84">
              <w:rPr>
                <w:rFonts w:ascii="Verdana" w:eastAsia="Verdana" w:hAnsi="Verdana" w:cs="Verdana"/>
                <w:color w:val="000000" w:themeColor="text1"/>
                <w:sz w:val="24"/>
                <w:szCs w:val="24"/>
              </w:rPr>
              <w:t>2</w:t>
            </w:r>
            <w:r w:rsidR="0031545D" w:rsidRPr="776DC8F1">
              <w:rPr>
                <w:rFonts w:ascii="Verdana" w:eastAsia="Verdana" w:hAnsi="Verdana" w:cs="Verdana"/>
                <w:color w:val="000000" w:themeColor="text1"/>
                <w:sz w:val="24"/>
                <w:szCs w:val="24"/>
              </w:rPr>
              <w:t>) and advice (</w:t>
            </w:r>
            <w:r w:rsidR="27EBD6D2" w:rsidRPr="62CAFE84">
              <w:rPr>
                <w:rFonts w:ascii="Verdana" w:eastAsia="Verdana" w:hAnsi="Verdana" w:cs="Verdana"/>
                <w:color w:val="000000" w:themeColor="text1"/>
                <w:sz w:val="24"/>
                <w:szCs w:val="24"/>
              </w:rPr>
              <w:t>6</w:t>
            </w:r>
            <w:r w:rsidR="0031545D" w:rsidRPr="776DC8F1">
              <w:rPr>
                <w:rFonts w:ascii="Verdana" w:eastAsia="Verdana" w:hAnsi="Verdana" w:cs="Verdana"/>
                <w:color w:val="000000" w:themeColor="text1"/>
                <w:sz w:val="24"/>
                <w:szCs w:val="24"/>
              </w:rPr>
              <w:t xml:space="preserve">) </w:t>
            </w:r>
            <w:r w:rsidRPr="776DC8F1">
              <w:rPr>
                <w:rFonts w:ascii="Verdana" w:eastAsia="Verdana" w:hAnsi="Verdana" w:cs="Verdana"/>
                <w:color w:val="000000" w:themeColor="text1"/>
                <w:sz w:val="24"/>
                <w:szCs w:val="24"/>
              </w:rPr>
              <w:t xml:space="preserve">as </w:t>
            </w:r>
            <w:r w:rsidR="0031545D" w:rsidRPr="776DC8F1">
              <w:rPr>
                <w:rFonts w:ascii="Verdana" w:eastAsia="Verdana" w:hAnsi="Verdana" w:cs="Verdana"/>
                <w:color w:val="000000" w:themeColor="text1"/>
                <w:sz w:val="24"/>
                <w:szCs w:val="24"/>
              </w:rPr>
              <w:t>mentioned above.  </w:t>
            </w:r>
          </w:p>
          <w:p w14:paraId="6AA600E7" w14:textId="3FCCA34A" w:rsidR="0093453C" w:rsidRPr="00AF451F" w:rsidRDefault="0093453C" w:rsidP="00AF451F">
            <w:pPr>
              <w:rPr>
                <w:rFonts w:ascii="Verdana" w:eastAsia="Verdana" w:hAnsi="Verdana" w:cs="Verdana"/>
                <w:color w:val="000000" w:themeColor="text1"/>
                <w:sz w:val="24"/>
                <w:szCs w:val="24"/>
              </w:rPr>
            </w:pPr>
          </w:p>
        </w:tc>
      </w:tr>
    </w:tbl>
    <w:p w14:paraId="3AF35110" w14:textId="77777777" w:rsidR="00C644DB" w:rsidRPr="00AF451F" w:rsidRDefault="00C644DB" w:rsidP="00AF451F">
      <w:pPr>
        <w:rPr>
          <w:rFonts w:ascii="Verdana" w:hAnsi="Verdana"/>
          <w:sz w:val="24"/>
          <w:szCs w:val="24"/>
        </w:rPr>
      </w:pPr>
    </w:p>
    <w:sectPr w:rsidR="00C644DB" w:rsidRPr="00AF451F"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1BB60F" w14:textId="77777777" w:rsidR="006C0CDC" w:rsidRDefault="006C0CDC" w:rsidP="009B580C">
      <w:pPr>
        <w:spacing w:after="0" w:line="240" w:lineRule="auto"/>
      </w:pPr>
      <w:r>
        <w:separator/>
      </w:r>
    </w:p>
  </w:endnote>
  <w:endnote w:type="continuationSeparator" w:id="0">
    <w:p w14:paraId="2F0C0CE2" w14:textId="77777777" w:rsidR="006C0CDC" w:rsidRDefault="006C0CDC"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p w14:paraId="418092A7" w14:textId="77777777" w:rsidR="005E3156" w:rsidRDefault="005E3156" w:rsidP="005E3156">
            <w:pPr>
              <w:pStyle w:val="Footer"/>
              <w:jc w:val="right"/>
              <w:rPr>
                <w:rFonts w:ascii="Verdana" w:hAnsi="Verdana"/>
                <w:sz w:val="20"/>
                <w:szCs w:val="20"/>
              </w:rPr>
            </w:pPr>
            <w:r w:rsidRPr="004C7750">
              <w:rPr>
                <w:noProof/>
              </w:rPr>
              <w:drawing>
                <wp:anchor distT="0" distB="0" distL="114300" distR="114300" simplePos="0" relativeHeight="251658240" behindDoc="1" locked="0" layoutInCell="1" allowOverlap="1" wp14:anchorId="74CA16C8" wp14:editId="07D8EF4B">
                  <wp:simplePos x="0" y="0"/>
                  <wp:positionH relativeFrom="column">
                    <wp:posOffset>-495300</wp:posOffset>
                  </wp:positionH>
                  <wp:positionV relativeFrom="paragraph">
                    <wp:posOffset>-111605</wp:posOffset>
                  </wp:positionV>
                  <wp:extent cx="2757106" cy="749300"/>
                  <wp:effectExtent l="0" t="0" r="0" b="0"/>
                  <wp:wrapNone/>
                  <wp:docPr id="82960286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2</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5</w:t>
            </w:r>
            <w:r w:rsidRPr="007257A5">
              <w:rPr>
                <w:rFonts w:ascii="Verdana" w:hAnsi="Verdana"/>
                <w:b/>
                <w:bCs/>
                <w:sz w:val="20"/>
                <w:szCs w:val="20"/>
              </w:rPr>
              <w:fldChar w:fldCharType="end"/>
            </w:r>
          </w:p>
        </w:sdtContent>
      </w:sdt>
    </w:sdtContent>
  </w:sdt>
  <w:p w14:paraId="4F751CE5" w14:textId="3A9EC83E" w:rsidR="009B580C" w:rsidRPr="005E3156" w:rsidRDefault="005E3156" w:rsidP="005E3156">
    <w:pPr>
      <w:pStyle w:val="Footer"/>
      <w:jc w:val="right"/>
      <w:rPr>
        <w:rFonts w:ascii="Verdana" w:hAnsi="Verdana"/>
        <w:sz w:val="20"/>
        <w:szCs w:val="20"/>
      </w:rPr>
    </w:pPr>
    <w:r>
      <w:rPr>
        <w:rFonts w:ascii="Verdana" w:hAnsi="Verdana"/>
        <w:sz w:val="20"/>
        <w:szCs w:val="20"/>
      </w:rPr>
      <w:t>Committee AAA Report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CEC63F" w14:textId="77777777" w:rsidR="006C0CDC" w:rsidRDefault="006C0CDC" w:rsidP="009B580C">
      <w:pPr>
        <w:spacing w:after="0" w:line="240" w:lineRule="auto"/>
      </w:pPr>
      <w:r>
        <w:separator/>
      </w:r>
    </w:p>
  </w:footnote>
  <w:footnote w:type="continuationSeparator" w:id="0">
    <w:p w14:paraId="502820ED" w14:textId="77777777" w:rsidR="006C0CDC" w:rsidRDefault="006C0CDC"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3CE635"/>
    <w:multiLevelType w:val="hybridMultilevel"/>
    <w:tmpl w:val="B36E3B38"/>
    <w:lvl w:ilvl="0" w:tplc="39AC03BE">
      <w:start w:val="1"/>
      <w:numFmt w:val="bullet"/>
      <w:lvlText w:val=""/>
      <w:lvlJc w:val="left"/>
      <w:pPr>
        <w:ind w:left="720" w:hanging="360"/>
      </w:pPr>
      <w:rPr>
        <w:rFonts w:ascii="Symbol" w:hAnsi="Symbol" w:hint="default"/>
      </w:rPr>
    </w:lvl>
    <w:lvl w:ilvl="1" w:tplc="0EAA0268">
      <w:start w:val="1"/>
      <w:numFmt w:val="bullet"/>
      <w:lvlText w:val="o"/>
      <w:lvlJc w:val="left"/>
      <w:pPr>
        <w:ind w:left="1440" w:hanging="360"/>
      </w:pPr>
      <w:rPr>
        <w:rFonts w:ascii="Courier New" w:hAnsi="Courier New" w:hint="default"/>
      </w:rPr>
    </w:lvl>
    <w:lvl w:ilvl="2" w:tplc="C9B80E3A">
      <w:start w:val="1"/>
      <w:numFmt w:val="bullet"/>
      <w:lvlText w:val=""/>
      <w:lvlJc w:val="left"/>
      <w:pPr>
        <w:ind w:left="2160" w:hanging="360"/>
      </w:pPr>
      <w:rPr>
        <w:rFonts w:ascii="Wingdings" w:hAnsi="Wingdings" w:hint="default"/>
      </w:rPr>
    </w:lvl>
    <w:lvl w:ilvl="3" w:tplc="3F8ADAAA">
      <w:start w:val="1"/>
      <w:numFmt w:val="bullet"/>
      <w:lvlText w:val=""/>
      <w:lvlJc w:val="left"/>
      <w:pPr>
        <w:ind w:left="2880" w:hanging="360"/>
      </w:pPr>
      <w:rPr>
        <w:rFonts w:ascii="Symbol" w:hAnsi="Symbol" w:hint="default"/>
      </w:rPr>
    </w:lvl>
    <w:lvl w:ilvl="4" w:tplc="52AADBA8">
      <w:start w:val="1"/>
      <w:numFmt w:val="bullet"/>
      <w:lvlText w:val="o"/>
      <w:lvlJc w:val="left"/>
      <w:pPr>
        <w:ind w:left="3600" w:hanging="360"/>
      </w:pPr>
      <w:rPr>
        <w:rFonts w:ascii="Courier New" w:hAnsi="Courier New" w:hint="default"/>
      </w:rPr>
    </w:lvl>
    <w:lvl w:ilvl="5" w:tplc="49B2BEBC">
      <w:start w:val="1"/>
      <w:numFmt w:val="bullet"/>
      <w:lvlText w:val=""/>
      <w:lvlJc w:val="left"/>
      <w:pPr>
        <w:ind w:left="4320" w:hanging="360"/>
      </w:pPr>
      <w:rPr>
        <w:rFonts w:ascii="Wingdings" w:hAnsi="Wingdings" w:hint="default"/>
      </w:rPr>
    </w:lvl>
    <w:lvl w:ilvl="6" w:tplc="A7CCDF20">
      <w:start w:val="1"/>
      <w:numFmt w:val="bullet"/>
      <w:lvlText w:val=""/>
      <w:lvlJc w:val="left"/>
      <w:pPr>
        <w:ind w:left="5040" w:hanging="360"/>
      </w:pPr>
      <w:rPr>
        <w:rFonts w:ascii="Symbol" w:hAnsi="Symbol" w:hint="default"/>
      </w:rPr>
    </w:lvl>
    <w:lvl w:ilvl="7" w:tplc="6CEC10B4">
      <w:start w:val="1"/>
      <w:numFmt w:val="bullet"/>
      <w:lvlText w:val="o"/>
      <w:lvlJc w:val="left"/>
      <w:pPr>
        <w:ind w:left="5760" w:hanging="360"/>
      </w:pPr>
      <w:rPr>
        <w:rFonts w:ascii="Courier New" w:hAnsi="Courier New" w:hint="default"/>
      </w:rPr>
    </w:lvl>
    <w:lvl w:ilvl="8" w:tplc="46C42F10">
      <w:start w:val="1"/>
      <w:numFmt w:val="bullet"/>
      <w:lvlText w:val=""/>
      <w:lvlJc w:val="left"/>
      <w:pPr>
        <w:ind w:left="6480" w:hanging="360"/>
      </w:pPr>
      <w:rPr>
        <w:rFonts w:ascii="Wingdings" w:hAnsi="Wingdings" w:hint="default"/>
      </w:rPr>
    </w:lvl>
  </w:abstractNum>
  <w:abstractNum w:abstractNumId="1" w15:restartNumberingAfterBreak="0">
    <w:nsid w:val="0A3ED450"/>
    <w:multiLevelType w:val="hybridMultilevel"/>
    <w:tmpl w:val="27DEF7BE"/>
    <w:lvl w:ilvl="0" w:tplc="E8DCF7BE">
      <w:start w:val="1"/>
      <w:numFmt w:val="bullet"/>
      <w:lvlText w:val=""/>
      <w:lvlJc w:val="left"/>
      <w:pPr>
        <w:ind w:left="720" w:hanging="360"/>
      </w:pPr>
      <w:rPr>
        <w:rFonts w:ascii="Symbol" w:hAnsi="Symbol" w:hint="default"/>
      </w:rPr>
    </w:lvl>
    <w:lvl w:ilvl="1" w:tplc="DB2CDB30">
      <w:start w:val="1"/>
      <w:numFmt w:val="bullet"/>
      <w:lvlText w:val="o"/>
      <w:lvlJc w:val="left"/>
      <w:pPr>
        <w:ind w:left="1440" w:hanging="360"/>
      </w:pPr>
      <w:rPr>
        <w:rFonts w:ascii="Courier New" w:hAnsi="Courier New" w:hint="default"/>
      </w:rPr>
    </w:lvl>
    <w:lvl w:ilvl="2" w:tplc="4CC8E81C">
      <w:start w:val="1"/>
      <w:numFmt w:val="bullet"/>
      <w:lvlText w:val=""/>
      <w:lvlJc w:val="left"/>
      <w:pPr>
        <w:ind w:left="2160" w:hanging="360"/>
      </w:pPr>
      <w:rPr>
        <w:rFonts w:ascii="Wingdings" w:hAnsi="Wingdings" w:hint="default"/>
      </w:rPr>
    </w:lvl>
    <w:lvl w:ilvl="3" w:tplc="0B9A954C">
      <w:start w:val="1"/>
      <w:numFmt w:val="bullet"/>
      <w:lvlText w:val=""/>
      <w:lvlJc w:val="left"/>
      <w:pPr>
        <w:ind w:left="2880" w:hanging="360"/>
      </w:pPr>
      <w:rPr>
        <w:rFonts w:ascii="Symbol" w:hAnsi="Symbol" w:hint="default"/>
      </w:rPr>
    </w:lvl>
    <w:lvl w:ilvl="4" w:tplc="EBA48C3E">
      <w:start w:val="1"/>
      <w:numFmt w:val="bullet"/>
      <w:lvlText w:val="o"/>
      <w:lvlJc w:val="left"/>
      <w:pPr>
        <w:ind w:left="3600" w:hanging="360"/>
      </w:pPr>
      <w:rPr>
        <w:rFonts w:ascii="Courier New" w:hAnsi="Courier New" w:hint="default"/>
      </w:rPr>
    </w:lvl>
    <w:lvl w:ilvl="5" w:tplc="89D893FE">
      <w:start w:val="1"/>
      <w:numFmt w:val="bullet"/>
      <w:lvlText w:val=""/>
      <w:lvlJc w:val="left"/>
      <w:pPr>
        <w:ind w:left="4320" w:hanging="360"/>
      </w:pPr>
      <w:rPr>
        <w:rFonts w:ascii="Wingdings" w:hAnsi="Wingdings" w:hint="default"/>
      </w:rPr>
    </w:lvl>
    <w:lvl w:ilvl="6" w:tplc="F924732C">
      <w:start w:val="1"/>
      <w:numFmt w:val="bullet"/>
      <w:lvlText w:val=""/>
      <w:lvlJc w:val="left"/>
      <w:pPr>
        <w:ind w:left="5040" w:hanging="360"/>
      </w:pPr>
      <w:rPr>
        <w:rFonts w:ascii="Symbol" w:hAnsi="Symbol" w:hint="default"/>
      </w:rPr>
    </w:lvl>
    <w:lvl w:ilvl="7" w:tplc="EFDC7C84">
      <w:start w:val="1"/>
      <w:numFmt w:val="bullet"/>
      <w:lvlText w:val="o"/>
      <w:lvlJc w:val="left"/>
      <w:pPr>
        <w:ind w:left="5760" w:hanging="360"/>
      </w:pPr>
      <w:rPr>
        <w:rFonts w:ascii="Courier New" w:hAnsi="Courier New" w:hint="default"/>
      </w:rPr>
    </w:lvl>
    <w:lvl w:ilvl="8" w:tplc="300C9EA0">
      <w:start w:val="1"/>
      <w:numFmt w:val="bullet"/>
      <w:lvlText w:val=""/>
      <w:lvlJc w:val="left"/>
      <w:pPr>
        <w:ind w:left="6480" w:hanging="360"/>
      </w:pPr>
      <w:rPr>
        <w:rFonts w:ascii="Wingdings" w:hAnsi="Wingdings" w:hint="default"/>
      </w:rPr>
    </w:lvl>
  </w:abstractNum>
  <w:abstractNum w:abstractNumId="2"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6"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9"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F54FF1"/>
    <w:multiLevelType w:val="hybridMultilevel"/>
    <w:tmpl w:val="2F343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0B228B"/>
    <w:multiLevelType w:val="hybridMultilevel"/>
    <w:tmpl w:val="D7C07950"/>
    <w:lvl w:ilvl="0" w:tplc="08090001">
      <w:start w:val="1"/>
      <w:numFmt w:val="bullet"/>
      <w:lvlText w:val=""/>
      <w:lvlJc w:val="left"/>
      <w:pPr>
        <w:ind w:left="892" w:hanging="360"/>
      </w:pPr>
      <w:rPr>
        <w:rFonts w:ascii="Symbol" w:hAnsi="Symbol" w:hint="default"/>
      </w:rPr>
    </w:lvl>
    <w:lvl w:ilvl="1" w:tplc="08090003" w:tentative="1">
      <w:start w:val="1"/>
      <w:numFmt w:val="bullet"/>
      <w:lvlText w:val="o"/>
      <w:lvlJc w:val="left"/>
      <w:pPr>
        <w:ind w:left="1612" w:hanging="360"/>
      </w:pPr>
      <w:rPr>
        <w:rFonts w:ascii="Courier New" w:hAnsi="Courier New" w:cs="Courier New" w:hint="default"/>
      </w:rPr>
    </w:lvl>
    <w:lvl w:ilvl="2" w:tplc="08090005" w:tentative="1">
      <w:start w:val="1"/>
      <w:numFmt w:val="bullet"/>
      <w:lvlText w:val=""/>
      <w:lvlJc w:val="left"/>
      <w:pPr>
        <w:ind w:left="2332" w:hanging="360"/>
      </w:pPr>
      <w:rPr>
        <w:rFonts w:ascii="Wingdings" w:hAnsi="Wingdings" w:hint="default"/>
      </w:rPr>
    </w:lvl>
    <w:lvl w:ilvl="3" w:tplc="08090001" w:tentative="1">
      <w:start w:val="1"/>
      <w:numFmt w:val="bullet"/>
      <w:lvlText w:val=""/>
      <w:lvlJc w:val="left"/>
      <w:pPr>
        <w:ind w:left="3052" w:hanging="360"/>
      </w:pPr>
      <w:rPr>
        <w:rFonts w:ascii="Symbol" w:hAnsi="Symbol" w:hint="default"/>
      </w:rPr>
    </w:lvl>
    <w:lvl w:ilvl="4" w:tplc="08090003" w:tentative="1">
      <w:start w:val="1"/>
      <w:numFmt w:val="bullet"/>
      <w:lvlText w:val="o"/>
      <w:lvlJc w:val="left"/>
      <w:pPr>
        <w:ind w:left="3772" w:hanging="360"/>
      </w:pPr>
      <w:rPr>
        <w:rFonts w:ascii="Courier New" w:hAnsi="Courier New" w:cs="Courier New" w:hint="default"/>
      </w:rPr>
    </w:lvl>
    <w:lvl w:ilvl="5" w:tplc="08090005" w:tentative="1">
      <w:start w:val="1"/>
      <w:numFmt w:val="bullet"/>
      <w:lvlText w:val=""/>
      <w:lvlJc w:val="left"/>
      <w:pPr>
        <w:ind w:left="4492" w:hanging="360"/>
      </w:pPr>
      <w:rPr>
        <w:rFonts w:ascii="Wingdings" w:hAnsi="Wingdings" w:hint="default"/>
      </w:rPr>
    </w:lvl>
    <w:lvl w:ilvl="6" w:tplc="08090001" w:tentative="1">
      <w:start w:val="1"/>
      <w:numFmt w:val="bullet"/>
      <w:lvlText w:val=""/>
      <w:lvlJc w:val="left"/>
      <w:pPr>
        <w:ind w:left="5212" w:hanging="360"/>
      </w:pPr>
      <w:rPr>
        <w:rFonts w:ascii="Symbol" w:hAnsi="Symbol" w:hint="default"/>
      </w:rPr>
    </w:lvl>
    <w:lvl w:ilvl="7" w:tplc="08090003" w:tentative="1">
      <w:start w:val="1"/>
      <w:numFmt w:val="bullet"/>
      <w:lvlText w:val="o"/>
      <w:lvlJc w:val="left"/>
      <w:pPr>
        <w:ind w:left="5932" w:hanging="360"/>
      </w:pPr>
      <w:rPr>
        <w:rFonts w:ascii="Courier New" w:hAnsi="Courier New" w:cs="Courier New" w:hint="default"/>
      </w:rPr>
    </w:lvl>
    <w:lvl w:ilvl="8" w:tplc="08090005" w:tentative="1">
      <w:start w:val="1"/>
      <w:numFmt w:val="bullet"/>
      <w:lvlText w:val=""/>
      <w:lvlJc w:val="left"/>
      <w:pPr>
        <w:ind w:left="6652" w:hanging="360"/>
      </w:pPr>
      <w:rPr>
        <w:rFonts w:ascii="Wingdings" w:hAnsi="Wingdings" w:hint="default"/>
      </w:rPr>
    </w:lvl>
  </w:abstractNum>
  <w:abstractNum w:abstractNumId="13" w15:restartNumberingAfterBreak="0">
    <w:nsid w:val="4AD80F49"/>
    <w:multiLevelType w:val="hybridMultilevel"/>
    <w:tmpl w:val="0896C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8" w15:restartNumberingAfterBreak="0">
    <w:nsid w:val="643C2C37"/>
    <w:multiLevelType w:val="hybridMultilevel"/>
    <w:tmpl w:val="0CB6E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11388723">
    <w:abstractNumId w:val="1"/>
  </w:num>
  <w:num w:numId="2" w16cid:durableId="1579442011">
    <w:abstractNumId w:val="0"/>
  </w:num>
  <w:num w:numId="3" w16cid:durableId="200674599">
    <w:abstractNumId w:val="16"/>
  </w:num>
  <w:num w:numId="4" w16cid:durableId="194585548">
    <w:abstractNumId w:val="8"/>
  </w:num>
  <w:num w:numId="5" w16cid:durableId="1612323026">
    <w:abstractNumId w:val="5"/>
  </w:num>
  <w:num w:numId="6" w16cid:durableId="1435786364">
    <w:abstractNumId w:val="19"/>
  </w:num>
  <w:num w:numId="7" w16cid:durableId="1037855782">
    <w:abstractNumId w:val="11"/>
  </w:num>
  <w:num w:numId="8" w16cid:durableId="1579706263">
    <w:abstractNumId w:val="6"/>
  </w:num>
  <w:num w:numId="9" w16cid:durableId="416051308">
    <w:abstractNumId w:val="15"/>
  </w:num>
  <w:num w:numId="10" w16cid:durableId="1381780951">
    <w:abstractNumId w:val="4"/>
  </w:num>
  <w:num w:numId="11" w16cid:durableId="1963412621">
    <w:abstractNumId w:val="3"/>
  </w:num>
  <w:num w:numId="12" w16cid:durableId="453451940">
    <w:abstractNumId w:val="17"/>
  </w:num>
  <w:num w:numId="13" w16cid:durableId="413629987">
    <w:abstractNumId w:val="7"/>
  </w:num>
  <w:num w:numId="14" w16cid:durableId="1127161932">
    <w:abstractNumId w:val="9"/>
  </w:num>
  <w:num w:numId="15" w16cid:durableId="1289896276">
    <w:abstractNumId w:val="14"/>
  </w:num>
  <w:num w:numId="16" w16cid:durableId="791022445">
    <w:abstractNumId w:val="2"/>
  </w:num>
  <w:num w:numId="17" w16cid:durableId="1126587064">
    <w:abstractNumId w:val="18"/>
  </w:num>
  <w:num w:numId="18" w16cid:durableId="629895290">
    <w:abstractNumId w:val="10"/>
  </w:num>
  <w:num w:numId="19" w16cid:durableId="369843072">
    <w:abstractNumId w:val="12"/>
  </w:num>
  <w:num w:numId="20" w16cid:durableId="66486725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13F0"/>
    <w:rsid w:val="000159CE"/>
    <w:rsid w:val="00045A15"/>
    <w:rsid w:val="0004605C"/>
    <w:rsid w:val="00052579"/>
    <w:rsid w:val="000620AF"/>
    <w:rsid w:val="0006CBE8"/>
    <w:rsid w:val="000913F8"/>
    <w:rsid w:val="00092272"/>
    <w:rsid w:val="00092F8A"/>
    <w:rsid w:val="000A0D18"/>
    <w:rsid w:val="000A1DE8"/>
    <w:rsid w:val="000A7979"/>
    <w:rsid w:val="000B2490"/>
    <w:rsid w:val="000D15A1"/>
    <w:rsid w:val="000D25AE"/>
    <w:rsid w:val="000E2285"/>
    <w:rsid w:val="0011034B"/>
    <w:rsid w:val="00122882"/>
    <w:rsid w:val="00125E04"/>
    <w:rsid w:val="0014778B"/>
    <w:rsid w:val="0015294F"/>
    <w:rsid w:val="0016183A"/>
    <w:rsid w:val="00164B9E"/>
    <w:rsid w:val="00170101"/>
    <w:rsid w:val="001952D8"/>
    <w:rsid w:val="001B1220"/>
    <w:rsid w:val="001B1912"/>
    <w:rsid w:val="001B3428"/>
    <w:rsid w:val="001B52A8"/>
    <w:rsid w:val="001C471C"/>
    <w:rsid w:val="001D58F3"/>
    <w:rsid w:val="001E3274"/>
    <w:rsid w:val="001F6E6D"/>
    <w:rsid w:val="00200471"/>
    <w:rsid w:val="00201C22"/>
    <w:rsid w:val="002056FF"/>
    <w:rsid w:val="002112EB"/>
    <w:rsid w:val="002147A4"/>
    <w:rsid w:val="00217134"/>
    <w:rsid w:val="002175E0"/>
    <w:rsid w:val="00220306"/>
    <w:rsid w:val="00222FF5"/>
    <w:rsid w:val="002230DE"/>
    <w:rsid w:val="002248DF"/>
    <w:rsid w:val="00234F3C"/>
    <w:rsid w:val="0023775D"/>
    <w:rsid w:val="002450AF"/>
    <w:rsid w:val="0024654B"/>
    <w:rsid w:val="002558B0"/>
    <w:rsid w:val="002736B7"/>
    <w:rsid w:val="00283E45"/>
    <w:rsid w:val="002A6C65"/>
    <w:rsid w:val="002B15BC"/>
    <w:rsid w:val="002C3502"/>
    <w:rsid w:val="002D263B"/>
    <w:rsid w:val="002D2F5B"/>
    <w:rsid w:val="002D6813"/>
    <w:rsid w:val="002D6B82"/>
    <w:rsid w:val="002E2545"/>
    <w:rsid w:val="002E3801"/>
    <w:rsid w:val="002E4BFD"/>
    <w:rsid w:val="002F4F44"/>
    <w:rsid w:val="002F7F31"/>
    <w:rsid w:val="0030586D"/>
    <w:rsid w:val="00310200"/>
    <w:rsid w:val="00313F26"/>
    <w:rsid w:val="0031545D"/>
    <w:rsid w:val="00317ED4"/>
    <w:rsid w:val="00320435"/>
    <w:rsid w:val="00322FE3"/>
    <w:rsid w:val="00323A18"/>
    <w:rsid w:val="0033080B"/>
    <w:rsid w:val="00331A5C"/>
    <w:rsid w:val="00334F5F"/>
    <w:rsid w:val="00335A70"/>
    <w:rsid w:val="00336302"/>
    <w:rsid w:val="00336B3A"/>
    <w:rsid w:val="003374E2"/>
    <w:rsid w:val="003428B0"/>
    <w:rsid w:val="0034744D"/>
    <w:rsid w:val="00352DFA"/>
    <w:rsid w:val="0035482D"/>
    <w:rsid w:val="00356830"/>
    <w:rsid w:val="00364260"/>
    <w:rsid w:val="0036751C"/>
    <w:rsid w:val="003734A3"/>
    <w:rsid w:val="003749F8"/>
    <w:rsid w:val="003775FC"/>
    <w:rsid w:val="00377C5E"/>
    <w:rsid w:val="00383222"/>
    <w:rsid w:val="00391AB5"/>
    <w:rsid w:val="00395975"/>
    <w:rsid w:val="003A2F86"/>
    <w:rsid w:val="003A374F"/>
    <w:rsid w:val="003B6624"/>
    <w:rsid w:val="003C3277"/>
    <w:rsid w:val="003D2075"/>
    <w:rsid w:val="003E1997"/>
    <w:rsid w:val="003E6319"/>
    <w:rsid w:val="003E7BDC"/>
    <w:rsid w:val="003F18C2"/>
    <w:rsid w:val="003F76CE"/>
    <w:rsid w:val="0040637A"/>
    <w:rsid w:val="004066B1"/>
    <w:rsid w:val="004162F0"/>
    <w:rsid w:val="004219C1"/>
    <w:rsid w:val="00424335"/>
    <w:rsid w:val="00427662"/>
    <w:rsid w:val="00443E0E"/>
    <w:rsid w:val="00444A00"/>
    <w:rsid w:val="004563CF"/>
    <w:rsid w:val="00461228"/>
    <w:rsid w:val="00464998"/>
    <w:rsid w:val="004746BE"/>
    <w:rsid w:val="00475ACF"/>
    <w:rsid w:val="004774E0"/>
    <w:rsid w:val="00477A79"/>
    <w:rsid w:val="004813A7"/>
    <w:rsid w:val="00490BD5"/>
    <w:rsid w:val="004A02B2"/>
    <w:rsid w:val="004A6382"/>
    <w:rsid w:val="004D2A60"/>
    <w:rsid w:val="004D6D08"/>
    <w:rsid w:val="004E0578"/>
    <w:rsid w:val="004E14D4"/>
    <w:rsid w:val="004E233A"/>
    <w:rsid w:val="004E23A5"/>
    <w:rsid w:val="004E675B"/>
    <w:rsid w:val="00505426"/>
    <w:rsid w:val="00514890"/>
    <w:rsid w:val="0052003F"/>
    <w:rsid w:val="0054343C"/>
    <w:rsid w:val="00544485"/>
    <w:rsid w:val="00544E55"/>
    <w:rsid w:val="005535A7"/>
    <w:rsid w:val="0055681C"/>
    <w:rsid w:val="005604FE"/>
    <w:rsid w:val="005670BF"/>
    <w:rsid w:val="005733DA"/>
    <w:rsid w:val="00573EF9"/>
    <w:rsid w:val="0057466A"/>
    <w:rsid w:val="005810C2"/>
    <w:rsid w:val="00583168"/>
    <w:rsid w:val="005831EB"/>
    <w:rsid w:val="00583AE6"/>
    <w:rsid w:val="00583C73"/>
    <w:rsid w:val="00584E09"/>
    <w:rsid w:val="00585074"/>
    <w:rsid w:val="00597435"/>
    <w:rsid w:val="005A31FA"/>
    <w:rsid w:val="005A4AF6"/>
    <w:rsid w:val="005C40F6"/>
    <w:rsid w:val="005D3A97"/>
    <w:rsid w:val="005E3156"/>
    <w:rsid w:val="005E498F"/>
    <w:rsid w:val="005F5E2A"/>
    <w:rsid w:val="00602729"/>
    <w:rsid w:val="00604480"/>
    <w:rsid w:val="00604A95"/>
    <w:rsid w:val="006100F2"/>
    <w:rsid w:val="00617FBD"/>
    <w:rsid w:val="006218BF"/>
    <w:rsid w:val="00623228"/>
    <w:rsid w:val="00624576"/>
    <w:rsid w:val="0062734E"/>
    <w:rsid w:val="0063631B"/>
    <w:rsid w:val="00636E96"/>
    <w:rsid w:val="0063718B"/>
    <w:rsid w:val="00643D90"/>
    <w:rsid w:val="006444C3"/>
    <w:rsid w:val="006541CC"/>
    <w:rsid w:val="00666FD6"/>
    <w:rsid w:val="00670F2A"/>
    <w:rsid w:val="0068215A"/>
    <w:rsid w:val="00696CC4"/>
    <w:rsid w:val="006C0CDC"/>
    <w:rsid w:val="006D2C8C"/>
    <w:rsid w:val="006D653C"/>
    <w:rsid w:val="006F30D7"/>
    <w:rsid w:val="006F4458"/>
    <w:rsid w:val="006F4AB4"/>
    <w:rsid w:val="006F6A27"/>
    <w:rsid w:val="007058CA"/>
    <w:rsid w:val="007116A5"/>
    <w:rsid w:val="00720C7D"/>
    <w:rsid w:val="00722413"/>
    <w:rsid w:val="00732773"/>
    <w:rsid w:val="00734CEE"/>
    <w:rsid w:val="0074170A"/>
    <w:rsid w:val="007419C6"/>
    <w:rsid w:val="00755AE3"/>
    <w:rsid w:val="00757338"/>
    <w:rsid w:val="007576AC"/>
    <w:rsid w:val="00764F80"/>
    <w:rsid w:val="00766583"/>
    <w:rsid w:val="0077630B"/>
    <w:rsid w:val="00782697"/>
    <w:rsid w:val="00784251"/>
    <w:rsid w:val="007954F3"/>
    <w:rsid w:val="00797D66"/>
    <w:rsid w:val="007A000B"/>
    <w:rsid w:val="007B6694"/>
    <w:rsid w:val="007C35A0"/>
    <w:rsid w:val="007D0F15"/>
    <w:rsid w:val="007D424A"/>
    <w:rsid w:val="007D4865"/>
    <w:rsid w:val="007E6F65"/>
    <w:rsid w:val="007E7453"/>
    <w:rsid w:val="007F034D"/>
    <w:rsid w:val="00807F54"/>
    <w:rsid w:val="008105AD"/>
    <w:rsid w:val="008158A4"/>
    <w:rsid w:val="00824825"/>
    <w:rsid w:val="00832030"/>
    <w:rsid w:val="008411F0"/>
    <w:rsid w:val="00843B4E"/>
    <w:rsid w:val="00862565"/>
    <w:rsid w:val="00863015"/>
    <w:rsid w:val="00865FD2"/>
    <w:rsid w:val="0086624F"/>
    <w:rsid w:val="008676EA"/>
    <w:rsid w:val="00884CF7"/>
    <w:rsid w:val="008A3D25"/>
    <w:rsid w:val="008A7C4D"/>
    <w:rsid w:val="008B5BA3"/>
    <w:rsid w:val="008D01BB"/>
    <w:rsid w:val="008D19C8"/>
    <w:rsid w:val="008D2184"/>
    <w:rsid w:val="008D7A88"/>
    <w:rsid w:val="008E3B2B"/>
    <w:rsid w:val="008E771C"/>
    <w:rsid w:val="008F1F2A"/>
    <w:rsid w:val="008F52EB"/>
    <w:rsid w:val="008F5ADB"/>
    <w:rsid w:val="009040C3"/>
    <w:rsid w:val="00911CB6"/>
    <w:rsid w:val="00912BF4"/>
    <w:rsid w:val="009231A3"/>
    <w:rsid w:val="00926AEE"/>
    <w:rsid w:val="00932E36"/>
    <w:rsid w:val="0093453C"/>
    <w:rsid w:val="00936FD3"/>
    <w:rsid w:val="0095496B"/>
    <w:rsid w:val="009558D4"/>
    <w:rsid w:val="009801C2"/>
    <w:rsid w:val="00981609"/>
    <w:rsid w:val="00985A67"/>
    <w:rsid w:val="009A3CB8"/>
    <w:rsid w:val="009B580C"/>
    <w:rsid w:val="009BD1CB"/>
    <w:rsid w:val="009D0F54"/>
    <w:rsid w:val="009D6753"/>
    <w:rsid w:val="009F56E4"/>
    <w:rsid w:val="00A07F4D"/>
    <w:rsid w:val="00A225C6"/>
    <w:rsid w:val="00A266CC"/>
    <w:rsid w:val="00A450AF"/>
    <w:rsid w:val="00A45AE8"/>
    <w:rsid w:val="00A56698"/>
    <w:rsid w:val="00A56BAE"/>
    <w:rsid w:val="00A81B02"/>
    <w:rsid w:val="00A87184"/>
    <w:rsid w:val="00A96BDC"/>
    <w:rsid w:val="00AA0B77"/>
    <w:rsid w:val="00AA1A1D"/>
    <w:rsid w:val="00AA6455"/>
    <w:rsid w:val="00AA7877"/>
    <w:rsid w:val="00AB3413"/>
    <w:rsid w:val="00AB5095"/>
    <w:rsid w:val="00AC340B"/>
    <w:rsid w:val="00AE383D"/>
    <w:rsid w:val="00AF451F"/>
    <w:rsid w:val="00B048BC"/>
    <w:rsid w:val="00B0533B"/>
    <w:rsid w:val="00B11D60"/>
    <w:rsid w:val="00B15A42"/>
    <w:rsid w:val="00B364E9"/>
    <w:rsid w:val="00B44312"/>
    <w:rsid w:val="00B457ED"/>
    <w:rsid w:val="00B467A3"/>
    <w:rsid w:val="00B57806"/>
    <w:rsid w:val="00B623BA"/>
    <w:rsid w:val="00B73C52"/>
    <w:rsid w:val="00B8363C"/>
    <w:rsid w:val="00B83C40"/>
    <w:rsid w:val="00B856D1"/>
    <w:rsid w:val="00B9169F"/>
    <w:rsid w:val="00BA66DF"/>
    <w:rsid w:val="00BA723B"/>
    <w:rsid w:val="00BB2710"/>
    <w:rsid w:val="00BC0DB5"/>
    <w:rsid w:val="00BC44C9"/>
    <w:rsid w:val="00BD6EE6"/>
    <w:rsid w:val="00BF3EE4"/>
    <w:rsid w:val="00BF765C"/>
    <w:rsid w:val="00C00AF2"/>
    <w:rsid w:val="00C03470"/>
    <w:rsid w:val="00C0360A"/>
    <w:rsid w:val="00C0752C"/>
    <w:rsid w:val="00C1361B"/>
    <w:rsid w:val="00C15BB2"/>
    <w:rsid w:val="00C17A08"/>
    <w:rsid w:val="00C35888"/>
    <w:rsid w:val="00C35FF7"/>
    <w:rsid w:val="00C37141"/>
    <w:rsid w:val="00C42F75"/>
    <w:rsid w:val="00C52D38"/>
    <w:rsid w:val="00C62FAC"/>
    <w:rsid w:val="00C644DB"/>
    <w:rsid w:val="00C7158F"/>
    <w:rsid w:val="00C80B27"/>
    <w:rsid w:val="00C860E1"/>
    <w:rsid w:val="00C900CA"/>
    <w:rsid w:val="00C90C81"/>
    <w:rsid w:val="00C95D1E"/>
    <w:rsid w:val="00C95E4F"/>
    <w:rsid w:val="00C9687E"/>
    <w:rsid w:val="00CA5FD2"/>
    <w:rsid w:val="00CB7438"/>
    <w:rsid w:val="00CC118A"/>
    <w:rsid w:val="00CD0254"/>
    <w:rsid w:val="00CD3B4B"/>
    <w:rsid w:val="00CF28B1"/>
    <w:rsid w:val="00CF4579"/>
    <w:rsid w:val="00CF6057"/>
    <w:rsid w:val="00D2080D"/>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C31"/>
    <w:rsid w:val="00E62F49"/>
    <w:rsid w:val="00E644ED"/>
    <w:rsid w:val="00E65660"/>
    <w:rsid w:val="00E65A71"/>
    <w:rsid w:val="00E67085"/>
    <w:rsid w:val="00E76E98"/>
    <w:rsid w:val="00E922E2"/>
    <w:rsid w:val="00E96CDE"/>
    <w:rsid w:val="00E97086"/>
    <w:rsid w:val="00EA016B"/>
    <w:rsid w:val="00EA3D9C"/>
    <w:rsid w:val="00EB3BB7"/>
    <w:rsid w:val="00EC12BE"/>
    <w:rsid w:val="00EE698F"/>
    <w:rsid w:val="00EF7A9E"/>
    <w:rsid w:val="00F11A01"/>
    <w:rsid w:val="00F1209C"/>
    <w:rsid w:val="00F15B7C"/>
    <w:rsid w:val="00F15E8D"/>
    <w:rsid w:val="00F27CA0"/>
    <w:rsid w:val="00F307CD"/>
    <w:rsid w:val="00F3756E"/>
    <w:rsid w:val="00F40821"/>
    <w:rsid w:val="00F43E11"/>
    <w:rsid w:val="00F51935"/>
    <w:rsid w:val="00F60029"/>
    <w:rsid w:val="00F76E54"/>
    <w:rsid w:val="00F835BD"/>
    <w:rsid w:val="00F85D39"/>
    <w:rsid w:val="00F97D7C"/>
    <w:rsid w:val="00FA2359"/>
    <w:rsid w:val="00FB0571"/>
    <w:rsid w:val="00FB2288"/>
    <w:rsid w:val="00FD64E4"/>
    <w:rsid w:val="00FE61FB"/>
    <w:rsid w:val="00FF6222"/>
    <w:rsid w:val="01A8D4A6"/>
    <w:rsid w:val="026529A1"/>
    <w:rsid w:val="038EE006"/>
    <w:rsid w:val="03C133A7"/>
    <w:rsid w:val="03CC267C"/>
    <w:rsid w:val="046984D2"/>
    <w:rsid w:val="04A4EEED"/>
    <w:rsid w:val="04E6A064"/>
    <w:rsid w:val="05B80FA5"/>
    <w:rsid w:val="0648F05C"/>
    <w:rsid w:val="06C7EFCD"/>
    <w:rsid w:val="070454F6"/>
    <w:rsid w:val="072A4A93"/>
    <w:rsid w:val="07CC8E78"/>
    <w:rsid w:val="07E46BC9"/>
    <w:rsid w:val="07ED765A"/>
    <w:rsid w:val="08AA0307"/>
    <w:rsid w:val="098B9874"/>
    <w:rsid w:val="09A32BE5"/>
    <w:rsid w:val="09B78CD3"/>
    <w:rsid w:val="0A136228"/>
    <w:rsid w:val="0B27387A"/>
    <w:rsid w:val="0B71C977"/>
    <w:rsid w:val="0B869682"/>
    <w:rsid w:val="0D6DE7B7"/>
    <w:rsid w:val="0D7E4B98"/>
    <w:rsid w:val="0EF070D5"/>
    <w:rsid w:val="10B94703"/>
    <w:rsid w:val="10BBBBEE"/>
    <w:rsid w:val="10C349FA"/>
    <w:rsid w:val="11895BE5"/>
    <w:rsid w:val="11A4ADED"/>
    <w:rsid w:val="11ED7B62"/>
    <w:rsid w:val="121D2CB9"/>
    <w:rsid w:val="1357F2F3"/>
    <w:rsid w:val="162F0851"/>
    <w:rsid w:val="16907D0F"/>
    <w:rsid w:val="1784E7DF"/>
    <w:rsid w:val="17ACD6B1"/>
    <w:rsid w:val="19E0DA58"/>
    <w:rsid w:val="1A4FB863"/>
    <w:rsid w:val="1B7BF6BF"/>
    <w:rsid w:val="1B7D084E"/>
    <w:rsid w:val="1B8A26F8"/>
    <w:rsid w:val="1C234417"/>
    <w:rsid w:val="1C99DDAD"/>
    <w:rsid w:val="1E9BF7CB"/>
    <w:rsid w:val="1EADB730"/>
    <w:rsid w:val="1F58E9A6"/>
    <w:rsid w:val="1F728730"/>
    <w:rsid w:val="1FEBC935"/>
    <w:rsid w:val="2023418C"/>
    <w:rsid w:val="20E94149"/>
    <w:rsid w:val="21776EF4"/>
    <w:rsid w:val="2191CB33"/>
    <w:rsid w:val="2383A50B"/>
    <w:rsid w:val="244DFA12"/>
    <w:rsid w:val="24E6852B"/>
    <w:rsid w:val="25F71F89"/>
    <w:rsid w:val="262EEEFA"/>
    <w:rsid w:val="264A0266"/>
    <w:rsid w:val="26C0744E"/>
    <w:rsid w:val="279212C6"/>
    <w:rsid w:val="27EBD6D2"/>
    <w:rsid w:val="28092FFC"/>
    <w:rsid w:val="2852F893"/>
    <w:rsid w:val="285A2C51"/>
    <w:rsid w:val="28AD821E"/>
    <w:rsid w:val="28C68A6C"/>
    <w:rsid w:val="296442CE"/>
    <w:rsid w:val="29BAF4F5"/>
    <w:rsid w:val="29EDBD9A"/>
    <w:rsid w:val="2A69E817"/>
    <w:rsid w:val="2AFF9B51"/>
    <w:rsid w:val="2B08B0C7"/>
    <w:rsid w:val="2B3B0E3E"/>
    <w:rsid w:val="2D51E00B"/>
    <w:rsid w:val="2DCA9538"/>
    <w:rsid w:val="2DE5441B"/>
    <w:rsid w:val="2DE64011"/>
    <w:rsid w:val="2E03F39D"/>
    <w:rsid w:val="2ED148AD"/>
    <w:rsid w:val="2F0498D8"/>
    <w:rsid w:val="2FE2A9FA"/>
    <w:rsid w:val="2FF0C1FB"/>
    <w:rsid w:val="3144EB7B"/>
    <w:rsid w:val="31B5068E"/>
    <w:rsid w:val="32C9496C"/>
    <w:rsid w:val="32FBE628"/>
    <w:rsid w:val="33520AA4"/>
    <w:rsid w:val="3364D1DA"/>
    <w:rsid w:val="3521601E"/>
    <w:rsid w:val="3525A94A"/>
    <w:rsid w:val="35556D0E"/>
    <w:rsid w:val="3557649F"/>
    <w:rsid w:val="35D1540B"/>
    <w:rsid w:val="36B4B2CD"/>
    <w:rsid w:val="382C1FEF"/>
    <w:rsid w:val="38A77BD4"/>
    <w:rsid w:val="38F9282A"/>
    <w:rsid w:val="3936A711"/>
    <w:rsid w:val="39D31993"/>
    <w:rsid w:val="39EAA6B3"/>
    <w:rsid w:val="3A3439E5"/>
    <w:rsid w:val="3A8A7204"/>
    <w:rsid w:val="3B6352D8"/>
    <w:rsid w:val="3C31FB59"/>
    <w:rsid w:val="3C8B2F08"/>
    <w:rsid w:val="3D7965DC"/>
    <w:rsid w:val="3E3812D0"/>
    <w:rsid w:val="3E3C397B"/>
    <w:rsid w:val="406E17A2"/>
    <w:rsid w:val="41281666"/>
    <w:rsid w:val="417B6F2C"/>
    <w:rsid w:val="41998397"/>
    <w:rsid w:val="426F1C0A"/>
    <w:rsid w:val="427B5188"/>
    <w:rsid w:val="438E9307"/>
    <w:rsid w:val="44309509"/>
    <w:rsid w:val="4589C16F"/>
    <w:rsid w:val="45DA30D6"/>
    <w:rsid w:val="4782F037"/>
    <w:rsid w:val="47E2AACA"/>
    <w:rsid w:val="487EA759"/>
    <w:rsid w:val="4B0F8A79"/>
    <w:rsid w:val="4B595F16"/>
    <w:rsid w:val="4BCC1D3D"/>
    <w:rsid w:val="4BD5B2B9"/>
    <w:rsid w:val="4BDD666B"/>
    <w:rsid w:val="4C1293E1"/>
    <w:rsid w:val="4CEC2A46"/>
    <w:rsid w:val="4E6658A4"/>
    <w:rsid w:val="4E9B27CE"/>
    <w:rsid w:val="4EC5C43E"/>
    <w:rsid w:val="4F2E8855"/>
    <w:rsid w:val="4F69EA1D"/>
    <w:rsid w:val="507CFBB4"/>
    <w:rsid w:val="50A9ACB4"/>
    <w:rsid w:val="50E69C36"/>
    <w:rsid w:val="51F32C59"/>
    <w:rsid w:val="52F968E7"/>
    <w:rsid w:val="53C7DE7D"/>
    <w:rsid w:val="5462240D"/>
    <w:rsid w:val="5478CAB4"/>
    <w:rsid w:val="553BCC84"/>
    <w:rsid w:val="55BADBB1"/>
    <w:rsid w:val="562462EE"/>
    <w:rsid w:val="5678F32E"/>
    <w:rsid w:val="571F31A7"/>
    <w:rsid w:val="581439BC"/>
    <w:rsid w:val="58F3EEAC"/>
    <w:rsid w:val="59DC338B"/>
    <w:rsid w:val="5A777EFA"/>
    <w:rsid w:val="5A98E7E5"/>
    <w:rsid w:val="5AFA1650"/>
    <w:rsid w:val="5AFA9465"/>
    <w:rsid w:val="5B15AFDF"/>
    <w:rsid w:val="5B4D0409"/>
    <w:rsid w:val="5C86CCE9"/>
    <w:rsid w:val="5CB8BC25"/>
    <w:rsid w:val="5D64FFDD"/>
    <w:rsid w:val="5D6AB2E5"/>
    <w:rsid w:val="5E3B39AC"/>
    <w:rsid w:val="5E4F09D6"/>
    <w:rsid w:val="5EA74E27"/>
    <w:rsid w:val="5EE913F0"/>
    <w:rsid w:val="5F37551A"/>
    <w:rsid w:val="5F6A7B18"/>
    <w:rsid w:val="5FC7C4BE"/>
    <w:rsid w:val="6043F76D"/>
    <w:rsid w:val="610C0101"/>
    <w:rsid w:val="62CAFE84"/>
    <w:rsid w:val="66FCED71"/>
    <w:rsid w:val="67BDA00C"/>
    <w:rsid w:val="682F0DC1"/>
    <w:rsid w:val="6854634E"/>
    <w:rsid w:val="688229E1"/>
    <w:rsid w:val="68F0788E"/>
    <w:rsid w:val="69D5C7E5"/>
    <w:rsid w:val="69FEE791"/>
    <w:rsid w:val="6A350D0F"/>
    <w:rsid w:val="6B2C69FD"/>
    <w:rsid w:val="6B3F7BE5"/>
    <w:rsid w:val="6B9C2544"/>
    <w:rsid w:val="6EF9B3AA"/>
    <w:rsid w:val="708BD730"/>
    <w:rsid w:val="7184420F"/>
    <w:rsid w:val="71BA5DD2"/>
    <w:rsid w:val="71F96FB7"/>
    <w:rsid w:val="728FFBB0"/>
    <w:rsid w:val="72CDAA72"/>
    <w:rsid w:val="732D9F9E"/>
    <w:rsid w:val="73478B83"/>
    <w:rsid w:val="7391DFD6"/>
    <w:rsid w:val="73990C18"/>
    <w:rsid w:val="73D75C72"/>
    <w:rsid w:val="7471AA25"/>
    <w:rsid w:val="74A2E808"/>
    <w:rsid w:val="75A44FCA"/>
    <w:rsid w:val="76C241D6"/>
    <w:rsid w:val="776DC8F1"/>
    <w:rsid w:val="7804A30B"/>
    <w:rsid w:val="78589288"/>
    <w:rsid w:val="7A6838C5"/>
    <w:rsid w:val="7B7991BF"/>
    <w:rsid w:val="7C1A855F"/>
    <w:rsid w:val="7C8CFEB3"/>
    <w:rsid w:val="7C97AD93"/>
    <w:rsid w:val="7D9E8666"/>
    <w:rsid w:val="7E9773E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A272B72B-E396-4F6D-935E-3C02EE48C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6273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microsoft.com/office/2019/05/relationships/documenttasks" Target="documenttasks/documenttasks1.xml"/><Relationship Id="rId10" Type="http://schemas.openxmlformats.org/officeDocument/2006/relationships/hyperlink" Target="https://sbuhb.nhs.wales/about-us/key-documents-folder/digital-data-research-and-innovation-committe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A53DD8A0-0F53-4978-97CC-E18FB915A02C}">
    <t:Anchor>
      <t:Comment id="922673179"/>
    </t:Anchor>
    <t:History>
      <t:Event id="{DD003F6C-838A-4D34-A504-83ECE5FC7352}" time="2026-02-24T10:57:59.251Z">
        <t:Attribution userId="S::carys.richards@wales.nhs.uk::6993b18c-4e89-4466-935e-d98e2435f822" userProvider="AD" userName="Carys Richards (Swansea Bay UHB - Corporate Governance)"/>
        <t:Anchor>
          <t:Comment id="165914897"/>
        </t:Anchor>
        <t:Create/>
      </t:Event>
      <t:Event id="{191FEF03-D0A7-4C10-98FD-146E03F08345}" time="2026-02-24T10:57:59.251Z">
        <t:Attribution userId="S::carys.richards@wales.nhs.uk::6993b18c-4e89-4466-935e-d98e2435f822" userProvider="AD" userName="Carys Richards (Swansea Bay UHB - Corporate Governance)"/>
        <t:Anchor>
          <t:Comment id="165914897"/>
        </t:Anchor>
        <t:Assign userId="S::Amelia.Cole@wales.nhs.uk::46c844e6-9f2e-48ae-bf2a-168c568901a6" userProvider="AD" userName="Amelia Cole (Swansea Bay UHB - Corporate)"/>
      </t:Event>
      <t:Event id="{B6F554B9-B72B-45DC-8DC1-398F82FC7852}" time="2026-02-24T10:57:59.251Z">
        <t:Attribution userId="S::carys.richards@wales.nhs.uk::6993b18c-4e89-4466-935e-d98e2435f822" userProvider="AD" userName="Carys Richards (Swansea Bay UHB - Corporate Governance)"/>
        <t:Anchor>
          <t:Comment id="165914897"/>
        </t:Anchor>
        <t:SetTitle title="@Amelia Cole (Swansea Bay UHB - Corporate)"/>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044A23F6-2BED-448F-9A09-EC865879B6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CF5F7D-40EA-46EF-91CE-CF3810E9E500}">
  <ds:schemaRefs>
    <ds:schemaRef ds:uri="http://purl.org/dc/elements/1.1/"/>
    <ds:schemaRef ds:uri="http://schemas.microsoft.com/office/2006/documentManagement/types"/>
    <ds:schemaRef ds:uri="http://www.w3.org/XML/1998/namespace"/>
    <ds:schemaRef ds:uri="http://purl.org/dc/dcmitype/"/>
    <ds:schemaRef ds:uri="60b0568e-e574-4342-a9c0-c22c6fec6509"/>
    <ds:schemaRef ds:uri="http://purl.org/dc/terms/"/>
    <ds:schemaRef ds:uri="http://schemas.microsoft.com/sharepoint/v3"/>
    <ds:schemaRef ds:uri="http://schemas.openxmlformats.org/package/2006/metadata/core-properties"/>
    <ds:schemaRef ds:uri="http://schemas.microsoft.com/office/infopath/2007/PartnerControls"/>
    <ds:schemaRef ds:uri="fdfaf355-f7ae-47f3-8f93-739a60756710"/>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490</Words>
  <Characters>2875</Characters>
  <Application>Microsoft Office Word</Application>
  <DocSecurity>0</DocSecurity>
  <Lines>178</Lines>
  <Paragraphs>62</Paragraphs>
  <ScaleCrop>false</ScaleCrop>
  <Company/>
  <LinksUpToDate>false</LinksUpToDate>
  <CharactersWithSpaces>3318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37</cp:revision>
  <dcterms:created xsi:type="dcterms:W3CDTF">2025-11-17T01:02:00Z</dcterms:created>
  <dcterms:modified xsi:type="dcterms:W3CDTF">2026-05-21T09:04:00Z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