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977"/>
        <w:gridCol w:w="2226"/>
        <w:gridCol w:w="841"/>
      </w:tblGrid>
      <w:tr w:rsidR="00083FC0" w:rsidRPr="00F8567E" w14:paraId="6D2903E2" w14:textId="77777777" w:rsidTr="00720EE1">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2977" w:type="dxa"/>
              </w:tcPr>
              <w:p w14:paraId="6D2903DF" w14:textId="3F63EF43" w:rsidR="00F5082D" w:rsidRPr="00B105BD" w:rsidRDefault="000B28E5" w:rsidP="00FA0CA9">
                <w:pPr>
                  <w:rPr>
                    <w:b/>
                    <w:bCs/>
                  </w:rPr>
                </w:pPr>
                <w:r>
                  <w:rPr>
                    <w:rStyle w:val="Style1"/>
                    <w:b/>
                    <w:bCs/>
                  </w:rPr>
                  <w:t>24 September 2026</w:t>
                </w:r>
              </w:p>
            </w:tc>
          </w:sdtContent>
        </w:sdt>
        <w:tc>
          <w:tcPr>
            <w:tcW w:w="2226"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7205B8CB" w:rsidR="00F5082D" w:rsidRPr="00F8567E" w:rsidRDefault="00857129" w:rsidP="00FA0CA9">
            <w:pPr>
              <w:rPr>
                <w:b/>
              </w:rPr>
            </w:pPr>
            <w:r>
              <w:rPr>
                <w:b/>
              </w:rPr>
              <w:t>5.5ii</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377A11E4" w:rsidR="00B0479E" w:rsidRPr="00EC7151" w:rsidRDefault="00ED6976" w:rsidP="00FA0CA9">
                <w:pPr>
                  <w:rPr>
                    <w:b/>
                    <w:bCs/>
                  </w:rPr>
                </w:pPr>
                <w:r>
                  <w:rPr>
                    <w:rStyle w:val="CorporateFont"/>
                    <w:b/>
                    <w:bCs/>
                  </w:rPr>
                  <w:t>SBUHB Board</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3892CDA3" w:rsidR="00034194" w:rsidRPr="00EC7151" w:rsidRDefault="00772A98" w:rsidP="00FA0CA9">
            <w:pPr>
              <w:rPr>
                <w:b/>
                <w:bCs/>
              </w:rPr>
            </w:pPr>
            <w:r>
              <w:rPr>
                <w:b/>
                <w:bCs/>
              </w:rPr>
              <w:t>Perinatal Improvement Plan</w:t>
            </w:r>
            <w:r w:rsidR="005847F8">
              <w:rPr>
                <w:b/>
                <w:bCs/>
              </w:rPr>
              <w:t xml:space="preserve"> Report</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5E241BCC" w:rsidR="00034194" w:rsidRPr="00F8567E" w:rsidRDefault="00103626" w:rsidP="00FA0CA9">
            <w:r>
              <w:t>Programme Lead – Perinatal Improvement</w:t>
            </w:r>
            <w:r w:rsidR="00A45A94">
              <w:t>, Ffion Green</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3ECD9F16" w:rsidR="00762BBE" w:rsidRPr="00F8567E" w:rsidRDefault="00772A98" w:rsidP="00762BBE">
                <w:r>
                  <w:rPr>
                    <w:rStyle w:val="Style1"/>
                  </w:rPr>
                  <w:t>Executive Director of Nursing and Patient Experience</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372007B3" w:rsidR="00762BBE" w:rsidRPr="00F8567E" w:rsidRDefault="00772A98" w:rsidP="00762BBE">
            <w:r>
              <w:t xml:space="preserve">Executive Director of Nursing and Patient Experience, </w:t>
            </w:r>
            <w:r w:rsidR="00631C76">
              <w:t xml:space="preserve">Elizabeth </w:t>
            </w:r>
            <w:r>
              <w:t>Rix</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C0F005A" w:rsidR="00850C29" w:rsidRPr="00F618CD" w:rsidRDefault="00772A98"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0720EE1">
        <w:tc>
          <w:tcPr>
            <w:tcW w:w="5954"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067"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720EE1">
        <w:tc>
          <w:tcPr>
            <w:tcW w:w="5954" w:type="dxa"/>
            <w:gridSpan w:val="2"/>
          </w:tcPr>
          <w:p w14:paraId="5E84E502" w14:textId="4527E0F4" w:rsidR="00A35122" w:rsidRPr="00737883" w:rsidRDefault="00350ECB" w:rsidP="00110100">
            <w:pPr>
              <w:rPr>
                <w:b/>
                <w:color w:val="FF0000"/>
              </w:rPr>
            </w:pPr>
            <w:r w:rsidRPr="00350ECB">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067"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164BF706" w:rsidR="00EA4667" w:rsidRPr="005F4E71" w:rsidRDefault="0037137E">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26DF249" w14:textId="77777777" w:rsidR="00D14C95" w:rsidRPr="00500964" w:rsidRDefault="00D14C95" w:rsidP="00D14C95">
            <w:pPr>
              <w:ind w:right="96"/>
            </w:pPr>
            <w:r w:rsidRPr="00500964">
              <w:t>The purpose of the paper is to:</w:t>
            </w:r>
          </w:p>
          <w:p w14:paraId="2EF4BB54" w14:textId="345DB6AD" w:rsidR="00D14C95" w:rsidRPr="00500964" w:rsidRDefault="00D14C95" w:rsidP="00D14C95">
            <w:pPr>
              <w:pStyle w:val="ListParagraph"/>
              <w:numPr>
                <w:ilvl w:val="0"/>
                <w:numId w:val="20"/>
              </w:numPr>
              <w:ind w:right="96"/>
            </w:pPr>
            <w:r w:rsidRPr="00500964">
              <w:t xml:space="preserve">Present an update on the Perinatal Improvement Plan, which addresses the implementation of each of the recommendations of the SBUHB Independent Review of Maternity and Neonatal Services; and </w:t>
            </w:r>
          </w:p>
          <w:p w14:paraId="6D2903F7" w14:textId="61F2E96A" w:rsidR="00110100" w:rsidRPr="00500964" w:rsidRDefault="00D14C95" w:rsidP="00D14C95">
            <w:pPr>
              <w:pStyle w:val="ListParagraph"/>
              <w:numPr>
                <w:ilvl w:val="0"/>
                <w:numId w:val="20"/>
              </w:numPr>
              <w:ind w:right="96"/>
              <w:rPr>
                <w:b/>
              </w:rPr>
            </w:pPr>
            <w:r w:rsidRPr="00500964">
              <w:t>Details the progress made since the Review’s publication.</w:t>
            </w:r>
          </w:p>
        </w:tc>
      </w:tr>
      <w:tr w:rsidR="00110100" w:rsidRPr="00F8567E" w14:paraId="70491417" w14:textId="77777777" w:rsidTr="6FC5F940">
        <w:tc>
          <w:tcPr>
            <w:tcW w:w="9021" w:type="dxa"/>
            <w:gridSpan w:val="4"/>
            <w:shd w:val="clear" w:color="auto" w:fill="C1A775"/>
          </w:tcPr>
          <w:p w14:paraId="012E824A" w14:textId="7C1EDF26" w:rsidR="00110100" w:rsidRPr="00500964" w:rsidRDefault="00110100" w:rsidP="00110100">
            <w:pPr>
              <w:rPr>
                <w:b/>
              </w:rPr>
            </w:pPr>
            <w:r w:rsidRPr="00500964">
              <w:rPr>
                <w:b/>
              </w:rPr>
              <w:t>Key Issues</w:t>
            </w:r>
          </w:p>
        </w:tc>
      </w:tr>
      <w:tr w:rsidR="00110100" w:rsidRPr="00F8567E" w14:paraId="6D290402" w14:textId="77777777" w:rsidTr="6FC5F940">
        <w:tc>
          <w:tcPr>
            <w:tcW w:w="9021" w:type="dxa"/>
            <w:gridSpan w:val="4"/>
          </w:tcPr>
          <w:p w14:paraId="620CEECE" w14:textId="1C900DDB" w:rsidR="00AF4C81" w:rsidRPr="00500964" w:rsidRDefault="00AF4C81" w:rsidP="00AF4C81">
            <w:pPr>
              <w:pStyle w:val="ListParagraph"/>
              <w:numPr>
                <w:ilvl w:val="0"/>
                <w:numId w:val="22"/>
              </w:numPr>
              <w:ind w:right="96"/>
            </w:pPr>
            <w:r w:rsidRPr="00500964">
              <w:t>The paper provides progress to date on addressing the improvements outlined in our Perinatal Improvement Plan.</w:t>
            </w:r>
          </w:p>
          <w:p w14:paraId="6D290401" w14:textId="4CBB8B9F" w:rsidR="00110100" w:rsidRPr="00500964" w:rsidRDefault="00AF4C81" w:rsidP="00AF4C81">
            <w:pPr>
              <w:pStyle w:val="ListParagraph"/>
              <w:numPr>
                <w:ilvl w:val="0"/>
                <w:numId w:val="22"/>
              </w:numPr>
              <w:rPr>
                <w:b/>
              </w:rPr>
            </w:pPr>
            <w:r w:rsidRPr="00500964">
              <w:t>Highlights the outstanding actions needed to deliver the Review recommendations and present a detailed plan and how the organisation will achieve the improvements needed.</w:t>
            </w: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63FE3C9" w:rsidR="00B22CF9" w:rsidRPr="00F8567E" w:rsidRDefault="00350ECB">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Pr="000940E7" w:rsidRDefault="00110100" w:rsidP="00110100">
            <w:pPr>
              <w:ind w:right="96"/>
            </w:pPr>
            <w:r w:rsidRPr="000940E7">
              <w:t>Members are asked to:</w:t>
            </w:r>
          </w:p>
          <w:p w14:paraId="118FA2CA" w14:textId="6069DDAC" w:rsidR="00BA65C3" w:rsidRDefault="00720EE1" w:rsidP="00BA65C3">
            <w:pPr>
              <w:ind w:right="96"/>
              <w:rPr>
                <w:b/>
                <w:bCs/>
              </w:rPr>
            </w:pPr>
            <w:r w:rsidRPr="006321F1">
              <w:rPr>
                <w:b/>
                <w:bCs/>
              </w:rPr>
              <w:t>B</w:t>
            </w:r>
            <w:r>
              <w:rPr>
                <w:b/>
                <w:bCs/>
              </w:rPr>
              <w:t>E</w:t>
            </w:r>
            <w:r w:rsidRPr="006321F1">
              <w:rPr>
                <w:b/>
                <w:bCs/>
              </w:rPr>
              <w:t xml:space="preserve"> A</w:t>
            </w:r>
            <w:r>
              <w:rPr>
                <w:b/>
                <w:bCs/>
              </w:rPr>
              <w:t>SSURED</w:t>
            </w:r>
            <w:r w:rsidR="000862B9">
              <w:rPr>
                <w:b/>
                <w:bCs/>
              </w:rPr>
              <w:t>;</w:t>
            </w:r>
          </w:p>
          <w:p w14:paraId="4E64D0E9" w14:textId="77777777" w:rsidR="00BA65C3" w:rsidRDefault="00BA65C3" w:rsidP="00000D0D">
            <w:pPr>
              <w:pStyle w:val="ListParagraph"/>
              <w:numPr>
                <w:ilvl w:val="0"/>
                <w:numId w:val="6"/>
              </w:numPr>
              <w:ind w:right="96"/>
              <w:jc w:val="both"/>
            </w:pPr>
            <w:r>
              <w:t xml:space="preserve">The organisation has a comprehensive plan to address the recommendations of the </w:t>
            </w:r>
            <w:r w:rsidRPr="00C03C16">
              <w:t>SB</w:t>
            </w:r>
            <w:r>
              <w:t>U</w:t>
            </w:r>
            <w:r w:rsidRPr="00C03C16">
              <w:t>HB Independent Review of Maternity and Neonatal Services</w:t>
            </w:r>
            <w:r>
              <w:t xml:space="preserve">, </w:t>
            </w:r>
            <w:r w:rsidRPr="00167171">
              <w:t>Family Led Review of Maternity Services</w:t>
            </w:r>
            <w:r w:rsidRPr="004673C1">
              <w:t xml:space="preserve">, and “Having a baby in Neath Port Talbot and Swansea Report” Llais Report and </w:t>
            </w:r>
            <w:r w:rsidRPr="006202D4">
              <w:t xml:space="preserve">any actions required </w:t>
            </w:r>
            <w:r>
              <w:t xml:space="preserve">from the </w:t>
            </w:r>
            <w:r w:rsidRPr="006202D4">
              <w:t xml:space="preserve">All-Wales </w:t>
            </w:r>
            <w:r>
              <w:t>A</w:t>
            </w:r>
            <w:r w:rsidRPr="006202D4">
              <w:t xml:space="preserve">ssessment of </w:t>
            </w:r>
            <w:r>
              <w:t>Perinatal</w:t>
            </w:r>
            <w:r w:rsidRPr="006202D4">
              <w:t xml:space="preserve"> </w:t>
            </w:r>
            <w:r>
              <w:t>S</w:t>
            </w:r>
            <w:r w:rsidRPr="006202D4">
              <w:t>ervices</w:t>
            </w:r>
            <w:r>
              <w:t>.</w:t>
            </w:r>
          </w:p>
          <w:p w14:paraId="02FCE86D" w14:textId="5D132316" w:rsidR="00FA290B" w:rsidRDefault="00BA65C3" w:rsidP="00000D0D">
            <w:pPr>
              <w:pStyle w:val="ListParagraph"/>
              <w:numPr>
                <w:ilvl w:val="0"/>
                <w:numId w:val="6"/>
              </w:numPr>
              <w:ind w:right="96"/>
              <w:jc w:val="both"/>
            </w:pPr>
            <w:r>
              <w:t>Continued sustainable progress made since the publication of the Independent Review on key safety actions</w:t>
            </w:r>
            <w:r w:rsidR="00FA290B">
              <w:t>,</w:t>
            </w:r>
            <w:r w:rsidR="007B178B">
              <w:t xml:space="preserve"> </w:t>
            </w:r>
            <w:r w:rsidR="00FA290B">
              <w:t>including:</w:t>
            </w:r>
          </w:p>
          <w:p w14:paraId="7FF30937" w14:textId="30E5C4E8" w:rsidR="007B178B" w:rsidRDefault="007B178B" w:rsidP="00000D0D">
            <w:pPr>
              <w:pStyle w:val="ListParagraph"/>
              <w:numPr>
                <w:ilvl w:val="1"/>
                <w:numId w:val="6"/>
              </w:numPr>
              <w:ind w:right="96"/>
              <w:jc w:val="both"/>
            </w:pPr>
            <w:r>
              <w:t xml:space="preserve">Significant </w:t>
            </w:r>
            <w:r w:rsidR="00000D0D">
              <w:t xml:space="preserve">and sustained </w:t>
            </w:r>
            <w:r>
              <w:t>improvements in clinical outcomes for mothers and babies</w:t>
            </w:r>
          </w:p>
          <w:p w14:paraId="5AE2A368" w14:textId="55DB0BAF" w:rsidR="0044258A" w:rsidRDefault="00AA31BF" w:rsidP="00000D0D">
            <w:pPr>
              <w:pStyle w:val="ListParagraph"/>
              <w:numPr>
                <w:ilvl w:val="1"/>
                <w:numId w:val="6"/>
              </w:numPr>
              <w:ind w:right="96"/>
              <w:jc w:val="both"/>
            </w:pPr>
            <w:r>
              <w:lastRenderedPageBreak/>
              <w:t>A full</w:t>
            </w:r>
            <w:r w:rsidR="00B037DE">
              <w:t xml:space="preserve">-developed </w:t>
            </w:r>
            <w:r>
              <w:t>staffing model across all staff groups</w:t>
            </w:r>
            <w:r w:rsidR="00B037DE">
              <w:t xml:space="preserve"> has improved workforce numbers and governance routes, including assurance, alert and escalation for staffing levels are embed as business-as-usual. </w:t>
            </w:r>
          </w:p>
          <w:p w14:paraId="0CAF56F6" w14:textId="61E98F2A" w:rsidR="00BA65C3" w:rsidRDefault="0098683A" w:rsidP="00000D0D">
            <w:pPr>
              <w:pStyle w:val="ListParagraph"/>
              <w:numPr>
                <w:ilvl w:val="1"/>
                <w:numId w:val="6"/>
              </w:numPr>
              <w:ind w:right="96"/>
              <w:jc w:val="both"/>
            </w:pPr>
            <w:r>
              <w:t xml:space="preserve">Improved incident management, ensuring </w:t>
            </w:r>
            <w:r w:rsidR="00C74ADD">
              <w:t>women, babies and families’ voices are at the heart of investigations and  reviews, with learning embedded in the service</w:t>
            </w:r>
            <w:r w:rsidR="00BA65C3">
              <w:t>.</w:t>
            </w:r>
          </w:p>
          <w:p w14:paraId="24DF0B0C" w14:textId="04319A01" w:rsidR="00C74ADD" w:rsidRDefault="00845F73" w:rsidP="00000D0D">
            <w:pPr>
              <w:pStyle w:val="ListParagraph"/>
              <w:numPr>
                <w:ilvl w:val="1"/>
                <w:numId w:val="6"/>
              </w:numPr>
              <w:ind w:right="96"/>
              <w:jc w:val="both"/>
            </w:pPr>
            <w:r>
              <w:t xml:space="preserve">Significant mitigation </w:t>
            </w:r>
            <w:r w:rsidR="00B037DE">
              <w:t xml:space="preserve">and improved process management </w:t>
            </w:r>
            <w:r>
              <w:t>has been implemented to manage the inherent risk of two-site work (</w:t>
            </w:r>
            <w:r w:rsidR="00965FA8">
              <w:t xml:space="preserve">Perinatal </w:t>
            </w:r>
            <w:r w:rsidR="005050C8">
              <w:t>Services and Critical Care are not co-located).</w:t>
            </w:r>
          </w:p>
          <w:p w14:paraId="37C7574E" w14:textId="77777777" w:rsidR="00000D0D" w:rsidRDefault="00000D0D" w:rsidP="00000D0D">
            <w:pPr>
              <w:pStyle w:val="ListParagraph"/>
              <w:numPr>
                <w:ilvl w:val="1"/>
                <w:numId w:val="6"/>
              </w:numPr>
              <w:ind w:right="96"/>
              <w:jc w:val="both"/>
            </w:pPr>
            <w:r>
              <w:t>Maternity triage model implemented, tested and evolving based on staff and family feedback.</w:t>
            </w:r>
          </w:p>
          <w:p w14:paraId="6D41ED90" w14:textId="7585153B" w:rsidR="00000D0D" w:rsidRDefault="00000D0D" w:rsidP="00000D0D">
            <w:pPr>
              <w:pStyle w:val="ListParagraph"/>
              <w:numPr>
                <w:ilvl w:val="1"/>
                <w:numId w:val="6"/>
              </w:numPr>
              <w:ind w:right="96"/>
              <w:jc w:val="both"/>
            </w:pPr>
            <w:r>
              <w:t xml:space="preserve">Perinatal staff and other key services (including Critical Care) have been trained in key clinical safety interventions, including Early Warning Scores systems for both mothers and babies. </w:t>
            </w:r>
          </w:p>
          <w:p w14:paraId="2CE7D589" w14:textId="6BDAE6E0" w:rsidR="00000D0D" w:rsidRDefault="00000D0D" w:rsidP="00000D0D">
            <w:pPr>
              <w:pStyle w:val="ListParagraph"/>
              <w:numPr>
                <w:ilvl w:val="1"/>
                <w:numId w:val="6"/>
              </w:numPr>
              <w:ind w:right="96"/>
              <w:jc w:val="both"/>
            </w:pPr>
            <w:r>
              <w:t xml:space="preserve">Dashboard of key safety, workforce and feedback metrics embedded into business as usual. Underpinned by benchmarking against national datasets to </w:t>
            </w:r>
            <w:r w:rsidR="00614624">
              <w:t>provide oversight against best practice.</w:t>
            </w:r>
          </w:p>
          <w:p w14:paraId="6EC1C36A" w14:textId="222EE4DC" w:rsidR="00000D0D" w:rsidRDefault="00000D0D" w:rsidP="00000D0D">
            <w:pPr>
              <w:pStyle w:val="ListParagraph"/>
              <w:numPr>
                <w:ilvl w:val="1"/>
                <w:numId w:val="6"/>
              </w:numPr>
              <w:ind w:right="96"/>
              <w:jc w:val="both"/>
            </w:pPr>
            <w:r>
              <w:t>Unification of Maternity and Neonatal Services under the umbrella of Perinatal Services has aligned the service and its reporting, providing a unified route for reporting via Perinatal Committee, through to Board level.</w:t>
            </w:r>
          </w:p>
          <w:p w14:paraId="3DA7C674" w14:textId="0B3B2CB4" w:rsidR="00BA65C3" w:rsidRDefault="007C1E72" w:rsidP="00000D0D">
            <w:pPr>
              <w:pStyle w:val="ListParagraph"/>
              <w:numPr>
                <w:ilvl w:val="1"/>
                <w:numId w:val="6"/>
              </w:numPr>
              <w:ind w:right="96"/>
              <w:jc w:val="both"/>
            </w:pPr>
            <w:r>
              <w:t xml:space="preserve">Established </w:t>
            </w:r>
            <w:r w:rsidR="009F25A0">
              <w:t xml:space="preserve">and embedded governance and assurance structure for the </w:t>
            </w:r>
            <w:r w:rsidR="00BA65C3">
              <w:t xml:space="preserve">Perinatal Improvement Plan </w:t>
            </w:r>
            <w:r w:rsidR="009F25A0">
              <w:t xml:space="preserve">and Perinatal business-as-usual, from Ward to </w:t>
            </w:r>
            <w:proofErr w:type="gramStart"/>
            <w:r w:rsidR="009F25A0">
              <w:t>Board.</w:t>
            </w:r>
            <w:r w:rsidR="00BA65C3">
              <w:t>.</w:t>
            </w:r>
            <w:proofErr w:type="gramEnd"/>
            <w:r w:rsidR="00B037DE">
              <w:t xml:space="preserve"> </w:t>
            </w:r>
            <w:r w:rsidR="00000D0D">
              <w:t>Underpinned by visible leadership including appointments to new leadership roles on a permanent basis.</w:t>
            </w:r>
          </w:p>
          <w:p w14:paraId="54652820" w14:textId="214F9FC3" w:rsidR="00000D0D" w:rsidRPr="00000D0D" w:rsidRDefault="00000D0D" w:rsidP="00F7266B">
            <w:pPr>
              <w:pStyle w:val="ListParagraph"/>
              <w:numPr>
                <w:ilvl w:val="1"/>
                <w:numId w:val="6"/>
              </w:numPr>
            </w:pPr>
            <w:r w:rsidRPr="00000D0D">
              <w:t>Quality improvement approaches are becoming increasingly embedded in the organisation providing a foundation for a learning culture</w:t>
            </w:r>
            <w:r w:rsidR="00B215DE">
              <w:t>.</w:t>
            </w:r>
          </w:p>
          <w:p w14:paraId="7261E50B" w14:textId="74175094" w:rsidR="0046736D" w:rsidRPr="00841450" w:rsidRDefault="00720EE1" w:rsidP="0046736D">
            <w:pPr>
              <w:pStyle w:val="Default"/>
              <w:jc w:val="both"/>
              <w:rPr>
                <w:rFonts w:ascii="Verdana" w:hAnsi="Verdana" w:cs="Arial"/>
                <w:b/>
                <w:bCs/>
              </w:rPr>
            </w:pPr>
            <w:r w:rsidRPr="00841450">
              <w:rPr>
                <w:rFonts w:ascii="Verdana" w:hAnsi="Verdana" w:cs="Arial"/>
                <w:b/>
                <w:bCs/>
              </w:rPr>
              <w:t>BE ALERTED TO</w:t>
            </w:r>
            <w:r w:rsidR="000862B9">
              <w:rPr>
                <w:rFonts w:ascii="Verdana" w:hAnsi="Verdana" w:cs="Arial"/>
                <w:b/>
                <w:bCs/>
              </w:rPr>
              <w:t>;</w:t>
            </w:r>
          </w:p>
          <w:p w14:paraId="71A593F2" w14:textId="212A8FD4" w:rsidR="0046736D" w:rsidRPr="0046736D" w:rsidRDefault="0046736D" w:rsidP="00000D0D">
            <w:pPr>
              <w:pStyle w:val="ListParagraph"/>
              <w:numPr>
                <w:ilvl w:val="0"/>
                <w:numId w:val="6"/>
              </w:numPr>
              <w:ind w:right="96"/>
              <w:jc w:val="both"/>
            </w:pPr>
            <w:r w:rsidRPr="00EB4F2F">
              <w:rPr>
                <w:b/>
                <w:bCs/>
              </w:rPr>
              <w:t>Two-</w:t>
            </w:r>
            <w:r w:rsidRPr="00EB4F2F">
              <w:rPr>
                <w:b/>
              </w:rPr>
              <w:t xml:space="preserve">site working: </w:t>
            </w:r>
            <w:r w:rsidR="0013466F" w:rsidRPr="0013466F">
              <w:rPr>
                <w:bCs/>
              </w:rPr>
              <w:t>While significant progress has been made in strengthening arrangements for women requiring care in non-maternity settings</w:t>
            </w:r>
            <w:r w:rsidR="0013466F">
              <w:rPr>
                <w:bCs/>
              </w:rPr>
              <w:t xml:space="preserve">, </w:t>
            </w:r>
            <w:r w:rsidRPr="00EB4F2F">
              <w:rPr>
                <w:bCs/>
              </w:rPr>
              <w:t>including a number of Standard Operating Policies specifically outlining processes and escalation to admissions of pregnant women into non-maternity sites</w:t>
            </w:r>
            <w:r w:rsidR="00F3273E">
              <w:rPr>
                <w:bCs/>
              </w:rPr>
              <w:t xml:space="preserve"> and </w:t>
            </w:r>
            <w:r w:rsidR="00A45A94">
              <w:rPr>
                <w:bCs/>
              </w:rPr>
              <w:t xml:space="preserve">workforce </w:t>
            </w:r>
            <w:r w:rsidR="00F3273E">
              <w:rPr>
                <w:bCs/>
              </w:rPr>
              <w:t xml:space="preserve">remodelling, there </w:t>
            </w:r>
            <w:r w:rsidRPr="00EB4F2F">
              <w:rPr>
                <w:bCs/>
              </w:rPr>
              <w:t>remains an inherent risk to this model of operation.</w:t>
            </w:r>
            <w:r w:rsidR="000B3FDC">
              <w:rPr>
                <w:bCs/>
              </w:rPr>
              <w:t xml:space="preserve"> </w:t>
            </w:r>
            <w:r w:rsidR="00EF4170">
              <w:rPr>
                <w:bCs/>
              </w:rPr>
              <w:t>O</w:t>
            </w:r>
            <w:r w:rsidR="000B3FDC">
              <w:rPr>
                <w:bCs/>
              </w:rPr>
              <w:t xml:space="preserve">ptions for reconfiguration of service </w:t>
            </w:r>
            <w:r w:rsidR="0037137E">
              <w:rPr>
                <w:bCs/>
              </w:rPr>
              <w:t xml:space="preserve">are presented </w:t>
            </w:r>
            <w:r w:rsidR="0056419B">
              <w:rPr>
                <w:bCs/>
              </w:rPr>
              <w:t xml:space="preserve">in a standalone paper </w:t>
            </w:r>
            <w:r w:rsidR="000B3FDC">
              <w:rPr>
                <w:bCs/>
              </w:rPr>
              <w:t>to Board in September 2026.</w:t>
            </w:r>
          </w:p>
          <w:p w14:paraId="640575C0" w14:textId="4119AC90" w:rsidR="00E65531" w:rsidRPr="00E65531" w:rsidRDefault="0046736D" w:rsidP="00000D0D">
            <w:pPr>
              <w:pStyle w:val="ListParagraph"/>
              <w:numPr>
                <w:ilvl w:val="0"/>
                <w:numId w:val="6"/>
              </w:numPr>
              <w:ind w:right="96"/>
              <w:jc w:val="both"/>
            </w:pPr>
            <w:r w:rsidRPr="00EF0DB3">
              <w:rPr>
                <w:b/>
                <w:bCs/>
              </w:rPr>
              <w:t>Maternity Triage:</w:t>
            </w:r>
            <w:r w:rsidRPr="00EB4F2F">
              <w:t xml:space="preserve"> </w:t>
            </w:r>
            <w:r w:rsidR="00007552" w:rsidRPr="00EB4F2F">
              <w:t xml:space="preserve">The </w:t>
            </w:r>
            <w:r w:rsidR="00007552">
              <w:t>‘Path to Safer Beginnings in Wales’</w:t>
            </w:r>
            <w:r w:rsidR="00007552" w:rsidRPr="00EB4F2F">
              <w:t xml:space="preserve">, published February 2026, has recommended the establishment of a national single point of access triage service for pregnant women, to be coordinated by the Welsh Ambulance Service Trust. </w:t>
            </w:r>
            <w:r w:rsidR="00007552" w:rsidRPr="00EB4F2F">
              <w:lastRenderedPageBreak/>
              <w:t xml:space="preserve">As such, the development of a standalone SBUHB model will not be continued. To mitigate risk while the national service is implemented, </w:t>
            </w:r>
            <w:r w:rsidR="00007552">
              <w:t xml:space="preserve">a </w:t>
            </w:r>
            <w:r w:rsidR="00007552" w:rsidRPr="004A7BD6">
              <w:t>24/7 clinical triage unit</w:t>
            </w:r>
            <w:r w:rsidR="00007552">
              <w:t xml:space="preserve"> has been established. The service </w:t>
            </w:r>
            <w:r w:rsidR="00007552" w:rsidRPr="004A7BD6">
              <w:t>offers advice by phone and in-person, women and their families can access timely advice about any concerns</w:t>
            </w:r>
            <w:r w:rsidR="00007552">
              <w:t xml:space="preserve"> </w:t>
            </w:r>
            <w:r w:rsidR="00007552" w:rsidRPr="004A7BD6">
              <w:t>and be referred and signposted appropriately</w:t>
            </w:r>
            <w:r w:rsidR="00007552">
              <w:t xml:space="preserve">. </w:t>
            </w:r>
            <w:r w:rsidR="00E65531" w:rsidRPr="00E65531">
              <w:t>Since the last report, a review of maternity triage has confirmed that the Single Point of Access line is supporting timely advice and appropriate signposting for women and families. The review also identified ongoing pressures around call volumes, telephone functionality and triage capacity. A Task and Finish Group is being established to oversee further mitigations, strengthen monitoring and support continued improvement</w:t>
            </w:r>
            <w:r w:rsidR="00D616FE">
              <w:t xml:space="preserve">, including the </w:t>
            </w:r>
            <w:r w:rsidR="006D0DD7">
              <w:t>appoint</w:t>
            </w:r>
            <w:r w:rsidR="00D616FE">
              <w:t xml:space="preserve">ment of a </w:t>
            </w:r>
            <w:r w:rsidR="006D0DD7" w:rsidRPr="006D0DD7">
              <w:t>dedicated triage telephone midwife role</w:t>
            </w:r>
            <w:r w:rsidR="00975F3B">
              <w:t>, and will report to Perinatal Committee for assurance</w:t>
            </w:r>
            <w:r w:rsidR="00D616FE">
              <w:t>.</w:t>
            </w:r>
          </w:p>
          <w:p w14:paraId="502EC81B" w14:textId="782E9CF3" w:rsidR="007E3067" w:rsidRPr="007E3067" w:rsidRDefault="0046736D" w:rsidP="007E3067">
            <w:pPr>
              <w:pStyle w:val="ListParagraph"/>
              <w:numPr>
                <w:ilvl w:val="0"/>
                <w:numId w:val="6"/>
              </w:numPr>
              <w:ind w:right="96"/>
            </w:pPr>
            <w:r w:rsidRPr="004311B0">
              <w:rPr>
                <w:b/>
                <w:bCs/>
              </w:rPr>
              <w:t>Paediatric radiology:</w:t>
            </w:r>
            <w:r w:rsidRPr="00EB4F2F">
              <w:t xml:space="preserve"> </w:t>
            </w:r>
            <w:r w:rsidR="00C1503F" w:rsidRPr="00C1503F">
              <w:t>Outsourcing of paediatric radiology provision for plain film x-ray as an interim mitigation measure has been live since February 2026. Cranial Ultrasound Scans are undertaken by the Neonatal team, underpinned by a Quality Assurance system.  Provision for performing and interpreting other Ultrasound Scans and upper Gastro-Intestinal (GI) Contrast studies happens with support from Adult Radiology. There are system-wide national challenges in relation to paediatric radiology and there is a need for potential regional solution to provide long term assurance and sustainability of service provision, and discussions are ongoing with Cardiff and Vale University Health Board and the commissioners to explore suitable options.</w:t>
            </w:r>
          </w:p>
          <w:p w14:paraId="6D290417" w14:textId="2F4812E2" w:rsidR="00975F3B" w:rsidRPr="00F8567E" w:rsidRDefault="00975F3B" w:rsidP="00000D0D">
            <w:pPr>
              <w:pStyle w:val="ListParagraph"/>
              <w:numPr>
                <w:ilvl w:val="0"/>
                <w:numId w:val="6"/>
              </w:numPr>
              <w:ind w:right="96"/>
            </w:pPr>
            <w:r w:rsidRPr="00E76296">
              <w:t>The Maternity and Neonatal Engagement, Insight and Coproduction Strategy</w:t>
            </w:r>
            <w:r>
              <w:t xml:space="preserve"> has been drafted and will be further refine</w:t>
            </w:r>
            <w:r w:rsidR="00E066DD">
              <w:t>d</w:t>
            </w:r>
            <w:r>
              <w:t xml:space="preserve"> followed feedback from the Independent Oversight Panel. The next phase will include seeking engagement and feedback from partners including Llais, and development of a costed plan for engagement delivery.</w:t>
            </w:r>
          </w:p>
        </w:tc>
      </w:tr>
    </w:tbl>
    <w:p w14:paraId="6D29041A" w14:textId="4B5869B1" w:rsidR="00653AEC" w:rsidRPr="00F8567E" w:rsidRDefault="0020539A" w:rsidP="00653AEC">
      <w:pPr>
        <w:spacing w:after="0" w:line="240" w:lineRule="auto"/>
        <w:jc w:val="center"/>
        <w:rPr>
          <w:b/>
        </w:rPr>
      </w:pPr>
      <w:r w:rsidRPr="00F8567E">
        <w:lastRenderedPageBreak/>
        <w:br w:type="page"/>
      </w:r>
      <w:r w:rsidR="00720EE1">
        <w:rPr>
          <w:b/>
        </w:rPr>
        <w:lastRenderedPageBreak/>
        <w:t>PERINATAL IMPROVEMENT PLAN REPORT</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720EE1">
      <w:pPr>
        <w:pStyle w:val="ListParagraph"/>
        <w:numPr>
          <w:ilvl w:val="0"/>
          <w:numId w:val="1"/>
        </w:numPr>
        <w:spacing w:line="240" w:lineRule="auto"/>
        <w:rPr>
          <w:b/>
        </w:rPr>
      </w:pPr>
      <w:r w:rsidRPr="00F8567E">
        <w:rPr>
          <w:b/>
        </w:rPr>
        <w:t>INTRODUCTION</w:t>
      </w:r>
    </w:p>
    <w:p w14:paraId="3D9A1788" w14:textId="77777777" w:rsidR="00457523" w:rsidRPr="00F23F02" w:rsidRDefault="00457523" w:rsidP="00457523">
      <w:pPr>
        <w:spacing w:after="0" w:line="240" w:lineRule="auto"/>
        <w:jc w:val="both"/>
      </w:pPr>
      <w:r w:rsidRPr="00F23F02">
        <w:t xml:space="preserve">This report provides an update on the Perinatal Improvement Plan, outlining implementation of each of the recommendations of the SBUHB Independent Review of Maternity and Neonatal Services, the Family Led Review of Maternity Services and “Having a baby in Neath Port Talbot and Swansea Report” published by Llais. </w:t>
      </w:r>
    </w:p>
    <w:p w14:paraId="5B858C94" w14:textId="77777777" w:rsidR="00457523" w:rsidRPr="00F23F02" w:rsidRDefault="00457523" w:rsidP="00457523">
      <w:pPr>
        <w:spacing w:after="0" w:line="240" w:lineRule="auto"/>
        <w:jc w:val="both"/>
      </w:pPr>
    </w:p>
    <w:p w14:paraId="63381079" w14:textId="77ECC5BD" w:rsidR="00457523" w:rsidRPr="00F23F02" w:rsidRDefault="00457523" w:rsidP="00457523">
      <w:pPr>
        <w:spacing w:after="0" w:line="240" w:lineRule="auto"/>
        <w:jc w:val="both"/>
      </w:pPr>
      <w:r w:rsidRPr="00F23F02">
        <w:t xml:space="preserve">The report provides details on progress against the recommendations of the reviews since their publication, including on critical safety measures highlighted as </w:t>
      </w:r>
      <w:r w:rsidR="00D14FD3" w:rsidRPr="00F23F02">
        <w:t>high-priority</w:t>
      </w:r>
      <w:r w:rsidRPr="00F23F02">
        <w:t xml:space="preserve"> actions by the Independent Oversight Panel of the Independent Review. </w:t>
      </w:r>
    </w:p>
    <w:p w14:paraId="5B54E4D1" w14:textId="77777777" w:rsidR="008E1B26" w:rsidRPr="00F23F02" w:rsidRDefault="008E1B26" w:rsidP="00457523">
      <w:pPr>
        <w:spacing w:after="0" w:line="240" w:lineRule="auto"/>
        <w:jc w:val="both"/>
      </w:pPr>
    </w:p>
    <w:p w14:paraId="0989B1BD" w14:textId="4D414E60" w:rsidR="008E1B26" w:rsidRPr="00F23F02" w:rsidRDefault="008E1B26" w:rsidP="00457523">
      <w:pPr>
        <w:spacing w:after="0" w:line="240" w:lineRule="auto"/>
        <w:jc w:val="both"/>
      </w:pPr>
      <w:r w:rsidRPr="00F23F02">
        <w:t xml:space="preserve">The report explains the changes that have been made and the differences women, babies and their families can expect </w:t>
      </w:r>
      <w:r w:rsidR="00943D2A" w:rsidRPr="00F23F02">
        <w:t xml:space="preserve">when </w:t>
      </w:r>
      <w:r w:rsidR="00ED795F" w:rsidRPr="00F23F02">
        <w:t>they receiv</w:t>
      </w:r>
      <w:r w:rsidR="00F23F02" w:rsidRPr="00F23F02">
        <w:t>e</w:t>
      </w:r>
      <w:r w:rsidR="00ED795F" w:rsidRPr="00F23F02">
        <w:t xml:space="preserve"> Perinatal care (also known as Maternal and Neonatal care) </w:t>
      </w:r>
      <w:r w:rsidR="00F23F02" w:rsidRPr="00F23F02">
        <w:t>in Swansea Bay.</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720EE1">
      <w:pPr>
        <w:pStyle w:val="ListParagraph"/>
        <w:numPr>
          <w:ilvl w:val="0"/>
          <w:numId w:val="1"/>
        </w:numPr>
        <w:spacing w:line="240" w:lineRule="auto"/>
        <w:rPr>
          <w:b/>
        </w:rPr>
      </w:pPr>
      <w:r w:rsidRPr="00F8567E">
        <w:rPr>
          <w:b/>
        </w:rPr>
        <w:t>BACKGROUND</w:t>
      </w:r>
    </w:p>
    <w:p w14:paraId="17BFF1CC" w14:textId="77777777" w:rsidR="00CD4B1F" w:rsidRDefault="00CD4B1F" w:rsidP="00CD4B1F">
      <w:pPr>
        <w:spacing w:after="0" w:line="240" w:lineRule="auto"/>
        <w:jc w:val="both"/>
        <w:rPr>
          <w:b/>
          <w:bCs/>
        </w:rPr>
      </w:pPr>
      <w:r w:rsidRPr="002D686E">
        <w:rPr>
          <w:b/>
          <w:bCs/>
        </w:rPr>
        <w:t xml:space="preserve">2.1 The path to Perinatal Improvement </w:t>
      </w:r>
    </w:p>
    <w:p w14:paraId="0297789A" w14:textId="77777777" w:rsidR="00720EE1" w:rsidRPr="002D686E" w:rsidRDefault="00720EE1" w:rsidP="00CD4B1F">
      <w:pPr>
        <w:spacing w:after="0" w:line="240" w:lineRule="auto"/>
        <w:jc w:val="both"/>
        <w:rPr>
          <w:b/>
          <w:bCs/>
        </w:rPr>
      </w:pPr>
    </w:p>
    <w:p w14:paraId="39ABE95D" w14:textId="2E4AD553" w:rsidR="00CD4B1F" w:rsidRPr="000C70F4" w:rsidRDefault="00CD4B1F" w:rsidP="005847F8">
      <w:pPr>
        <w:spacing w:after="0" w:line="240" w:lineRule="auto"/>
        <w:jc w:val="both"/>
      </w:pPr>
      <w:r w:rsidRPr="000C70F4">
        <w:t xml:space="preserve">SBUHB provides </w:t>
      </w:r>
      <w:r w:rsidR="00E44F53">
        <w:t xml:space="preserve">perinatal </w:t>
      </w:r>
      <w:r w:rsidRPr="000C70F4">
        <w:t xml:space="preserve">care </w:t>
      </w:r>
      <w:r w:rsidR="00E44F53">
        <w:t>(</w:t>
      </w:r>
      <w:r w:rsidR="00E44F53" w:rsidRPr="00F23F02">
        <w:t>also known as Maternal and Neonatal care)</w:t>
      </w:r>
      <w:r w:rsidR="00E44F53">
        <w:t xml:space="preserve"> </w:t>
      </w:r>
      <w:r w:rsidRPr="000C70F4">
        <w:t>to women</w:t>
      </w:r>
      <w:r w:rsidR="00E44F53">
        <w:t xml:space="preserve">, babies </w:t>
      </w:r>
      <w:r w:rsidRPr="000C70F4">
        <w:t>and their families for approximately 3,500 births a year. The service has a tertiary Neonatal unit, therefore provides care to babies from 22 weeks gestation onwards across South Wales and from neighbouring Health Boards. The service has a Free-standing Midwifery Unit, Alongside Midwifery Unit and Obstetric unit.</w:t>
      </w:r>
    </w:p>
    <w:p w14:paraId="13246EDA" w14:textId="77777777" w:rsidR="00CD4B1F" w:rsidRPr="000C70F4" w:rsidRDefault="00CD4B1F" w:rsidP="005847F8">
      <w:pPr>
        <w:spacing w:after="0" w:line="240" w:lineRule="auto"/>
        <w:jc w:val="both"/>
      </w:pPr>
    </w:p>
    <w:p w14:paraId="77BD6168" w14:textId="2F0E15E8" w:rsidR="00CD4B1F" w:rsidRPr="000C70F4" w:rsidRDefault="00CD4B1F" w:rsidP="005847F8">
      <w:pPr>
        <w:spacing w:after="0" w:line="240" w:lineRule="auto"/>
        <w:jc w:val="both"/>
      </w:pPr>
      <w:r w:rsidRPr="000C70F4">
        <w:t>The Independent Review of Maternity and Neonatal Service</w:t>
      </w:r>
      <w:r w:rsidR="00A16D0E">
        <w:t>s</w:t>
      </w:r>
      <w:r w:rsidRPr="000C70F4">
        <w:t xml:space="preserve"> in Swansea Bay, published in July 2025, identified a range of issues that impacted on women and families during their pregnancy, birthing and postnatal journey. A Family Led Review of Maternity Services, also published in July 2025, and “Having a baby in Neath Port Talbot and Swansea Report” published by Llais in May 2025 highlighted similar issues and clear common themes. In response to the Independent Review, the Service was escalated from Level 3 to Level 4 by Welsh Government.   </w:t>
      </w:r>
    </w:p>
    <w:p w14:paraId="374EC62C" w14:textId="77777777" w:rsidR="00CD4B1F" w:rsidRPr="000C70F4" w:rsidRDefault="00CD4B1F" w:rsidP="005847F8">
      <w:pPr>
        <w:spacing w:after="0" w:line="240" w:lineRule="auto"/>
        <w:jc w:val="both"/>
      </w:pPr>
    </w:p>
    <w:p w14:paraId="0AA342DC" w14:textId="4CC7DD8F" w:rsidR="00EE7930" w:rsidRPr="00EE7930" w:rsidRDefault="00CD4B1F" w:rsidP="00EE7930">
      <w:pPr>
        <w:spacing w:after="0" w:line="240" w:lineRule="auto"/>
        <w:jc w:val="both"/>
      </w:pPr>
      <w:r w:rsidRPr="000C70F4">
        <w:t>The Independent Review identified 10 priority recommendations</w:t>
      </w:r>
      <w:r w:rsidR="00EE7930">
        <w:t xml:space="preserve"> </w:t>
      </w:r>
      <w:r w:rsidR="00EE7930" w:rsidRPr="00B27478">
        <w:rPr>
          <w:lang w:val="en-US"/>
        </w:rPr>
        <w:t>as follows:</w:t>
      </w:r>
    </w:p>
    <w:p w14:paraId="3448B9C7" w14:textId="77777777" w:rsidR="00EE7930" w:rsidRPr="00DC7A53" w:rsidRDefault="00EE7930" w:rsidP="00EE7930">
      <w:pPr>
        <w:spacing w:after="0" w:line="240" w:lineRule="auto"/>
        <w:jc w:val="both"/>
      </w:pPr>
      <w:r w:rsidRPr="00B27478">
        <w:rPr>
          <w:lang w:val="en-US"/>
        </w:rPr>
        <w:t> </w:t>
      </w:r>
    </w:p>
    <w:p w14:paraId="650BE88C" w14:textId="77777777" w:rsidR="00EE7930" w:rsidRPr="006A4C0F" w:rsidRDefault="00EE7930" w:rsidP="00EE7930">
      <w:pPr>
        <w:numPr>
          <w:ilvl w:val="0"/>
          <w:numId w:val="39"/>
        </w:numPr>
        <w:ind w:left="714" w:hanging="357"/>
        <w:contextualSpacing/>
        <w:jc w:val="both"/>
      </w:pPr>
      <w:r w:rsidRPr="006A4C0F">
        <w:t>Establish a single point of access for maternity triage for all women.   </w:t>
      </w:r>
    </w:p>
    <w:p w14:paraId="14E53A39" w14:textId="77777777" w:rsidR="00EE7930" w:rsidRPr="006A4C0F" w:rsidRDefault="00EE7930" w:rsidP="00EE7930">
      <w:pPr>
        <w:numPr>
          <w:ilvl w:val="0"/>
          <w:numId w:val="40"/>
        </w:numPr>
        <w:ind w:left="714" w:hanging="357"/>
        <w:contextualSpacing/>
        <w:jc w:val="both"/>
      </w:pPr>
      <w:r w:rsidRPr="006A4C0F">
        <w:t>Delivery of consistent care with senior clinical staff oversight  </w:t>
      </w:r>
    </w:p>
    <w:p w14:paraId="38F75DBF" w14:textId="77777777" w:rsidR="00EE7930" w:rsidRPr="006A4C0F" w:rsidRDefault="00EE7930" w:rsidP="00EE7930">
      <w:pPr>
        <w:numPr>
          <w:ilvl w:val="0"/>
          <w:numId w:val="41"/>
        </w:numPr>
        <w:ind w:left="714" w:hanging="357"/>
        <w:contextualSpacing/>
        <w:jc w:val="both"/>
      </w:pPr>
      <w:r w:rsidRPr="006A4C0F">
        <w:t>Implementation of the Maternity Early Warning Scores (MEWS)  </w:t>
      </w:r>
    </w:p>
    <w:p w14:paraId="04D43558" w14:textId="77777777" w:rsidR="00EE7930" w:rsidRPr="006A4C0F" w:rsidRDefault="00EE7930" w:rsidP="00EE7930">
      <w:pPr>
        <w:numPr>
          <w:ilvl w:val="0"/>
          <w:numId w:val="42"/>
        </w:numPr>
        <w:ind w:left="714" w:hanging="357"/>
        <w:contextualSpacing/>
        <w:jc w:val="both"/>
      </w:pPr>
      <w:r w:rsidRPr="006A4C0F">
        <w:t>Improve Quality of Investigations  </w:t>
      </w:r>
    </w:p>
    <w:p w14:paraId="5C0F12FC" w14:textId="77777777" w:rsidR="00EE7930" w:rsidRPr="006A4C0F" w:rsidRDefault="00EE7930" w:rsidP="00EE7930">
      <w:pPr>
        <w:numPr>
          <w:ilvl w:val="0"/>
          <w:numId w:val="43"/>
        </w:numPr>
        <w:ind w:left="714" w:hanging="357"/>
        <w:contextualSpacing/>
        <w:jc w:val="both"/>
      </w:pPr>
      <w:r w:rsidRPr="006A4C0F">
        <w:t>Delivery of compassionate and trauma-informed care </w:t>
      </w:r>
    </w:p>
    <w:p w14:paraId="49583938" w14:textId="77777777" w:rsidR="00EE7930" w:rsidRPr="006A4C0F" w:rsidRDefault="00EE7930" w:rsidP="00EE7930">
      <w:pPr>
        <w:numPr>
          <w:ilvl w:val="0"/>
          <w:numId w:val="44"/>
        </w:numPr>
        <w:ind w:left="714" w:hanging="357"/>
        <w:contextualSpacing/>
        <w:jc w:val="both"/>
      </w:pPr>
      <w:r w:rsidRPr="006A4C0F">
        <w:lastRenderedPageBreak/>
        <w:t>Improvements in governance processes </w:t>
      </w:r>
    </w:p>
    <w:p w14:paraId="5897F3DB" w14:textId="77777777" w:rsidR="00EE7930" w:rsidRPr="006A4C0F" w:rsidRDefault="00EE7930" w:rsidP="00EE7930">
      <w:pPr>
        <w:numPr>
          <w:ilvl w:val="0"/>
          <w:numId w:val="45"/>
        </w:numPr>
        <w:ind w:left="714" w:hanging="357"/>
        <w:contextualSpacing/>
        <w:jc w:val="both"/>
      </w:pPr>
      <w:r w:rsidRPr="006A4C0F">
        <w:t>Attendance for all maternity staff for </w:t>
      </w:r>
      <w:proofErr w:type="spellStart"/>
      <w:r w:rsidRPr="006A4C0F">
        <w:t>fetal</w:t>
      </w:r>
      <w:proofErr w:type="spellEnd"/>
      <w:r w:rsidRPr="006A4C0F">
        <w:t> monitoring training  </w:t>
      </w:r>
    </w:p>
    <w:p w14:paraId="58730295" w14:textId="77777777" w:rsidR="00EE7930" w:rsidRPr="006A4C0F" w:rsidRDefault="00EE7930" w:rsidP="00EE7930">
      <w:pPr>
        <w:numPr>
          <w:ilvl w:val="0"/>
          <w:numId w:val="18"/>
        </w:numPr>
        <w:ind w:left="714" w:hanging="357"/>
        <w:contextualSpacing/>
        <w:jc w:val="both"/>
      </w:pPr>
      <w:r w:rsidRPr="006A4C0F">
        <w:t>Develop and implement a robust process for booking and prioritising women undergoing induction of labour. </w:t>
      </w:r>
    </w:p>
    <w:p w14:paraId="4F36E8CB" w14:textId="77777777" w:rsidR="00EE7930" w:rsidRDefault="00EE7930" w:rsidP="00EE7930">
      <w:pPr>
        <w:numPr>
          <w:ilvl w:val="0"/>
          <w:numId w:val="46"/>
        </w:numPr>
        <w:ind w:left="714" w:hanging="357"/>
        <w:contextualSpacing/>
        <w:jc w:val="both"/>
      </w:pPr>
      <w:r w:rsidRPr="006A4C0F">
        <w:t>Review and revise all policies and procedures within the maternity and neonatal service</w:t>
      </w:r>
      <w:r>
        <w:t>.</w:t>
      </w:r>
      <w:r w:rsidRPr="006A4C0F">
        <w:t> </w:t>
      </w:r>
    </w:p>
    <w:p w14:paraId="088D8559" w14:textId="77777777" w:rsidR="00EE7930" w:rsidRPr="006A4C0F" w:rsidRDefault="00EE7930" w:rsidP="00EE7930">
      <w:pPr>
        <w:numPr>
          <w:ilvl w:val="0"/>
          <w:numId w:val="46"/>
        </w:numPr>
        <w:tabs>
          <w:tab w:val="clear" w:pos="720"/>
          <w:tab w:val="num" w:pos="357"/>
        </w:tabs>
        <w:ind w:left="284" w:firstLine="0"/>
        <w:contextualSpacing/>
        <w:jc w:val="both"/>
      </w:pPr>
      <w:r w:rsidRPr="006A4C0F">
        <w:t>Develop and implement a wider engagement plan</w:t>
      </w:r>
      <w:r>
        <w:t>.</w:t>
      </w:r>
      <w:r w:rsidRPr="006A4C0F">
        <w:t>  </w:t>
      </w:r>
    </w:p>
    <w:p w14:paraId="118A8880" w14:textId="77777777" w:rsidR="00EE7930" w:rsidRDefault="00EE7930" w:rsidP="005847F8">
      <w:pPr>
        <w:spacing w:after="0" w:line="240" w:lineRule="auto"/>
        <w:jc w:val="both"/>
      </w:pPr>
    </w:p>
    <w:p w14:paraId="51C52884" w14:textId="77777777" w:rsidR="00153581" w:rsidRDefault="00153581" w:rsidP="005847F8">
      <w:pPr>
        <w:spacing w:after="0" w:line="240" w:lineRule="auto"/>
        <w:jc w:val="both"/>
      </w:pPr>
    </w:p>
    <w:p w14:paraId="3B251A01" w14:textId="17B3E4F3" w:rsidR="00164020" w:rsidRDefault="00164020" w:rsidP="00765E6D">
      <w:pPr>
        <w:spacing w:after="0" w:line="240" w:lineRule="auto"/>
        <w:jc w:val="both"/>
      </w:pPr>
      <w:r>
        <w:t xml:space="preserve">Due to the importance of the Perinatal Improvement Programme, Executive/Corporate Directors are named leads on the workstreams, with responsibility for strategic director and planning. Named leads within the Service Delivery Groups will ensure coordination of the operational activities necessary. </w:t>
      </w:r>
      <w:r w:rsidR="005B4E0F">
        <w:t xml:space="preserve">These are described in detail in the Perinatal Improvement Plan (Appendix 1), but are </w:t>
      </w:r>
      <w:r w:rsidR="00765E6D">
        <w:t xml:space="preserve">the Workstreams are </w:t>
      </w:r>
      <w:r w:rsidR="005B4E0F">
        <w:t xml:space="preserve">summarised as </w:t>
      </w:r>
      <w:r w:rsidRPr="00440C08">
        <w:t>follows:</w:t>
      </w:r>
    </w:p>
    <w:p w14:paraId="07E2F8B5" w14:textId="0F1E8365" w:rsidR="00164020" w:rsidRPr="003329D1" w:rsidRDefault="00164020" w:rsidP="00B16E2C">
      <w:pPr>
        <w:numPr>
          <w:ilvl w:val="0"/>
          <w:numId w:val="38"/>
        </w:numPr>
        <w:spacing w:after="0" w:line="240" w:lineRule="auto"/>
      </w:pPr>
      <w:r w:rsidRPr="003329D1">
        <w:t>Workstream 1: Clinical Critical Safety Actions</w:t>
      </w:r>
    </w:p>
    <w:p w14:paraId="4941970E" w14:textId="1FB3AE10" w:rsidR="00164020" w:rsidRPr="003329D1" w:rsidRDefault="00164020" w:rsidP="003329D1">
      <w:pPr>
        <w:numPr>
          <w:ilvl w:val="0"/>
          <w:numId w:val="38"/>
        </w:numPr>
        <w:spacing w:after="0" w:line="240" w:lineRule="auto"/>
      </w:pPr>
      <w:r w:rsidRPr="003329D1">
        <w:t>Workstream 2: Family Engagement</w:t>
      </w:r>
      <w:r w:rsidR="003329D1" w:rsidRPr="003329D1">
        <w:t xml:space="preserve"> </w:t>
      </w:r>
    </w:p>
    <w:p w14:paraId="51F4F902" w14:textId="40DDD0A1" w:rsidR="00164020" w:rsidRPr="003329D1" w:rsidRDefault="00164020" w:rsidP="003329D1">
      <w:pPr>
        <w:numPr>
          <w:ilvl w:val="0"/>
          <w:numId w:val="38"/>
        </w:numPr>
        <w:spacing w:after="0" w:line="240" w:lineRule="auto"/>
      </w:pPr>
      <w:r w:rsidRPr="003329D1">
        <w:t>Workstream</w:t>
      </w:r>
      <w:r w:rsidRPr="003329D1" w:rsidDel="004E6A3F">
        <w:t xml:space="preserve"> </w:t>
      </w:r>
      <w:r w:rsidRPr="003329D1">
        <w:t xml:space="preserve">3: Workforce / leadership / education and training </w:t>
      </w:r>
    </w:p>
    <w:p w14:paraId="1FA4E5EF" w14:textId="056D15D9" w:rsidR="00164020" w:rsidRDefault="00164020" w:rsidP="003329D1">
      <w:pPr>
        <w:numPr>
          <w:ilvl w:val="0"/>
          <w:numId w:val="38"/>
        </w:numPr>
        <w:spacing w:after="0" w:line="240" w:lineRule="auto"/>
      </w:pPr>
      <w:r w:rsidRPr="003329D1">
        <w:t>Workstream 4: Governance</w:t>
      </w:r>
    </w:p>
    <w:p w14:paraId="65457148" w14:textId="77777777" w:rsidR="003329D1" w:rsidRPr="003329D1" w:rsidRDefault="003329D1" w:rsidP="003329D1">
      <w:pPr>
        <w:spacing w:after="0" w:line="240" w:lineRule="auto"/>
        <w:ind w:left="360"/>
      </w:pPr>
    </w:p>
    <w:p w14:paraId="0AFC5643" w14:textId="77777777" w:rsidR="00CD4B1F" w:rsidRPr="000C70F4" w:rsidRDefault="00CD4B1F" w:rsidP="005847F8">
      <w:pPr>
        <w:spacing w:after="0" w:line="240" w:lineRule="auto"/>
        <w:jc w:val="both"/>
      </w:pPr>
      <w:r w:rsidRPr="000C70F4">
        <w:t>This report details the continued progress the organisation has made towards achieving the improvements needed in our Perinatal services and provide assurance in relation to our strategic plans to deliver the recommendations. Lastly the report highlights areas of concern, where timescales stated in the Independent Review may not be achievable, the rationale for this and the mitigation that we are putting in place as an interim measure.</w:t>
      </w:r>
    </w:p>
    <w:p w14:paraId="0D861153" w14:textId="77777777" w:rsidR="00CD4B1F" w:rsidRPr="000C70F4" w:rsidRDefault="00CD4B1F" w:rsidP="00CD4B1F">
      <w:pPr>
        <w:spacing w:after="0" w:line="240" w:lineRule="auto"/>
        <w:jc w:val="both"/>
      </w:pPr>
    </w:p>
    <w:p w14:paraId="6B534D7B" w14:textId="341ABB2D" w:rsidR="00CD4B1F" w:rsidRPr="00D46E9B" w:rsidRDefault="00CD4B1F" w:rsidP="00CD4B1F">
      <w:pPr>
        <w:spacing w:after="0" w:line="240" w:lineRule="auto"/>
        <w:jc w:val="both"/>
        <w:rPr>
          <w:b/>
          <w:bCs/>
        </w:rPr>
      </w:pPr>
      <w:r w:rsidRPr="00D46E9B">
        <w:rPr>
          <w:b/>
          <w:bCs/>
        </w:rPr>
        <w:t xml:space="preserve">2.2 Alignment of the Perinatal Improvement Plan with </w:t>
      </w:r>
      <w:r w:rsidR="007E7843">
        <w:rPr>
          <w:b/>
          <w:bCs/>
        </w:rPr>
        <w:t>o</w:t>
      </w:r>
      <w:r w:rsidR="00B836B1">
        <w:rPr>
          <w:b/>
          <w:bCs/>
        </w:rPr>
        <w:t>ther national reviews</w:t>
      </w:r>
    </w:p>
    <w:p w14:paraId="2BAAEA78" w14:textId="77777777" w:rsidR="00CD4B1F" w:rsidRDefault="00CD4B1F" w:rsidP="00CD4B1F">
      <w:pPr>
        <w:spacing w:after="0" w:line="240" w:lineRule="auto"/>
        <w:jc w:val="both"/>
        <w:rPr>
          <w:b/>
          <w:bCs/>
        </w:rPr>
      </w:pPr>
    </w:p>
    <w:p w14:paraId="3D04F23F" w14:textId="5B1135BC" w:rsidR="00B836B1" w:rsidRDefault="00B836B1" w:rsidP="00CD4B1F">
      <w:pPr>
        <w:spacing w:after="0" w:line="240" w:lineRule="auto"/>
        <w:jc w:val="both"/>
      </w:pPr>
      <w:r w:rsidRPr="00186762">
        <w:t>The Perinatal Improvement Plan is a live document and will evolve to incorporate findings and best practices from future local and national reviews</w:t>
      </w:r>
      <w:r w:rsidR="008F019F" w:rsidRPr="00186762">
        <w:t xml:space="preserve">. </w:t>
      </w:r>
      <w:r w:rsidR="007841C0" w:rsidRPr="00186762">
        <w:t>Since the previous update to Board in July 2026, a</w:t>
      </w:r>
      <w:r w:rsidRPr="00186762">
        <w:t xml:space="preserve"> formal gap analysis </w:t>
      </w:r>
      <w:r w:rsidR="007841C0" w:rsidRPr="00186762">
        <w:t xml:space="preserve">has been completed and is appended to this paper (Appendix </w:t>
      </w:r>
      <w:r w:rsidR="00186762" w:rsidRPr="00186762">
        <w:t>1</w:t>
      </w:r>
      <w:r w:rsidR="007841C0" w:rsidRPr="00186762">
        <w:t>)</w:t>
      </w:r>
      <w:r w:rsidR="008F019F">
        <w:t>.</w:t>
      </w:r>
    </w:p>
    <w:p w14:paraId="7E28A103" w14:textId="77777777" w:rsidR="00312728" w:rsidRDefault="00312728" w:rsidP="00CD4B1F">
      <w:pPr>
        <w:spacing w:after="0" w:line="240" w:lineRule="auto"/>
        <w:jc w:val="both"/>
      </w:pPr>
    </w:p>
    <w:p w14:paraId="3DD1E106" w14:textId="77777777" w:rsidR="003B04FF" w:rsidRDefault="007841C0" w:rsidP="002771AA">
      <w:pPr>
        <w:spacing w:after="0" w:line="240" w:lineRule="auto"/>
        <w:jc w:val="both"/>
      </w:pPr>
      <w:r>
        <w:t xml:space="preserve">The gap analysis </w:t>
      </w:r>
      <w:r w:rsidR="002771AA">
        <w:t xml:space="preserve">shows that the </w:t>
      </w:r>
      <w:r w:rsidR="00516019" w:rsidRPr="00516019">
        <w:t xml:space="preserve">Perinatal Improvement Plan is well aligned to the </w:t>
      </w:r>
      <w:r w:rsidR="00242F30">
        <w:t>national actions</w:t>
      </w:r>
      <w:r w:rsidR="00352075" w:rsidRPr="00352075">
        <w:t xml:space="preserve"> </w:t>
      </w:r>
      <w:r w:rsidR="004B53EB">
        <w:t xml:space="preserve">highlighted in the </w:t>
      </w:r>
      <w:r w:rsidR="00242F30">
        <w:t xml:space="preserve">Ockenden and </w:t>
      </w:r>
      <w:r w:rsidR="00352075" w:rsidRPr="00352075">
        <w:t xml:space="preserve">Amos </w:t>
      </w:r>
      <w:r w:rsidR="004B53EB">
        <w:t>Report</w:t>
      </w:r>
      <w:r w:rsidR="00242F30">
        <w:t>s</w:t>
      </w:r>
      <w:r w:rsidR="00516019" w:rsidRPr="00516019">
        <w:t xml:space="preserve">, with clear action already underway across governance, family engagement, learning from incidents, clinical safety pathways, workforce and culture, digital records, inclusion and Board assurance. The Plan demonstrates strengthened governance through routine Perinatal Committee, Quality &amp; Safety Committee and Board reporting; delivery of key safety improvements such as single point of access </w:t>
      </w:r>
      <w:r w:rsidR="00BB572A">
        <w:t xml:space="preserve">maternity </w:t>
      </w:r>
      <w:r w:rsidR="00516019" w:rsidRPr="00516019">
        <w:t xml:space="preserve">triage, </w:t>
      </w:r>
      <w:r w:rsidR="00BB572A">
        <w:t xml:space="preserve">the </w:t>
      </w:r>
      <w:r w:rsidR="00BB572A" w:rsidRPr="00925A0A">
        <w:lastRenderedPageBreak/>
        <w:t>Birmingham Symptom Specific Obstetric Triage System (BSOTS) model</w:t>
      </w:r>
      <w:r w:rsidR="00516019" w:rsidRPr="00516019">
        <w:t xml:space="preserve">, </w:t>
      </w:r>
      <w:r w:rsidR="003B04FF" w:rsidRPr="003B04FF">
        <w:t>Maternity Early Warning Score (MEWS) and Newborn Early Warning Trigger and Track 2 (NEWTT2)</w:t>
      </w:r>
      <w:r w:rsidR="00516019" w:rsidRPr="00516019">
        <w:t>, Badgernet</w:t>
      </w:r>
      <w:r w:rsidR="003B04FF">
        <w:t xml:space="preserve"> digital records</w:t>
      </w:r>
      <w:r w:rsidR="00516019" w:rsidRPr="00516019">
        <w:t xml:space="preserve">, Make Safe processes and reciprocal review arrangements; and a clear focus on listening to women and families through the Engagement, Insight &amp; Coproduction Strategy, feedback mapping and always-on engagement. </w:t>
      </w:r>
    </w:p>
    <w:p w14:paraId="572506F5" w14:textId="77777777" w:rsidR="003B04FF" w:rsidRDefault="003B04FF" w:rsidP="002771AA">
      <w:pPr>
        <w:spacing w:after="0" w:line="240" w:lineRule="auto"/>
        <w:jc w:val="both"/>
      </w:pPr>
    </w:p>
    <w:p w14:paraId="2C96377A" w14:textId="0BC2657B" w:rsidR="00CD4B1F" w:rsidRPr="002A06BC" w:rsidRDefault="00516019" w:rsidP="002771AA">
      <w:pPr>
        <w:spacing w:after="0" w:line="240" w:lineRule="auto"/>
        <w:jc w:val="both"/>
      </w:pPr>
      <w:r w:rsidRPr="00516019">
        <w:t>The principal gap is not the absence of action, but the need to complete</w:t>
      </w:r>
      <w:r w:rsidR="003B229D">
        <w:t xml:space="preserve"> actions on </w:t>
      </w:r>
      <w:r w:rsidRPr="00516019">
        <w:t xml:space="preserve">trauma-informed psychological support, </w:t>
      </w:r>
      <w:r w:rsidR="002A06BC">
        <w:t xml:space="preserve">continuity of care, and </w:t>
      </w:r>
      <w:r w:rsidRPr="00516019">
        <w:t>anti-racism as an explicit safety priority</w:t>
      </w:r>
      <w:r w:rsidR="003B229D">
        <w:t xml:space="preserve">. </w:t>
      </w:r>
      <w:r w:rsidR="00CE451D">
        <w:t xml:space="preserve">Proposals for </w:t>
      </w:r>
      <w:r w:rsidR="0093060B">
        <w:t xml:space="preserve">the </w:t>
      </w:r>
      <w:r w:rsidR="00412958" w:rsidRPr="00412958">
        <w:t>development of embedded Maternity and Neonatal Psychology</w:t>
      </w:r>
      <w:r w:rsidR="0093060B">
        <w:t>-</w:t>
      </w:r>
      <w:r w:rsidR="00412958" w:rsidRPr="00412958">
        <w:t>Led Therapeutic Service progressing through Service Group governance</w:t>
      </w:r>
      <w:r w:rsidR="0093060B">
        <w:t xml:space="preserve">. </w:t>
      </w:r>
      <w:r w:rsidR="003B5FC9">
        <w:t>The Director of Midwifery is leading the development of a Perinatal Strategic Framework which will include our plans for continuity of care</w:t>
      </w:r>
      <w:r w:rsidR="00090924">
        <w:t xml:space="preserve"> and an in</w:t>
      </w:r>
      <w:r w:rsidR="00D378C5">
        <w:t>-</w:t>
      </w:r>
      <w:r w:rsidR="00090924">
        <w:t xml:space="preserve">depth </w:t>
      </w:r>
      <w:r w:rsidR="00625F09">
        <w:t xml:space="preserve">understanding for future planning for our population’s needs. </w:t>
      </w:r>
      <w:r w:rsidR="00FF1401">
        <w:t xml:space="preserve">We have </w:t>
      </w:r>
      <w:r w:rsidR="003B229D" w:rsidRPr="003B229D">
        <w:t>begun to address equity, inclusion and discrimination within the Perinatal Improvement Plan,</w:t>
      </w:r>
      <w:r w:rsidR="00625F09">
        <w:t xml:space="preserve"> listening to the </w:t>
      </w:r>
      <w:r w:rsidR="004C68BA">
        <w:t xml:space="preserve">lived experience </w:t>
      </w:r>
      <w:r w:rsidR="00625F09">
        <w:t xml:space="preserve">of women and families that experience barriers </w:t>
      </w:r>
      <w:r w:rsidR="004C68BA">
        <w:t>to</w:t>
      </w:r>
      <w:r w:rsidR="00625F09">
        <w:t xml:space="preserve"> accessing healthcare. We </w:t>
      </w:r>
      <w:r w:rsidR="00FF1401">
        <w:t xml:space="preserve">intend to </w:t>
      </w:r>
      <w:r w:rsidR="003B229D" w:rsidRPr="003B229D">
        <w:t>strengthen the plan by making anti-racism explicit, measurable and governed as a patient safety priority.</w:t>
      </w:r>
      <w:r w:rsidR="00915EFA">
        <w:t xml:space="preserve"> The Perinatal </w:t>
      </w:r>
      <w:r w:rsidR="00217555">
        <w:t xml:space="preserve">Services team are working with the Public Health team to better understand health inequalities in our population, </w:t>
      </w:r>
      <w:r w:rsidR="009F2A99">
        <w:t xml:space="preserve">including </w:t>
      </w:r>
      <w:r w:rsidR="008C5D49">
        <w:t xml:space="preserve">analysis of </w:t>
      </w:r>
      <w:r w:rsidR="009F2A99" w:rsidRPr="009F2A99">
        <w:t>outcomes, incidents, complaints, access, experience and intervention rates by ethnicity and other protected characteristics</w:t>
      </w:r>
      <w:r w:rsidR="008C5D49">
        <w:t>.</w:t>
      </w:r>
      <w:r w:rsidR="00CB1C3E">
        <w:t xml:space="preserve"> </w:t>
      </w:r>
    </w:p>
    <w:p w14:paraId="34E5C3F0" w14:textId="77777777" w:rsidR="004311B0" w:rsidRPr="00F8567E" w:rsidRDefault="004311B0" w:rsidP="00653AEC">
      <w:pPr>
        <w:pStyle w:val="ListParagraph"/>
        <w:spacing w:after="0" w:line="240" w:lineRule="auto"/>
        <w:rPr>
          <w:b/>
        </w:rPr>
      </w:pPr>
    </w:p>
    <w:p w14:paraId="6D290422" w14:textId="55E2DE33" w:rsidR="00653AEC" w:rsidRPr="00F8567E" w:rsidRDefault="00653AEC" w:rsidP="00720EE1">
      <w:pPr>
        <w:pStyle w:val="ListParagraph"/>
        <w:numPr>
          <w:ilvl w:val="0"/>
          <w:numId w:val="1"/>
        </w:numPr>
        <w:spacing w:line="240" w:lineRule="auto"/>
        <w:rPr>
          <w:b/>
        </w:rPr>
      </w:pPr>
      <w:r w:rsidRPr="00F8567E">
        <w:rPr>
          <w:b/>
        </w:rPr>
        <w:t>GOVERNANCE AND RISK ISSUES</w:t>
      </w:r>
    </w:p>
    <w:p w14:paraId="2D38FEC6" w14:textId="77777777" w:rsidR="00CF4E71" w:rsidRDefault="00CF4E71" w:rsidP="004221DC">
      <w:pPr>
        <w:spacing w:after="0" w:line="240" w:lineRule="auto"/>
        <w:jc w:val="both"/>
        <w:rPr>
          <w:color w:val="FF0000"/>
        </w:rPr>
      </w:pPr>
    </w:p>
    <w:p w14:paraId="43EAE59F" w14:textId="5EF2D859" w:rsidR="00DB38F4" w:rsidRPr="00057FCD" w:rsidRDefault="00312728" w:rsidP="00DB38F4">
      <w:pPr>
        <w:pStyle w:val="ListParagraph"/>
        <w:numPr>
          <w:ilvl w:val="1"/>
          <w:numId w:val="28"/>
        </w:numPr>
        <w:spacing w:after="0" w:line="240" w:lineRule="auto"/>
        <w:jc w:val="both"/>
        <w:rPr>
          <w:b/>
          <w:bCs/>
        </w:rPr>
      </w:pPr>
      <w:r>
        <w:rPr>
          <w:b/>
          <w:bCs/>
        </w:rPr>
        <w:t xml:space="preserve">The Perinatal Improvement Plan Scorecard and </w:t>
      </w:r>
      <w:r w:rsidR="00077E55" w:rsidRPr="00077E55">
        <w:rPr>
          <w:b/>
          <w:bCs/>
        </w:rPr>
        <w:t>outcome data and key critical safety metrics for the period July 2025 to July 2026</w:t>
      </w:r>
      <w:r w:rsidR="00104C19">
        <w:rPr>
          <w:b/>
          <w:bCs/>
        </w:rPr>
        <w:t xml:space="preserve"> </w:t>
      </w:r>
    </w:p>
    <w:p w14:paraId="43A4D5C1" w14:textId="77777777" w:rsidR="00817F81" w:rsidRDefault="00817F81" w:rsidP="00FA7256">
      <w:pPr>
        <w:spacing w:after="0" w:line="240" w:lineRule="auto"/>
        <w:jc w:val="both"/>
      </w:pPr>
    </w:p>
    <w:p w14:paraId="2C65F6C8" w14:textId="2D9B0791" w:rsidR="00797A90" w:rsidRDefault="00192BB7" w:rsidP="00FA7256">
      <w:pPr>
        <w:spacing w:after="0" w:line="240" w:lineRule="auto"/>
        <w:jc w:val="both"/>
      </w:pPr>
      <w:r w:rsidRPr="00192BB7">
        <w:t>In response to the recommendation from the Independent Oversight Panel Chair</w:t>
      </w:r>
      <w:r>
        <w:t xml:space="preserve"> in July 2026’s Board meeting</w:t>
      </w:r>
      <w:r w:rsidRPr="00192BB7">
        <w:t xml:space="preserve">, a Perinatal Improvement Plan Scorecard </w:t>
      </w:r>
      <w:r w:rsidR="00973FEA">
        <w:t xml:space="preserve">(Appendix 2) </w:t>
      </w:r>
      <w:r w:rsidRPr="00192BB7">
        <w:t>has been developed, supported by outcome data and key critical safety metrics</w:t>
      </w:r>
      <w:r w:rsidR="00C13264">
        <w:t xml:space="preserve"> (Appendix 3)</w:t>
      </w:r>
      <w:r w:rsidR="00975F3B">
        <w:t>, t</w:t>
      </w:r>
      <w:r w:rsidR="00E066DD">
        <w:t>o enable clear tracking of actions and how we measure the associated outcomes and describing the difference made in the 12 months since the report was published.</w:t>
      </w:r>
      <w:r w:rsidRPr="00192BB7">
        <w:t xml:space="preserve"> </w:t>
      </w:r>
      <w:r w:rsidR="00FF2CB8">
        <w:t xml:space="preserve">The scorecard uses </w:t>
      </w:r>
      <w:r w:rsidR="00785E82">
        <w:t>up to</w:t>
      </w:r>
      <w:r w:rsidR="00FF2CB8">
        <w:t xml:space="preserve"> three key metrics to highlight progress against the ten thematic recommendations of the Independent Review of Maternity and Neonatal Services in Swansea Bay. </w:t>
      </w:r>
      <w:r w:rsidRPr="00192BB7">
        <w:t xml:space="preserve">This strengthens </w:t>
      </w:r>
      <w:r>
        <w:t xml:space="preserve">our reporting </w:t>
      </w:r>
      <w:r w:rsidRPr="00192BB7">
        <w:t xml:space="preserve">by providing a clearer, evidence-based view of progress, impact and areas requiring continued focus. </w:t>
      </w:r>
      <w:r w:rsidR="00B55E2A">
        <w:t xml:space="preserve">The scorecard is supplemented by </w:t>
      </w:r>
      <w:r w:rsidR="009D28D0">
        <w:t xml:space="preserve">an abridged </w:t>
      </w:r>
      <w:r w:rsidRPr="00192BB7">
        <w:t xml:space="preserve">reporting format </w:t>
      </w:r>
      <w:r w:rsidR="001E5570">
        <w:t xml:space="preserve">against the four workstreams of the Perinatal Improvement Plan, </w:t>
      </w:r>
      <w:r w:rsidRPr="00192BB7">
        <w:t>linking actions to outcomes, metrics and the difference being made for women, babies, families and staff</w:t>
      </w:r>
      <w:r w:rsidR="00A016CE">
        <w:t xml:space="preserve"> (Appendix </w:t>
      </w:r>
      <w:r w:rsidR="00975F3B">
        <w:t>4</w:t>
      </w:r>
      <w:r w:rsidR="00A016CE">
        <w:t>)</w:t>
      </w:r>
      <w:r w:rsidRPr="00192BB7">
        <w:t>.</w:t>
      </w:r>
      <w:r>
        <w:t xml:space="preserve"> </w:t>
      </w:r>
      <w:r w:rsidR="006017DF">
        <w:t xml:space="preserve">Narrative </w:t>
      </w:r>
      <w:r w:rsidR="006017DF">
        <w:lastRenderedPageBreak/>
        <w:t>progress against the four workstreams is provided in the next section</w:t>
      </w:r>
      <w:r w:rsidR="001E5570">
        <w:t xml:space="preserve"> of this report</w:t>
      </w:r>
      <w:r w:rsidR="006017DF">
        <w:t xml:space="preserve">. </w:t>
      </w:r>
    </w:p>
    <w:p w14:paraId="569B6304" w14:textId="70562675" w:rsidR="00DC2B17" w:rsidRDefault="00CC59E9" w:rsidP="00FF2CB8">
      <w:pPr>
        <w:spacing w:after="0" w:line="240" w:lineRule="auto"/>
        <w:jc w:val="both"/>
        <w:rPr>
          <w:b/>
          <w:bCs/>
        </w:rPr>
      </w:pPr>
      <w:r w:rsidRPr="00057FCD">
        <w:rPr>
          <w:b/>
          <w:bCs/>
        </w:rPr>
        <w:t xml:space="preserve">Progress against critical safety recommendations </w:t>
      </w:r>
      <w:r w:rsidR="000A06B6">
        <w:rPr>
          <w:b/>
          <w:bCs/>
        </w:rPr>
        <w:t>(Workstream 1)</w:t>
      </w:r>
    </w:p>
    <w:p w14:paraId="7031FF6A" w14:textId="77777777" w:rsidR="00720EE1" w:rsidRPr="00057FCD" w:rsidRDefault="00720EE1" w:rsidP="00FF2CB8">
      <w:pPr>
        <w:spacing w:after="0" w:line="240" w:lineRule="auto"/>
        <w:jc w:val="both"/>
        <w:rPr>
          <w:b/>
          <w:bCs/>
        </w:rPr>
      </w:pPr>
    </w:p>
    <w:p w14:paraId="1A0A799A" w14:textId="77777777" w:rsidR="004151A9" w:rsidRDefault="003C6783" w:rsidP="003C6783">
      <w:pPr>
        <w:spacing w:after="0" w:line="240" w:lineRule="auto"/>
        <w:jc w:val="both"/>
      </w:pPr>
      <w:r>
        <w:t xml:space="preserve">We </w:t>
      </w:r>
      <w:r w:rsidR="0090696F">
        <w:t>continue to make significant progress against the recommendations for critical safety</w:t>
      </w:r>
      <w:r w:rsidR="00D6215E">
        <w:t xml:space="preserve">. </w:t>
      </w:r>
      <w:r w:rsidR="0090696F">
        <w:t xml:space="preserve"> </w:t>
      </w:r>
      <w:r>
        <w:t xml:space="preserve">Since the July 2026 Board update, further progress has been made, with a continued focus on maternity triage, two-site working, clinical escalation, learning from incidents and safe delivery of care for women who present in non-maternity settings. </w:t>
      </w:r>
    </w:p>
    <w:p w14:paraId="3F5BDD0E" w14:textId="77777777" w:rsidR="004151A9" w:rsidRDefault="004151A9" w:rsidP="003C6783">
      <w:pPr>
        <w:spacing w:after="0" w:line="240" w:lineRule="auto"/>
        <w:jc w:val="both"/>
      </w:pPr>
    </w:p>
    <w:p w14:paraId="2F792FAF" w14:textId="5C22835B" w:rsidR="003C6783" w:rsidRDefault="003C6783" w:rsidP="003C6783">
      <w:pPr>
        <w:spacing w:after="0" w:line="240" w:lineRule="auto"/>
        <w:jc w:val="both"/>
      </w:pPr>
      <w:r>
        <w:t>A review of the maternity triage service was completed in July 2026, drawing together feedback from clinical staff, patient and family experience, and activity data following implementation of the Single Point of Access line. This has confirmed that the model is positively supporting women to access timely advice and appropriate signposting, while also identifying areas requiring further mitigation, including call volumes, telephone system functionality, use of direct departmental numbers and the impact of call handling on clinical triage capacity.</w:t>
      </w:r>
      <w:r w:rsidR="004151A9">
        <w:t xml:space="preserve"> </w:t>
      </w:r>
      <w:r>
        <w:t xml:space="preserve">In response, a number of actions have already been completed, including reinforcing the use of the Single Point of Access number, removing alternative telephone numbers from the Health Board website and reviewing caller messaging. A Task and Finish Group is being established </w:t>
      </w:r>
      <w:r w:rsidR="00E066DD">
        <w:t xml:space="preserve">and led by the Head of Midwifery </w:t>
      </w:r>
      <w:r>
        <w:t>to oversee further improvement, including monitoring call volumes, triage breaches, Single Point of Access utilisation, digital reporting, telephone system issues and implementation of a dedicated triage telephone midwife role</w:t>
      </w:r>
      <w:r w:rsidR="00975F3B">
        <w:t xml:space="preserve"> (estimated to be in post by March 2027)</w:t>
      </w:r>
      <w:r w:rsidR="00E066DD">
        <w:t xml:space="preserve">. A plan has been developed and will be </w:t>
      </w:r>
      <w:r w:rsidR="00975F3B">
        <w:t>report to Perinatal Committee for assurance</w:t>
      </w:r>
      <w:r>
        <w:t>. This provides clearer operational oversight and assurance that risks are being identified, escalated and managed while national maternity triage arrangements are developed.</w:t>
      </w:r>
    </w:p>
    <w:p w14:paraId="7100DD0D" w14:textId="77777777" w:rsidR="007E3605" w:rsidRDefault="007E3605" w:rsidP="003C6783">
      <w:pPr>
        <w:spacing w:after="0" w:line="240" w:lineRule="auto"/>
        <w:jc w:val="both"/>
      </w:pPr>
    </w:p>
    <w:p w14:paraId="42349317" w14:textId="262C80E5" w:rsidR="003C6783" w:rsidRDefault="003C6783" w:rsidP="003C6783">
      <w:pPr>
        <w:spacing w:after="0" w:line="240" w:lineRule="auto"/>
        <w:jc w:val="both"/>
      </w:pPr>
      <w:r>
        <w:t xml:space="preserve">Progress has also continued in strengthening arrangements </w:t>
      </w:r>
      <w:r w:rsidR="00D33443" w:rsidRPr="00D33443">
        <w:t xml:space="preserve">for women requiring care in non-maternity settings </w:t>
      </w:r>
      <w:r w:rsidR="00F816BB">
        <w:t xml:space="preserve">to address the inherent risk of </w:t>
      </w:r>
      <w:r>
        <w:t>two-site model.</w:t>
      </w:r>
      <w:r w:rsidR="00965075">
        <w:t xml:space="preserve"> This includes the </w:t>
      </w:r>
      <w:r w:rsidR="00B215DE">
        <w:t>obstetrics</w:t>
      </w:r>
      <w:r>
        <w:t xml:space="preserve"> and gynaecology rota remodelling, and will strengthen out-of-hours support, enhance middle-grade cover and improve clinical resilience for women presenting across both sites.</w:t>
      </w:r>
      <w:r w:rsidR="00965075">
        <w:t xml:space="preserve"> </w:t>
      </w:r>
      <w:r w:rsidR="0016286A">
        <w:t xml:space="preserve">The </w:t>
      </w:r>
      <w:r w:rsidR="00E857FE">
        <w:t xml:space="preserve">implementation of the new rota has been delayed to January 2027 (from September 2026) as there are outstanding vacancies in the </w:t>
      </w:r>
      <w:r w:rsidR="00286DD6">
        <w:t xml:space="preserve">revised structure. </w:t>
      </w:r>
      <w:r w:rsidR="00872089">
        <w:t xml:space="preserve">An information campaign has begun to </w:t>
      </w:r>
      <w:r w:rsidR="00EA722A">
        <w:t>enable s</w:t>
      </w:r>
      <w:r w:rsidR="000713C0" w:rsidRPr="000713C0">
        <w:t xml:space="preserve">taff on non-maternity sites better informed and understand escalation routes when a pregnant woman </w:t>
      </w:r>
      <w:r w:rsidR="00EA722A">
        <w:t xml:space="preserve">attends </w:t>
      </w:r>
      <w:r w:rsidR="000713C0" w:rsidRPr="000713C0">
        <w:t>their service</w:t>
      </w:r>
      <w:r w:rsidR="007E63CC">
        <w:t xml:space="preserve">, ensuring consistent care provision and </w:t>
      </w:r>
      <w:r w:rsidR="00367CFA">
        <w:t>escalation processes</w:t>
      </w:r>
      <w:r w:rsidR="007E63CC">
        <w:t xml:space="preserve">. </w:t>
      </w:r>
      <w:r>
        <w:t>Longer-term options for the configuration of Perinatal Services are being considered as part of the wider Clinical Services Plan, with options due to be presented</w:t>
      </w:r>
      <w:r w:rsidR="0056760A">
        <w:t xml:space="preserve"> in a standalone paper</w:t>
      </w:r>
      <w:r>
        <w:t xml:space="preserve"> to Board in September 2026. This reflects the Health Board’s recognition that, although extensive mitigations are in place, the inherent risks associated with two-</w:t>
      </w:r>
      <w:r>
        <w:lastRenderedPageBreak/>
        <w:t>site working require continued strategic oversight and longer-term service planning. Together, these actions demonstrate sustained progress in moving from immediate risk mitigation towards a more systematic, evidence-based and sustainable approach to clinical safety improvement across Perinatal Services.</w:t>
      </w:r>
    </w:p>
    <w:p w14:paraId="516D157C" w14:textId="77777777" w:rsidR="003C6783" w:rsidRDefault="003C6783" w:rsidP="003C6783">
      <w:pPr>
        <w:spacing w:after="0" w:line="240" w:lineRule="auto"/>
        <w:jc w:val="both"/>
      </w:pPr>
    </w:p>
    <w:p w14:paraId="7AF722DA" w14:textId="124EBCD0" w:rsidR="00CC59E9" w:rsidRPr="000A06B6" w:rsidRDefault="000A06B6" w:rsidP="00CC59E9">
      <w:pPr>
        <w:spacing w:after="0" w:line="240" w:lineRule="auto"/>
        <w:jc w:val="both"/>
        <w:rPr>
          <w:b/>
          <w:bCs/>
        </w:rPr>
      </w:pPr>
      <w:r w:rsidRPr="000A06B6">
        <w:rPr>
          <w:b/>
          <w:bCs/>
        </w:rPr>
        <w:t xml:space="preserve">3.3 Family Engagement </w:t>
      </w:r>
      <w:r>
        <w:rPr>
          <w:b/>
          <w:bCs/>
        </w:rPr>
        <w:t>(Workstream 2)</w:t>
      </w:r>
    </w:p>
    <w:p w14:paraId="1FAF9180" w14:textId="77777777" w:rsidR="00B5057B" w:rsidRDefault="00B5057B" w:rsidP="00CC59E9">
      <w:pPr>
        <w:spacing w:after="0" w:line="240" w:lineRule="auto"/>
        <w:jc w:val="both"/>
      </w:pPr>
    </w:p>
    <w:p w14:paraId="7AD0CBDC" w14:textId="2F7E2450" w:rsidR="00A709AA" w:rsidRDefault="00A709AA" w:rsidP="00A709AA">
      <w:pPr>
        <w:spacing w:after="0" w:line="240" w:lineRule="auto"/>
        <w:jc w:val="both"/>
      </w:pPr>
      <w:r>
        <w:t xml:space="preserve">Family engagement remains a central component of the Perinatal Improvement Plan, recognising that women and families did not always feel listened to or involved in decisions about their care. Since the July 2026 Board update, progress has continued in strengthening the way we gather, understand and act on feedback from women, families and communities. </w:t>
      </w:r>
      <w:r w:rsidRPr="00E76296">
        <w:t>The Maternity and Neonatal Engagement, Insight and Coproduction Strategy</w:t>
      </w:r>
      <w:r w:rsidR="001A5D23">
        <w:t xml:space="preserve"> (Appendix </w:t>
      </w:r>
      <w:r w:rsidR="00C13264">
        <w:t>5</w:t>
      </w:r>
      <w:r w:rsidR="001A5D23">
        <w:t>)</w:t>
      </w:r>
      <w:r w:rsidRPr="00E76296">
        <w:t xml:space="preserve"> has been revised to provide clearer priorities, metrics and delivery arrangements, including a specific focus on how families are involved in investigations, reviews and complaints.</w:t>
      </w:r>
      <w:r>
        <w:t xml:space="preserve"> This strengthens the connection between lived experience, learning and service improvement, and provides clearer assurance that feedback is being used to shape change.</w:t>
      </w:r>
      <w:r w:rsidR="00975F3B">
        <w:t xml:space="preserve"> Following feedback</w:t>
      </w:r>
      <w:r w:rsidR="00E066DD">
        <w:t xml:space="preserve"> from the Independent Oversight Panel, the Strategy will be further refined followed feedback. The next phase will include seeking engagement and feedback from partners including Llais, and development of a costed plan for engagement delivery. An update will be presented at the November</w:t>
      </w:r>
      <w:r w:rsidR="00975F3B">
        <w:t xml:space="preserve"> </w:t>
      </w:r>
      <w:r w:rsidR="00E066DD">
        <w:t>2026 Board Meeting.</w:t>
      </w:r>
    </w:p>
    <w:p w14:paraId="6CCD13E9" w14:textId="77777777" w:rsidR="00A709AA" w:rsidRDefault="00A709AA" w:rsidP="00A709AA">
      <w:pPr>
        <w:spacing w:after="0" w:line="240" w:lineRule="auto"/>
        <w:jc w:val="both"/>
      </w:pPr>
    </w:p>
    <w:p w14:paraId="3729B2A1" w14:textId="77777777" w:rsidR="00A709AA" w:rsidRDefault="00A709AA" w:rsidP="00A709AA">
      <w:pPr>
        <w:spacing w:after="0" w:line="240" w:lineRule="auto"/>
        <w:jc w:val="both"/>
      </w:pPr>
      <w:r>
        <w:t>Further work has also progressed to support more systematic learning across the organisation. Scoping has been completed for the establishment of an organisation-wide Learning Group, with the inaugural meeting planned for September 2026. This will provide a more structured mechanism for triangulating learning from complaints, incidents, concerns, claims, patient experience, safeguarding, mortality, audit and external reviews, ensuring that themes are identified and acted upon more consistently. This is an important step in strengthening both “floor-to-Board” and “Board-to-floor” assurance, by ensuring that the voices of women, families and staff are visible within governance discussions and inform future improvement priorities.</w:t>
      </w:r>
    </w:p>
    <w:p w14:paraId="7750D5C6" w14:textId="77777777" w:rsidR="002A51CC" w:rsidRDefault="002A51CC" w:rsidP="00A709AA">
      <w:pPr>
        <w:spacing w:after="0" w:line="240" w:lineRule="auto"/>
        <w:jc w:val="both"/>
      </w:pPr>
    </w:p>
    <w:p w14:paraId="2D87499E" w14:textId="5F2BFC60" w:rsidR="00A709AA" w:rsidRDefault="00A709AA" w:rsidP="00A709AA">
      <w:pPr>
        <w:spacing w:after="0" w:line="240" w:lineRule="auto"/>
        <w:jc w:val="both"/>
      </w:pPr>
      <w:r>
        <w:t xml:space="preserve">The principles of engagement and coproduction are also being applied to specific service developments, including work on maternal weight management. Engagement insight, lived experience and population health intelligence are being used to shape the development of a future offer, supported by grant funding, so that services are better aligned to the needs of women and communities who may experience barriers to accessing care. While progress has been made, </w:t>
      </w:r>
      <w:r w:rsidR="00730BF6">
        <w:t>we</w:t>
      </w:r>
      <w:r>
        <w:t xml:space="preserve"> recognise that embedding a mature and inclusive approach to engagement will take time, particularly in ensuring that all communities are represented and that feedback is consistently </w:t>
      </w:r>
      <w:r>
        <w:lastRenderedPageBreak/>
        <w:t>translated into visible action. The continued focus will be on developing an “always-on” engagement model, improving the triangulation of insight and demonstrating clearly how women and families’ experiences influence service design, decision-making and improvement</w:t>
      </w:r>
      <w:r w:rsidR="00E066DD">
        <w:t xml:space="preserve"> and the refine Engagement Strategy will describe the route for delivery</w:t>
      </w:r>
      <w:r>
        <w:t>.</w:t>
      </w:r>
    </w:p>
    <w:p w14:paraId="777754E0" w14:textId="77777777" w:rsidR="00A709AA" w:rsidRDefault="00A709AA" w:rsidP="00CC59E9">
      <w:pPr>
        <w:spacing w:after="0" w:line="240" w:lineRule="auto"/>
        <w:jc w:val="both"/>
      </w:pPr>
    </w:p>
    <w:p w14:paraId="0E26B31B" w14:textId="77777777" w:rsidR="00105C57" w:rsidRDefault="00105C57" w:rsidP="00CC59E9">
      <w:pPr>
        <w:spacing w:after="0" w:line="240" w:lineRule="auto"/>
        <w:jc w:val="both"/>
      </w:pPr>
    </w:p>
    <w:p w14:paraId="79172CD1" w14:textId="1164DFEC" w:rsidR="000C39C7" w:rsidRDefault="000C39C7" w:rsidP="009D05CF">
      <w:pPr>
        <w:pStyle w:val="ListParagraph"/>
        <w:numPr>
          <w:ilvl w:val="1"/>
          <w:numId w:val="47"/>
        </w:numPr>
        <w:spacing w:after="0" w:line="240" w:lineRule="auto"/>
        <w:jc w:val="both"/>
      </w:pPr>
      <w:r w:rsidRPr="009D05CF">
        <w:rPr>
          <w:b/>
          <w:bCs/>
        </w:rPr>
        <w:t>Workforce, Leadership, Education and Training (</w:t>
      </w:r>
      <w:r w:rsidR="00254B3D" w:rsidRPr="009D05CF">
        <w:rPr>
          <w:b/>
          <w:bCs/>
        </w:rPr>
        <w:t>Workstream 3</w:t>
      </w:r>
      <w:r w:rsidRPr="009D05CF">
        <w:rPr>
          <w:b/>
          <w:bCs/>
        </w:rPr>
        <w:t>)</w:t>
      </w:r>
      <w:r w:rsidR="00254B3D" w:rsidRPr="00254B3D">
        <w:t xml:space="preserve"> </w:t>
      </w:r>
    </w:p>
    <w:p w14:paraId="40275761" w14:textId="77777777" w:rsidR="004543B0" w:rsidRDefault="004543B0" w:rsidP="000C39C7">
      <w:pPr>
        <w:spacing w:after="0" w:line="240" w:lineRule="auto"/>
        <w:jc w:val="both"/>
      </w:pPr>
    </w:p>
    <w:p w14:paraId="3C893425" w14:textId="6D7DDC73" w:rsidR="00B037DE" w:rsidRDefault="009B5629" w:rsidP="009B5629">
      <w:pPr>
        <w:spacing w:after="0" w:line="240" w:lineRule="auto"/>
        <w:jc w:val="both"/>
      </w:pPr>
      <w:r>
        <w:t xml:space="preserve">Workforce, leadership, education and training remain key enablers of sustainable improvement across Perinatal Services. Since the July 2026 Board update, progress has continued in strengthening culture, leadership, staff experience and the education offer for staff working across maternity and neonatal services. </w:t>
      </w:r>
      <w:r w:rsidR="00B037DE">
        <w:t xml:space="preserve">Following the delivery </w:t>
      </w:r>
      <w:r w:rsidR="00B037DE" w:rsidRPr="00B037DE">
        <w:t>Multidisciplinary Team Development Programme co-designed and initially supported by Professor Michael West</w:t>
      </w:r>
      <w:r w:rsidR="00B037DE">
        <w:t xml:space="preserve">, a medium-term </w:t>
      </w:r>
      <w:r w:rsidR="00B037DE" w:rsidRPr="00B037DE">
        <w:t xml:space="preserve">review </w:t>
      </w:r>
      <w:r w:rsidR="00B037DE">
        <w:t xml:space="preserve">of the impact of the pilot programme using the </w:t>
      </w:r>
      <w:r w:rsidR="00B037DE" w:rsidRPr="00B037DE">
        <w:t>“DEEP” evaluation</w:t>
      </w:r>
      <w:r w:rsidR="00B037DE">
        <w:t xml:space="preserve"> methodology will be delivered in November 2026</w:t>
      </w:r>
      <w:r w:rsidR="00B037DE" w:rsidRPr="00B037DE">
        <w:t xml:space="preserve">. </w:t>
      </w:r>
      <w:r w:rsidR="00B037DE">
        <w:t xml:space="preserve">In the interim, a </w:t>
      </w:r>
      <w:r w:rsidR="00B037DE" w:rsidRPr="00B037DE">
        <w:t xml:space="preserve">scoping and mapping map </w:t>
      </w:r>
      <w:r w:rsidR="00B037DE">
        <w:t xml:space="preserve">exercise of </w:t>
      </w:r>
      <w:r w:rsidR="00B037DE" w:rsidRPr="00B037DE">
        <w:t xml:space="preserve">existing multidisciplinary development and </w:t>
      </w:r>
      <w:r w:rsidR="00B037DE">
        <w:t xml:space="preserve">leadership training </w:t>
      </w:r>
      <w:r w:rsidR="00B037DE" w:rsidRPr="00B037DE">
        <w:t>provision</w:t>
      </w:r>
      <w:r w:rsidR="00B037DE">
        <w:t xml:space="preserve"> undertaken by our Organisational Development Team is nearing completion</w:t>
      </w:r>
      <w:r w:rsidR="00B037DE" w:rsidRPr="00B037DE">
        <w:t xml:space="preserve">. The review will </w:t>
      </w:r>
      <w:r w:rsidR="00B037DE">
        <w:t xml:space="preserve">dovetail with the DEEP evaluation and highlight areas of overlap to </w:t>
      </w:r>
      <w:r w:rsidR="00B037DE" w:rsidRPr="00B037DE">
        <w:t xml:space="preserve"> avoid</w:t>
      </w:r>
      <w:r w:rsidR="00B037DE">
        <w:t xml:space="preserve"> </w:t>
      </w:r>
      <w:r w:rsidR="00B037DE" w:rsidRPr="00B037DE">
        <w:t xml:space="preserve">duplication </w:t>
      </w:r>
      <w:r w:rsidR="00B037DE">
        <w:t xml:space="preserve">in the next phases of the programme development. </w:t>
      </w:r>
    </w:p>
    <w:p w14:paraId="03E02411" w14:textId="77777777" w:rsidR="00B037DE" w:rsidRDefault="00B037DE" w:rsidP="009B5629">
      <w:pPr>
        <w:spacing w:after="0" w:line="240" w:lineRule="auto"/>
        <w:jc w:val="both"/>
      </w:pPr>
    </w:p>
    <w:p w14:paraId="2C12DAAF" w14:textId="02D36BED" w:rsidR="009B5629" w:rsidRDefault="009B5629" w:rsidP="009B5629">
      <w:pPr>
        <w:spacing w:after="0" w:line="240" w:lineRule="auto"/>
        <w:jc w:val="both"/>
      </w:pPr>
      <w:r>
        <w:t>The updated business case for an embedded Maternity and Neonatal Psychology-Led Therapeutic Service is progressing through Service Group governance, supporting our ambition to provide more trauma-informed care for women, families and staff. This will help strengthen emotional safety, improve compassionate care and respond to the findings of the Independent Review, which highlighted the importance of psychological safety and trauma-informed support.</w:t>
      </w:r>
    </w:p>
    <w:p w14:paraId="174F4248" w14:textId="77777777" w:rsidR="00250214" w:rsidRDefault="00250214" w:rsidP="009B5629">
      <w:pPr>
        <w:spacing w:after="0" w:line="240" w:lineRule="auto"/>
        <w:jc w:val="both"/>
      </w:pPr>
    </w:p>
    <w:p w14:paraId="6A5C3022" w14:textId="53FC3A91" w:rsidR="009B5629" w:rsidRDefault="009B5629" w:rsidP="009B5629">
      <w:pPr>
        <w:spacing w:after="0" w:line="240" w:lineRule="auto"/>
        <w:jc w:val="both"/>
      </w:pPr>
      <w:r>
        <w:t xml:space="preserve">Work has also progressed on </w:t>
      </w:r>
      <w:r w:rsidR="00250214">
        <w:t xml:space="preserve">launching the </w:t>
      </w:r>
      <w:r>
        <w:t xml:space="preserve">Perinatal Services </w:t>
      </w:r>
      <w:r w:rsidR="00366579">
        <w:t>Staff Education Wellbeing and Retention (SEWR) Plan</w:t>
      </w:r>
      <w:r>
        <w:t xml:space="preserve">, </w:t>
      </w:r>
      <w:r w:rsidR="00F53395" w:rsidRPr="00F53395">
        <w:t>a focused, prioritised and deliverable programme of work to improve staff experience, health, wellbeing and retention across Perinatal &amp; Gynaecology Services.</w:t>
      </w:r>
      <w:r w:rsidR="00120220">
        <w:t xml:space="preserve"> </w:t>
      </w:r>
      <w:r>
        <w:t xml:space="preserve">The Plan will be tested and refined during Quarter 3 2026/27, </w:t>
      </w:r>
      <w:r w:rsidR="008E0BB7">
        <w:t xml:space="preserve">underpinned by a working group made up of staff from across all staff groups in Perinatal Service. </w:t>
      </w:r>
    </w:p>
    <w:p w14:paraId="7DE596E2" w14:textId="77777777" w:rsidR="00250214" w:rsidRDefault="00250214" w:rsidP="009B5629">
      <w:pPr>
        <w:spacing w:after="0" w:line="240" w:lineRule="auto"/>
        <w:jc w:val="both"/>
      </w:pPr>
    </w:p>
    <w:p w14:paraId="1D3CC913" w14:textId="6F19274F" w:rsidR="009B5629" w:rsidRDefault="009B5629" w:rsidP="009B5629">
      <w:pPr>
        <w:spacing w:after="0" w:line="240" w:lineRule="auto"/>
        <w:jc w:val="both"/>
      </w:pPr>
      <w:r>
        <w:t xml:space="preserve">In parallel, preparations have continued for the rollout of the Rate My Shift </w:t>
      </w:r>
      <w:r w:rsidR="00B037DE">
        <w:t xml:space="preserve">six-month </w:t>
      </w:r>
      <w:r>
        <w:t xml:space="preserve">pilot, with the final training, coaching and communications arrangements agreed ahead of implementation in October 2026. This will provide a more responsive mechanism for understanding staff experience in real time and triangulating feedback with workforce data, acuity, absence, demand and other quality and safety intelligence. Together, these </w:t>
      </w:r>
      <w:r>
        <w:lastRenderedPageBreak/>
        <w:t>actions support development of a more resilient, skilled and supported workforce, strengthen psychological safety and provide clearer Board assurance that workforce and culture improvements are being actively linked to the quality and safety of care for women, babies and families.</w:t>
      </w:r>
    </w:p>
    <w:p w14:paraId="0DA1C5A4" w14:textId="77777777" w:rsidR="009B5629" w:rsidRDefault="009B5629" w:rsidP="000C39C7">
      <w:pPr>
        <w:spacing w:after="0" w:line="240" w:lineRule="auto"/>
        <w:jc w:val="both"/>
      </w:pPr>
    </w:p>
    <w:p w14:paraId="4E6273AD" w14:textId="534016C2" w:rsidR="00605FB4" w:rsidRDefault="00605FB4" w:rsidP="00605FB4">
      <w:pPr>
        <w:pStyle w:val="ListParagraph"/>
        <w:numPr>
          <w:ilvl w:val="1"/>
          <w:numId w:val="47"/>
        </w:numPr>
        <w:spacing w:after="0" w:line="240" w:lineRule="auto"/>
        <w:jc w:val="both"/>
      </w:pPr>
      <w:r>
        <w:rPr>
          <w:b/>
          <w:bCs/>
        </w:rPr>
        <w:t>Governance</w:t>
      </w:r>
      <w:r w:rsidRPr="009D05CF">
        <w:rPr>
          <w:b/>
          <w:bCs/>
        </w:rPr>
        <w:t xml:space="preserve"> (Workstream </w:t>
      </w:r>
      <w:r>
        <w:rPr>
          <w:b/>
          <w:bCs/>
        </w:rPr>
        <w:t>4</w:t>
      </w:r>
      <w:r w:rsidRPr="009D05CF">
        <w:rPr>
          <w:b/>
          <w:bCs/>
        </w:rPr>
        <w:t>)</w:t>
      </w:r>
      <w:r w:rsidRPr="00254B3D">
        <w:t xml:space="preserve"> </w:t>
      </w:r>
    </w:p>
    <w:p w14:paraId="31FC957B" w14:textId="77777777" w:rsidR="00605FB4" w:rsidRDefault="00605FB4" w:rsidP="00605FB4">
      <w:pPr>
        <w:spacing w:after="0" w:line="240" w:lineRule="auto"/>
        <w:jc w:val="both"/>
      </w:pPr>
    </w:p>
    <w:p w14:paraId="5CDCAEEC" w14:textId="77777777" w:rsidR="00EC1970" w:rsidRDefault="00EC1970" w:rsidP="00EC1970">
      <w:pPr>
        <w:spacing w:after="0" w:line="240" w:lineRule="auto"/>
        <w:jc w:val="both"/>
      </w:pPr>
      <w:r>
        <w:t>Governance remains a central workstream within the Perinatal Improvement Plan, ensuring that delivery of the recommendations is supported by clear oversight, accountability, risk management and evidence of impact. Since the July 2026 Board update, progress has continued in strengthening the governance arrangements that support Board assurance, service-level scrutiny and learning from incidents, concerns, complaints and reviews. Work has progressed to bring together Perinatal reporting arrangements, including the development of a Perinatal Improvement Plan Scorecard and revised workstream reporting format, so that actions, outcome measures, risks and the difference being made for women, babies, families and staff can be more clearly triangulated and presented to Board.</w:t>
      </w:r>
    </w:p>
    <w:p w14:paraId="192F785E" w14:textId="77777777" w:rsidR="00EC1970" w:rsidRDefault="00EC1970" w:rsidP="00EC1970">
      <w:pPr>
        <w:spacing w:after="0" w:line="240" w:lineRule="auto"/>
        <w:jc w:val="both"/>
      </w:pPr>
    </w:p>
    <w:p w14:paraId="473FAC8C" w14:textId="774F197E" w:rsidR="00EC1970" w:rsidRDefault="00EC1970" w:rsidP="00EC1970">
      <w:pPr>
        <w:spacing w:after="0" w:line="240" w:lineRule="auto"/>
        <w:jc w:val="both"/>
      </w:pPr>
      <w:r>
        <w:t>Further progress has been made in strengthening the quality and oversight of investigations and reviews.</w:t>
      </w:r>
      <w:r w:rsidR="003124A1">
        <w:t xml:space="preserve"> We have </w:t>
      </w:r>
      <w:r>
        <w:t xml:space="preserve">scoped </w:t>
      </w:r>
      <w:r w:rsidR="003124A1">
        <w:t xml:space="preserve">additional </w:t>
      </w:r>
      <w:r>
        <w:t xml:space="preserve">external expert clinical input to support </w:t>
      </w:r>
      <w:r w:rsidR="003124A1" w:rsidRPr="003124A1">
        <w:t>Perinatal Mortality Review Tool</w:t>
      </w:r>
      <w:r w:rsidR="003124A1">
        <w:t xml:space="preserve"> (</w:t>
      </w:r>
      <w:r>
        <w:t>PMRT</w:t>
      </w:r>
      <w:r w:rsidR="003124A1">
        <w:t>)</w:t>
      </w:r>
      <w:r>
        <w:t xml:space="preserve"> reviews and, where appropriate, provide independent clinical review of serious incidents or equivalent cases</w:t>
      </w:r>
      <w:r w:rsidR="003124A1">
        <w:t xml:space="preserve">, </w:t>
      </w:r>
      <w:r w:rsidR="00BE665C">
        <w:t>to improve our ability to provide women and families with a timely response</w:t>
      </w:r>
      <w:r w:rsidR="001F3503">
        <w:t xml:space="preserve"> and </w:t>
      </w:r>
      <w:r w:rsidR="00752D8C">
        <w:t xml:space="preserve">apply any learning where care </w:t>
      </w:r>
      <w:r w:rsidR="001F3503" w:rsidRPr="001F3503">
        <w:t xml:space="preserve">could have been </w:t>
      </w:r>
      <w:r w:rsidR="00752D8C">
        <w:t xml:space="preserve">delivered </w:t>
      </w:r>
      <w:r w:rsidR="001F3503" w:rsidRPr="001F3503">
        <w:t>differently to improve safety or experience</w:t>
      </w:r>
      <w:r>
        <w:t>. A clearer process has also been developed to identify triggers for independent reviews into investigations and concerns, strengthening consistency, transparency and escalation</w:t>
      </w:r>
      <w:r w:rsidR="009B067E">
        <w:t xml:space="preserve"> and is being formally reviewed for implementation</w:t>
      </w:r>
      <w:r>
        <w:t>. Thematic learning from reviews continues to be shared through formal governance routes, immediate safety actions, informal briefings and staff communications, including the monthly “Risky Business” newsletter. Month-by-month oversight data on investigations and PMRT reviews is reported through Perinatal Committee, supporting clearer assurance on timeliness, family engagement, overdue reviews and learning themes.</w:t>
      </w:r>
    </w:p>
    <w:p w14:paraId="437C0DD8" w14:textId="77777777" w:rsidR="00EC1970" w:rsidRDefault="00EC1970" w:rsidP="00EC1970">
      <w:pPr>
        <w:spacing w:after="0" w:line="240" w:lineRule="auto"/>
        <w:jc w:val="both"/>
      </w:pPr>
    </w:p>
    <w:p w14:paraId="0CE3D9BF" w14:textId="092BFCB3" w:rsidR="00254B3D" w:rsidRDefault="00EC1970" w:rsidP="00EC1970">
      <w:pPr>
        <w:spacing w:after="0" w:line="240" w:lineRule="auto"/>
        <w:jc w:val="both"/>
      </w:pPr>
      <w:r>
        <w:t xml:space="preserve">Work has also continued to strengthen the management of clinical guidance and assurance reporting. Resolution has been confirmed for outstanding architecture issues relating to the guidelines tracker, supporting improved visibility of locally owned maternity and neonatal guidelines, national guidance adoption and evidence of implementation. Formal reviews of governance arrangements for the Perinatal Improvement Plan are scheduled for October 2026 and April 2027 to test whether the governance model remains effective following the planned conclusion of Independent Oversight Panel arrangements. Together, these actions demonstrate </w:t>
      </w:r>
      <w:r>
        <w:lastRenderedPageBreak/>
        <w:t>continued progress in embedding a stronger governance, learning and assurance framework, with a clear focus on ensuring that concerns are identified, escalated and acted upon, and that Board reporting provides meaningful assurance on the quality, safety and experience of Perinatal Services.</w:t>
      </w:r>
    </w:p>
    <w:p w14:paraId="2C540325" w14:textId="77777777" w:rsidR="0014272F" w:rsidRDefault="0014272F" w:rsidP="00EC1970">
      <w:pPr>
        <w:spacing w:after="0" w:line="240" w:lineRule="auto"/>
        <w:jc w:val="both"/>
      </w:pPr>
    </w:p>
    <w:p w14:paraId="11D07EDE" w14:textId="370463DA" w:rsidR="00606922" w:rsidRPr="00F638DC" w:rsidRDefault="00606922" w:rsidP="00CC59E9">
      <w:pPr>
        <w:spacing w:after="0" w:line="240" w:lineRule="auto"/>
        <w:jc w:val="both"/>
        <w:rPr>
          <w:b/>
          <w:bCs/>
        </w:rPr>
      </w:pPr>
      <w:r w:rsidRPr="00F638DC">
        <w:rPr>
          <w:b/>
          <w:bCs/>
        </w:rPr>
        <w:t>Next steps:</w:t>
      </w:r>
    </w:p>
    <w:p w14:paraId="5E9D03CB" w14:textId="54FF8C9F" w:rsidR="00B5057B" w:rsidRDefault="00606922" w:rsidP="00CC59E9">
      <w:pPr>
        <w:spacing w:after="0" w:line="240" w:lineRule="auto"/>
        <w:jc w:val="both"/>
      </w:pPr>
      <w:r>
        <w:t xml:space="preserve">A small </w:t>
      </w:r>
      <w:r w:rsidR="00CC59E9">
        <w:t xml:space="preserve">number of strategic risks remain. The most significant is the inherent risk associated with the current two-site model for maternity, neonatal and critical care services, despite extensive mitigation measures and workforce remodelling. Other areas requiring continued focus include development of a sustainable long-term paediatric radiology solution, implementation of national maternity triage arrangements, continued embedding of new processes and governance systems, and ensuring sufficient workforce capacity to sustain improvement. Options relating to the longer-term configuration of </w:t>
      </w:r>
      <w:r w:rsidR="00AA149D">
        <w:t>P</w:t>
      </w:r>
      <w:r w:rsidR="00CC59E9">
        <w:t xml:space="preserve">erinatal </w:t>
      </w:r>
      <w:r w:rsidR="00AA149D">
        <w:t>S</w:t>
      </w:r>
      <w:r w:rsidR="00CC59E9">
        <w:t xml:space="preserve">ervices </w:t>
      </w:r>
      <w:r w:rsidR="0014272F">
        <w:t xml:space="preserve">are </w:t>
      </w:r>
      <w:r w:rsidR="00CC59E9">
        <w:t xml:space="preserve">presented to the Board in September 2026 as part of the wider Clinical Services Plan. </w:t>
      </w:r>
    </w:p>
    <w:p w14:paraId="70543349" w14:textId="77777777" w:rsidR="00B5057B" w:rsidRDefault="00B5057B" w:rsidP="00CC59E9">
      <w:pPr>
        <w:spacing w:after="0" w:line="240" w:lineRule="auto"/>
        <w:jc w:val="both"/>
      </w:pPr>
    </w:p>
    <w:p w14:paraId="590D4A26" w14:textId="356852D1" w:rsidR="00CE12A1" w:rsidRDefault="0074707F" w:rsidP="00CC59E9">
      <w:pPr>
        <w:spacing w:after="0" w:line="240" w:lineRule="auto"/>
        <w:jc w:val="both"/>
      </w:pPr>
      <w:r>
        <w:t xml:space="preserve">Overall, the </w:t>
      </w:r>
      <w:r w:rsidR="00CC59E9">
        <w:t>programme is demonstrating sustained progress, governance and assurance arrangements are providing effective oversight of delivery and risk, and that improvement activity remains focused on achieving safer, more compassionate and higher-quality care for women, babies and their families.</w:t>
      </w:r>
      <w:r w:rsidR="00CC59E9" w:rsidRPr="00F23F02">
        <w:t xml:space="preserve"> </w:t>
      </w:r>
    </w:p>
    <w:p w14:paraId="2F4216B6" w14:textId="77777777" w:rsidR="00F661A9" w:rsidRPr="00EA5CBF" w:rsidRDefault="00F661A9" w:rsidP="00120AF1">
      <w:pPr>
        <w:spacing w:after="0" w:line="240" w:lineRule="auto"/>
        <w:jc w:val="both"/>
      </w:pPr>
    </w:p>
    <w:p w14:paraId="7D6248A7" w14:textId="4991ED45" w:rsidR="00B50ABC" w:rsidRPr="001B623A" w:rsidRDefault="00B50ABC" w:rsidP="00720EE1">
      <w:pPr>
        <w:pStyle w:val="ListParagraph"/>
        <w:numPr>
          <w:ilvl w:val="0"/>
          <w:numId w:val="1"/>
        </w:numPr>
        <w:spacing w:line="240" w:lineRule="auto"/>
        <w:rPr>
          <w:b/>
        </w:rPr>
      </w:pPr>
      <w:r w:rsidRPr="00720EE1">
        <w:rPr>
          <w:b/>
        </w:rPr>
        <w:t>OPEN</w:t>
      </w:r>
      <w:r w:rsidRPr="001B623A">
        <w:rPr>
          <w:b/>
          <w:bCs/>
        </w:rPr>
        <w:t xml:space="preserve"> AUDIT RECOMMENDATIONS </w:t>
      </w:r>
    </w:p>
    <w:p w14:paraId="350FB07C" w14:textId="4E42E926" w:rsidR="00B50ABC" w:rsidRDefault="004D2209" w:rsidP="00E52AFF">
      <w:pPr>
        <w:spacing w:after="0" w:line="240" w:lineRule="auto"/>
        <w:jc w:val="both"/>
      </w:pPr>
      <w:r w:rsidRPr="004D2209">
        <w:t xml:space="preserve">Open audit recommendations </w:t>
      </w:r>
      <w:r w:rsidR="00E52AFF">
        <w:t xml:space="preserve">are </w:t>
      </w:r>
      <w:r w:rsidRPr="004D2209">
        <w:t xml:space="preserve">to system strengthening rather than safety concerns. They are embedded within the Perinatal Improvement Programme, with clear governance, executive oversight and routine reporting. Current focus includes digital infrastructure, data quality, pathway consistency and embedding learning into practice. The Board can be assured that </w:t>
      </w:r>
      <w:r w:rsidR="006F1165">
        <w:t xml:space="preserve">actions </w:t>
      </w:r>
      <w:r w:rsidRPr="004D2209">
        <w:t xml:space="preserve">are actively managed with appropriate scrutiny and escalation. </w:t>
      </w:r>
    </w:p>
    <w:p w14:paraId="2E68798D" w14:textId="77777777" w:rsidR="00B50ABC" w:rsidRPr="00B50ABC" w:rsidRDefault="00B50ABC" w:rsidP="00B50ABC">
      <w:pPr>
        <w:spacing w:after="0" w:line="240" w:lineRule="auto"/>
        <w:rPr>
          <w:b/>
        </w:rPr>
      </w:pPr>
    </w:p>
    <w:p w14:paraId="6D290427" w14:textId="4A6D4DC8" w:rsidR="00653AEC" w:rsidRPr="001B623A" w:rsidRDefault="00653AEC" w:rsidP="00720EE1">
      <w:pPr>
        <w:pStyle w:val="ListParagraph"/>
        <w:numPr>
          <w:ilvl w:val="0"/>
          <w:numId w:val="1"/>
        </w:numPr>
        <w:spacing w:line="240" w:lineRule="auto"/>
        <w:rPr>
          <w:b/>
        </w:rPr>
      </w:pPr>
      <w:r w:rsidRPr="001B623A">
        <w:rPr>
          <w:b/>
        </w:rPr>
        <w:t>FINANCIAL IMPLICATIONS</w:t>
      </w:r>
    </w:p>
    <w:p w14:paraId="6D290429" w14:textId="7439E835" w:rsidR="00653AEC" w:rsidRDefault="00CD442F" w:rsidP="00FE3593">
      <w:pPr>
        <w:spacing w:after="0" w:line="240" w:lineRule="auto"/>
        <w:jc w:val="both"/>
      </w:pPr>
      <w:r w:rsidRPr="00CD442F">
        <w:t>As noted in report, there may be financial implications linked to the Perinatal Improvement Plan. The developments will be subject to usual Health Board scrutiny processes and will follow these routes accordingly.</w:t>
      </w:r>
    </w:p>
    <w:p w14:paraId="7F0768FB" w14:textId="77777777" w:rsidR="00CD442F" w:rsidRDefault="00CD442F" w:rsidP="006F1165">
      <w:pPr>
        <w:spacing w:after="0" w:line="240" w:lineRule="auto"/>
        <w:jc w:val="both"/>
        <w:rPr>
          <w:b/>
        </w:rPr>
      </w:pPr>
    </w:p>
    <w:p w14:paraId="6D29042A" w14:textId="77777777" w:rsidR="00653AEC" w:rsidRPr="00F8567E" w:rsidRDefault="00653AEC" w:rsidP="00720EE1">
      <w:pPr>
        <w:pStyle w:val="ListParagraph"/>
        <w:numPr>
          <w:ilvl w:val="0"/>
          <w:numId w:val="1"/>
        </w:numPr>
        <w:spacing w:line="240" w:lineRule="auto"/>
        <w:rPr>
          <w:b/>
        </w:rPr>
      </w:pPr>
      <w:r w:rsidRPr="00F8567E">
        <w:rPr>
          <w:b/>
        </w:rPr>
        <w:t>RECOMMENDATION</w:t>
      </w:r>
    </w:p>
    <w:p w14:paraId="6BFA19CD" w14:textId="77777777" w:rsidR="00CD442F" w:rsidRPr="000C3D59" w:rsidRDefault="00CD442F" w:rsidP="00CD442F">
      <w:pPr>
        <w:pStyle w:val="ListParagraph"/>
        <w:spacing w:after="0" w:line="240" w:lineRule="auto"/>
        <w:ind w:right="96"/>
        <w:rPr>
          <w:b/>
          <w:color w:val="FF0000"/>
        </w:rPr>
      </w:pPr>
    </w:p>
    <w:p w14:paraId="74BCAFB3" w14:textId="7F264853" w:rsidR="00CD442F" w:rsidRDefault="00CD442F" w:rsidP="00CD442F">
      <w:pPr>
        <w:ind w:right="96"/>
        <w:rPr>
          <w:b/>
          <w:bCs/>
        </w:rPr>
      </w:pPr>
      <w:r w:rsidRPr="006321F1">
        <w:rPr>
          <w:b/>
          <w:bCs/>
        </w:rPr>
        <w:t>BE ASSURED</w:t>
      </w:r>
      <w:r w:rsidR="00252F1F">
        <w:rPr>
          <w:b/>
          <w:bCs/>
        </w:rPr>
        <w:t>;</w:t>
      </w:r>
    </w:p>
    <w:p w14:paraId="05AD6B54" w14:textId="77777777" w:rsidR="00CD442F" w:rsidRDefault="00CD442F" w:rsidP="00505D32">
      <w:pPr>
        <w:pStyle w:val="ListParagraph"/>
        <w:numPr>
          <w:ilvl w:val="0"/>
          <w:numId w:val="6"/>
        </w:numPr>
        <w:ind w:right="96"/>
        <w:jc w:val="both"/>
      </w:pPr>
      <w:r>
        <w:t xml:space="preserve">The organisation has a comprehensive plan to address the recommendations of the </w:t>
      </w:r>
      <w:r w:rsidRPr="00C03C16">
        <w:t>SB</w:t>
      </w:r>
      <w:r>
        <w:t>U</w:t>
      </w:r>
      <w:r w:rsidRPr="00C03C16">
        <w:t>HB Independent Review of Maternity and Neonatal Services</w:t>
      </w:r>
      <w:r>
        <w:t xml:space="preserve">, </w:t>
      </w:r>
      <w:r w:rsidRPr="00167171">
        <w:t>Family Led Review of Maternity Services</w:t>
      </w:r>
      <w:r w:rsidRPr="004673C1">
        <w:t xml:space="preserve">, and </w:t>
      </w:r>
      <w:r w:rsidRPr="004673C1">
        <w:lastRenderedPageBreak/>
        <w:t xml:space="preserve">“Having a baby in Neath Port Talbot and Swansea Report” Llais Report and </w:t>
      </w:r>
      <w:r w:rsidRPr="006202D4">
        <w:t xml:space="preserve">any actions required </w:t>
      </w:r>
      <w:r>
        <w:t xml:space="preserve">from the </w:t>
      </w:r>
      <w:r w:rsidRPr="006202D4">
        <w:t xml:space="preserve">All-Wales </w:t>
      </w:r>
      <w:r>
        <w:t>A</w:t>
      </w:r>
      <w:r w:rsidRPr="006202D4">
        <w:t xml:space="preserve">ssessment of </w:t>
      </w:r>
      <w:r>
        <w:t>Perinatal</w:t>
      </w:r>
      <w:r w:rsidRPr="006202D4">
        <w:t xml:space="preserve"> </w:t>
      </w:r>
      <w:r>
        <w:t>S</w:t>
      </w:r>
      <w:r w:rsidRPr="006202D4">
        <w:t>ervices</w:t>
      </w:r>
      <w:r>
        <w:t>.</w:t>
      </w:r>
    </w:p>
    <w:p w14:paraId="6C0D2873" w14:textId="1543D45A" w:rsidR="009F25A0" w:rsidRDefault="00CD442F" w:rsidP="009F25A0">
      <w:pPr>
        <w:pStyle w:val="ListParagraph"/>
        <w:numPr>
          <w:ilvl w:val="0"/>
          <w:numId w:val="6"/>
        </w:numPr>
        <w:ind w:right="96"/>
        <w:jc w:val="both"/>
      </w:pPr>
      <w:r>
        <w:t>Continued sustainable progress made since the publication of the Independent Review on key safety actions</w:t>
      </w:r>
      <w:r w:rsidR="009F25A0">
        <w:t>, including:</w:t>
      </w:r>
    </w:p>
    <w:p w14:paraId="3E6BB601" w14:textId="77777777" w:rsidR="00614624" w:rsidRDefault="00614624" w:rsidP="00614624">
      <w:pPr>
        <w:pStyle w:val="ListParagraph"/>
        <w:numPr>
          <w:ilvl w:val="1"/>
          <w:numId w:val="6"/>
        </w:numPr>
        <w:ind w:right="96"/>
        <w:jc w:val="both"/>
      </w:pPr>
      <w:r>
        <w:t>Significant and sustained improvements in clinical outcomes for mothers and babies</w:t>
      </w:r>
    </w:p>
    <w:p w14:paraId="453220D3" w14:textId="77777777" w:rsidR="00614624" w:rsidRDefault="00614624" w:rsidP="00614624">
      <w:pPr>
        <w:pStyle w:val="ListParagraph"/>
        <w:numPr>
          <w:ilvl w:val="1"/>
          <w:numId w:val="6"/>
        </w:numPr>
        <w:ind w:right="96"/>
        <w:jc w:val="both"/>
      </w:pPr>
      <w:r>
        <w:t xml:space="preserve">A full-developed staffing model across all staff groups has improved workforce numbers and governance routes, including assurance, alert and escalation for staffing levels are embed as business-as-usual. </w:t>
      </w:r>
    </w:p>
    <w:p w14:paraId="2F221E0A" w14:textId="77777777" w:rsidR="00614624" w:rsidRDefault="00614624" w:rsidP="00614624">
      <w:pPr>
        <w:pStyle w:val="ListParagraph"/>
        <w:numPr>
          <w:ilvl w:val="1"/>
          <w:numId w:val="6"/>
        </w:numPr>
        <w:ind w:right="96"/>
        <w:jc w:val="both"/>
      </w:pPr>
      <w:r>
        <w:t>Improved incident management, ensuring women, babies and families’ voices are at the heart of investigations and  reviews, with learning embedded in the service.</w:t>
      </w:r>
    </w:p>
    <w:p w14:paraId="4AE721E0" w14:textId="77777777" w:rsidR="00614624" w:rsidRDefault="00614624" w:rsidP="00614624">
      <w:pPr>
        <w:pStyle w:val="ListParagraph"/>
        <w:numPr>
          <w:ilvl w:val="1"/>
          <w:numId w:val="6"/>
        </w:numPr>
        <w:ind w:right="96"/>
        <w:jc w:val="both"/>
      </w:pPr>
      <w:r>
        <w:t>Significant mitigation and improved process management has been implemented to manage the inherent risk of two-site work (Perinatal Services and Critical Care are not co-located).</w:t>
      </w:r>
    </w:p>
    <w:p w14:paraId="200B69B7" w14:textId="77777777" w:rsidR="00614624" w:rsidRDefault="00614624" w:rsidP="00614624">
      <w:pPr>
        <w:pStyle w:val="ListParagraph"/>
        <w:numPr>
          <w:ilvl w:val="1"/>
          <w:numId w:val="6"/>
        </w:numPr>
        <w:ind w:right="96"/>
        <w:jc w:val="both"/>
      </w:pPr>
      <w:r>
        <w:t>Maternity triage model implemented, tested and evolving based on staff and family feedback.</w:t>
      </w:r>
    </w:p>
    <w:p w14:paraId="70E35510" w14:textId="77777777" w:rsidR="00614624" w:rsidRDefault="00614624" w:rsidP="00614624">
      <w:pPr>
        <w:pStyle w:val="ListParagraph"/>
        <w:numPr>
          <w:ilvl w:val="1"/>
          <w:numId w:val="6"/>
        </w:numPr>
        <w:ind w:right="96"/>
        <w:jc w:val="both"/>
      </w:pPr>
      <w:r>
        <w:t xml:space="preserve">Perinatal staff and other key services (including Critical Care) have been trained in key clinical safety interventions, including Early Warning Scores systems for both mothers and babies. </w:t>
      </w:r>
    </w:p>
    <w:p w14:paraId="5C4340DF" w14:textId="77777777" w:rsidR="00614624" w:rsidRDefault="00614624" w:rsidP="00614624">
      <w:pPr>
        <w:pStyle w:val="ListParagraph"/>
        <w:numPr>
          <w:ilvl w:val="1"/>
          <w:numId w:val="6"/>
        </w:numPr>
        <w:ind w:right="96"/>
        <w:jc w:val="both"/>
      </w:pPr>
      <w:r>
        <w:t>Dashboard of key safety, workforce and feedback metrics embedded into business as usual. Underpinned by benchmarking against national datasets to provide oversight against best practice.</w:t>
      </w:r>
    </w:p>
    <w:p w14:paraId="1B1C80CF" w14:textId="77777777" w:rsidR="00614624" w:rsidRDefault="00614624" w:rsidP="00614624">
      <w:pPr>
        <w:pStyle w:val="ListParagraph"/>
        <w:numPr>
          <w:ilvl w:val="1"/>
          <w:numId w:val="6"/>
        </w:numPr>
        <w:ind w:right="96"/>
        <w:jc w:val="both"/>
      </w:pPr>
      <w:r>
        <w:t>Unification of Maternity and Neonatal Services under the umbrella of Perinatal Services has aligned the service and its reporting, providing a unified route for reporting via Perinatal Committee, through to Board level.</w:t>
      </w:r>
    </w:p>
    <w:p w14:paraId="2F8637DA" w14:textId="77777777" w:rsidR="00614624" w:rsidRDefault="00614624" w:rsidP="00614624">
      <w:pPr>
        <w:pStyle w:val="ListParagraph"/>
        <w:numPr>
          <w:ilvl w:val="1"/>
          <w:numId w:val="6"/>
        </w:numPr>
        <w:ind w:right="96"/>
        <w:jc w:val="both"/>
      </w:pPr>
      <w:r>
        <w:t xml:space="preserve">Established and embedded governance and assurance structure for the Perinatal Improvement Plan and Perinatal business-as-usual, from Ward to </w:t>
      </w:r>
      <w:proofErr w:type="gramStart"/>
      <w:r>
        <w:t>Board..</w:t>
      </w:r>
      <w:proofErr w:type="gramEnd"/>
      <w:r>
        <w:t xml:space="preserve"> Underpinned by visible leadership including appointments to new leadership roles on a permanent basis.</w:t>
      </w:r>
    </w:p>
    <w:p w14:paraId="4B1977F1" w14:textId="06B0C443" w:rsidR="00614624" w:rsidRDefault="00614624" w:rsidP="00614624">
      <w:pPr>
        <w:pStyle w:val="ListParagraph"/>
        <w:numPr>
          <w:ilvl w:val="1"/>
          <w:numId w:val="6"/>
        </w:numPr>
      </w:pPr>
      <w:r w:rsidRPr="00000D0D">
        <w:t>Quality improvement approaches are becoming increasingly embedded in the organisation providing a foundation for a learning culture</w:t>
      </w:r>
      <w:r w:rsidR="00B215DE">
        <w:t>.</w:t>
      </w:r>
    </w:p>
    <w:p w14:paraId="52E4B38B" w14:textId="77777777" w:rsidR="00252F1F" w:rsidRDefault="00252F1F" w:rsidP="00252F1F">
      <w:pPr>
        <w:pStyle w:val="ListParagraph"/>
        <w:ind w:left="1440"/>
      </w:pPr>
    </w:p>
    <w:p w14:paraId="715190DE" w14:textId="77777777" w:rsidR="00252F1F" w:rsidRDefault="00252F1F" w:rsidP="00252F1F">
      <w:pPr>
        <w:pStyle w:val="ListParagraph"/>
        <w:ind w:left="1440"/>
      </w:pPr>
    </w:p>
    <w:p w14:paraId="78462E2F" w14:textId="77777777" w:rsidR="00252F1F" w:rsidRDefault="00252F1F" w:rsidP="00252F1F">
      <w:pPr>
        <w:pStyle w:val="ListParagraph"/>
        <w:ind w:left="1440"/>
      </w:pPr>
    </w:p>
    <w:p w14:paraId="7C5F2F1F" w14:textId="77777777" w:rsidR="00252F1F" w:rsidRPr="00000D0D" w:rsidRDefault="00252F1F" w:rsidP="00252F1F">
      <w:pPr>
        <w:pStyle w:val="ListParagraph"/>
        <w:ind w:left="1440"/>
      </w:pPr>
    </w:p>
    <w:p w14:paraId="3734EC46" w14:textId="089C3EEA" w:rsidR="004B14DD" w:rsidRPr="00841450" w:rsidRDefault="004B14DD" w:rsidP="00252F1F">
      <w:pPr>
        <w:pStyle w:val="Default"/>
        <w:spacing w:after="240"/>
        <w:jc w:val="both"/>
        <w:rPr>
          <w:rFonts w:ascii="Verdana" w:hAnsi="Verdana" w:cs="Arial"/>
          <w:b/>
          <w:bCs/>
        </w:rPr>
      </w:pPr>
      <w:r w:rsidRPr="00841450">
        <w:rPr>
          <w:rFonts w:ascii="Verdana" w:hAnsi="Verdana" w:cs="Arial"/>
          <w:b/>
          <w:bCs/>
        </w:rPr>
        <w:lastRenderedPageBreak/>
        <w:t>B</w:t>
      </w:r>
      <w:r>
        <w:rPr>
          <w:rFonts w:ascii="Verdana" w:hAnsi="Verdana" w:cs="Arial"/>
          <w:b/>
          <w:bCs/>
        </w:rPr>
        <w:t>E ALERTED TO</w:t>
      </w:r>
      <w:r w:rsidR="00252F1F">
        <w:rPr>
          <w:rFonts w:ascii="Verdana" w:hAnsi="Verdana" w:cs="Arial"/>
          <w:b/>
          <w:bCs/>
        </w:rPr>
        <w:t>;</w:t>
      </w:r>
    </w:p>
    <w:p w14:paraId="266831E2" w14:textId="77777777" w:rsidR="001E39F4" w:rsidRPr="001E39F4" w:rsidRDefault="004B14DD" w:rsidP="00891483">
      <w:pPr>
        <w:pStyle w:val="ListParagraph"/>
        <w:numPr>
          <w:ilvl w:val="0"/>
          <w:numId w:val="34"/>
        </w:numPr>
        <w:ind w:right="96"/>
        <w:jc w:val="both"/>
        <w:rPr>
          <w:b/>
        </w:rPr>
      </w:pPr>
      <w:r w:rsidRPr="001E39F4">
        <w:rPr>
          <w:b/>
          <w:bCs/>
        </w:rPr>
        <w:t>Two-</w:t>
      </w:r>
      <w:r w:rsidRPr="001E39F4">
        <w:rPr>
          <w:b/>
        </w:rPr>
        <w:t xml:space="preserve">site working: </w:t>
      </w:r>
      <w:r w:rsidR="0092150B" w:rsidRPr="001E39F4">
        <w:rPr>
          <w:bCs/>
        </w:rPr>
        <w:t xml:space="preserve">While significant progress has been made in strengthening arrangements for women requiring care in non-maternity settings, including a number of Standard Operating Policies specifically outlining processes and escalation to admissions of pregnant women into non-maternity sites and workforce remodelling, there remains an inherent risk to this model of operation. </w:t>
      </w:r>
      <w:r w:rsidR="001E39F4" w:rsidRPr="001E39F4">
        <w:rPr>
          <w:bCs/>
        </w:rPr>
        <w:t>Options for reconfiguration of service are presented in a standalone paper to Board in September 2026.</w:t>
      </w:r>
    </w:p>
    <w:p w14:paraId="7F71A3FE" w14:textId="77777777" w:rsidR="00D616FE" w:rsidRPr="00E65531" w:rsidRDefault="00D616FE" w:rsidP="00D616FE">
      <w:pPr>
        <w:pStyle w:val="ListParagraph"/>
        <w:numPr>
          <w:ilvl w:val="0"/>
          <w:numId w:val="34"/>
        </w:numPr>
        <w:spacing w:after="0" w:line="240" w:lineRule="auto"/>
        <w:ind w:right="96"/>
        <w:jc w:val="both"/>
      </w:pPr>
      <w:r w:rsidRPr="00EF0DB3">
        <w:rPr>
          <w:b/>
          <w:bCs/>
        </w:rPr>
        <w:t>Maternity Triage:</w:t>
      </w:r>
      <w:r w:rsidRPr="00EB4F2F">
        <w:t xml:space="preserve"> The </w:t>
      </w:r>
      <w:r>
        <w:t>‘Path to Safer Beginnings in Wales’</w:t>
      </w:r>
      <w:r w:rsidRPr="00EB4F2F">
        <w:t xml:space="preserve">, published February 2026, has recommended the establishment of a national single point of access triage service for pregnant women, to be coordinated by the Welsh Ambulance Service Trust. As such, the development of a standalone SBUHB model will not be continued. To mitigate risk while the national service is implemented, </w:t>
      </w:r>
      <w:r>
        <w:t xml:space="preserve">a </w:t>
      </w:r>
      <w:r w:rsidRPr="004A7BD6">
        <w:t>24/7 clinical triage unit</w:t>
      </w:r>
      <w:r>
        <w:t xml:space="preserve"> has been established. The service </w:t>
      </w:r>
      <w:r w:rsidRPr="004A7BD6">
        <w:t>offers advice by phone and in-person, women and their families can access timely advice about any concerns</w:t>
      </w:r>
      <w:r>
        <w:t xml:space="preserve"> </w:t>
      </w:r>
      <w:r w:rsidRPr="004A7BD6">
        <w:t>and be referred and signposted appropriately</w:t>
      </w:r>
      <w:r>
        <w:t xml:space="preserve">. </w:t>
      </w:r>
      <w:r w:rsidRPr="00E65531">
        <w:t>Since the last report, a review of maternity triage has confirmed that the Single Point of Access line is supporting timely advice and appropriate signposting for women and families. The review also identified ongoing pressures around call volumes, telephone functionality and triage capacity. A Task and Finish Group is being established to oversee further mitigations, strengthen monitoring and support continued improvement</w:t>
      </w:r>
      <w:r>
        <w:t xml:space="preserve">, including the appointment of a </w:t>
      </w:r>
      <w:r w:rsidRPr="006D0DD7">
        <w:t>dedicated triage telephone midwife role</w:t>
      </w:r>
      <w:r>
        <w:t>.</w:t>
      </w:r>
    </w:p>
    <w:p w14:paraId="6D290430" w14:textId="71CB1492" w:rsidR="00FE7070" w:rsidRPr="00F7266B" w:rsidRDefault="004B14DD" w:rsidP="0031025F">
      <w:pPr>
        <w:pStyle w:val="ListParagraph"/>
        <w:numPr>
          <w:ilvl w:val="0"/>
          <w:numId w:val="34"/>
        </w:numPr>
        <w:ind w:right="96"/>
        <w:jc w:val="both"/>
      </w:pPr>
      <w:r w:rsidRPr="009802CA">
        <w:rPr>
          <w:b/>
          <w:bCs/>
        </w:rPr>
        <w:t>Paediatric radiology:</w:t>
      </w:r>
      <w:r w:rsidRPr="00EB4F2F">
        <w:t xml:space="preserve"> </w:t>
      </w:r>
      <w:r w:rsidR="00032699" w:rsidRPr="00032699">
        <w:t>Outsourcing of paediatric radiology provision for plain film x-ray as an interim mitigation measure has been live since February 2026. Cranial Ultrasound Scans are undertaken by the Neonatal team, underpinned by a Quality Assurance system.  Provision for performing and interpreting other Ultrasound Scans and upper Gastro-Intestinal (GI) Contrast studies happens with support from Adult Radiology. There are system-wide national challenges in relation to paediatric radiology and there is a need for potential regional solution to provide long term assurance and sustainability of service provision, and discussions are ongoing with Cardiff and Vale University Health Board and the commissioners to explore suitable options.</w:t>
      </w:r>
      <w:r w:rsidR="00FE7070" w:rsidRPr="0031025F">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573E2E30" w:rsidR="00F5324A" w:rsidRPr="00F8567E" w:rsidRDefault="009573FA"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28F4027D" w:rsidR="00F5324A" w:rsidRPr="00F8567E" w:rsidRDefault="009573FA"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6BC3B536" w:rsidR="00F5324A" w:rsidRPr="00F8567E" w:rsidRDefault="009573FA"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3519FE2D" w:rsidR="00F5324A" w:rsidRPr="00F8567E" w:rsidRDefault="009573FA"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3BBF5F7C" w:rsidR="00F5324A" w:rsidRPr="00F8567E" w:rsidRDefault="009573FA"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22D2510E" w:rsidR="00C43F7B" w:rsidRPr="00F8567E" w:rsidRDefault="00692907"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2FC44373" w:rsidR="00C43F7B" w:rsidRPr="00F8567E" w:rsidRDefault="00692907"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4C83E051" w:rsidR="00C43F7B" w:rsidRPr="00F8567E" w:rsidRDefault="00692907"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3836904A" w:rsidR="00C43F7B" w:rsidRPr="00F8567E" w:rsidRDefault="00692907"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5C094639" w:rsidR="00C43F7B" w:rsidRPr="00F8567E" w:rsidRDefault="00692907"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75674E83" w:rsidR="00C43F7B" w:rsidRPr="00F8567E" w:rsidRDefault="00692907"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6EC124FA" w:rsidR="00C43F7B" w:rsidRPr="00F8567E" w:rsidRDefault="00692907"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63FB4EDA" w:rsidR="00925DA1" w:rsidRDefault="00692907"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7A974A46" w:rsidR="00925DA1" w:rsidRDefault="00692907"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158A33EA" w:rsidR="00925DA1" w:rsidRDefault="00692907"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12D42D8A" w:rsidR="00925DA1" w:rsidRDefault="00692907"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6AEB0ACF" w:rsidR="00925DA1" w:rsidRDefault="00692907"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6E161695" w:rsidR="00925DA1" w:rsidRDefault="00692907"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49D4F5CE" w:rsidR="00925DA1" w:rsidRPr="00F8567E" w:rsidRDefault="00692907" w:rsidP="00692907">
            <w:pPr>
              <w:rPr>
                <w:b/>
              </w:rPr>
            </w:pPr>
            <w:r w:rsidRPr="00692907">
              <w:t xml:space="preserve">The health board is dedicated to ensuring that pregnancy and childbirth is a safe and positive experience for all service users in order to support healthy life choices and to give children the best start in life. This requires safe and effective maternity and neonatal services. The actions identified within this paper will support us in achieving these goals. </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231C927D" w:rsidR="00925DA1" w:rsidRPr="00F8567E" w:rsidRDefault="0091645B" w:rsidP="0091645B">
            <w:pPr>
              <w:ind w:right="96"/>
              <w:rPr>
                <w:color w:val="FF0000"/>
              </w:rPr>
            </w:pPr>
            <w:r w:rsidRPr="0091645B">
              <w:t>As noted in report, there may be financial implications linked to the Perinatal Improvement Plan. The developments will be subject to usual Health Board scrutiny processes and will follow these routes accordingly.</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FD1F92" w:rsidRPr="00F8567E" w14:paraId="6D29048C" w14:textId="77777777" w:rsidTr="007B683C">
        <w:tc>
          <w:tcPr>
            <w:tcW w:w="9245" w:type="dxa"/>
            <w:gridSpan w:val="3"/>
          </w:tcPr>
          <w:p w14:paraId="6D29048B" w14:textId="2D8426B5" w:rsidR="00FD1F92" w:rsidRPr="00F8567E" w:rsidRDefault="00FD1F92" w:rsidP="00FD1F92">
            <w:pPr>
              <w:ind w:right="96"/>
              <w:rPr>
                <w:color w:val="FF0000"/>
              </w:rPr>
            </w:pPr>
            <w:r w:rsidRPr="000C0101">
              <w:t>There are no legal implications associated with the report.</w:t>
            </w:r>
          </w:p>
        </w:tc>
      </w:tr>
      <w:tr w:rsidR="00FD1F92" w:rsidRPr="00F8567E" w14:paraId="6D29048E" w14:textId="77777777" w:rsidTr="002432C6">
        <w:tc>
          <w:tcPr>
            <w:tcW w:w="9245" w:type="dxa"/>
            <w:gridSpan w:val="3"/>
            <w:shd w:val="clear" w:color="auto" w:fill="C1A775"/>
          </w:tcPr>
          <w:p w14:paraId="6D29048D" w14:textId="77777777" w:rsidR="00FD1F92" w:rsidRPr="00F8567E" w:rsidRDefault="00FD1F92" w:rsidP="00FD1F92">
            <w:pPr>
              <w:ind w:right="96"/>
              <w:rPr>
                <w:b/>
                <w:color w:val="FF0000"/>
              </w:rPr>
            </w:pPr>
            <w:r w:rsidRPr="00F8567E">
              <w:rPr>
                <w:b/>
              </w:rPr>
              <w:t>Staffing Implications</w:t>
            </w:r>
          </w:p>
        </w:tc>
      </w:tr>
      <w:tr w:rsidR="00FD1F92" w:rsidRPr="00F8567E" w14:paraId="6D290491" w14:textId="77777777" w:rsidTr="007B683C">
        <w:tc>
          <w:tcPr>
            <w:tcW w:w="9245" w:type="dxa"/>
            <w:gridSpan w:val="3"/>
          </w:tcPr>
          <w:p w14:paraId="6D290490" w14:textId="0CB48736" w:rsidR="00FD1F92" w:rsidRPr="00F8567E" w:rsidRDefault="003D66D0" w:rsidP="00FD1F92">
            <w:pPr>
              <w:ind w:right="96"/>
              <w:rPr>
                <w:color w:val="FF0000"/>
              </w:rPr>
            </w:pPr>
            <w:r w:rsidRPr="000C0101">
              <w:t xml:space="preserve">There are some staffing implications noted in the report, linked to training and </w:t>
            </w:r>
            <w:r>
              <w:t>workforce alignment</w:t>
            </w:r>
            <w:r w:rsidRPr="000C0101">
              <w:t>.</w:t>
            </w:r>
          </w:p>
        </w:tc>
      </w:tr>
      <w:tr w:rsidR="00FD1F92" w:rsidRPr="00F8567E" w14:paraId="6D290493" w14:textId="77777777" w:rsidTr="002432C6">
        <w:tc>
          <w:tcPr>
            <w:tcW w:w="9245" w:type="dxa"/>
            <w:gridSpan w:val="3"/>
            <w:shd w:val="clear" w:color="auto" w:fill="C1A775"/>
          </w:tcPr>
          <w:p w14:paraId="6D290492" w14:textId="77777777" w:rsidR="00FD1F92" w:rsidRPr="00F8567E" w:rsidRDefault="00FD1F92" w:rsidP="00FD1F92">
            <w:pPr>
              <w:ind w:right="96"/>
              <w:rPr>
                <w:b/>
                <w:color w:val="FF0000"/>
              </w:rPr>
            </w:pPr>
            <w:r w:rsidRPr="00F8567E">
              <w:rPr>
                <w:b/>
              </w:rPr>
              <w:lastRenderedPageBreak/>
              <w:t>Long Term Implications (including the impact of the Well-being of Future Generations (Wales) Act 2015)</w:t>
            </w:r>
          </w:p>
        </w:tc>
      </w:tr>
      <w:tr w:rsidR="00FD1F92" w:rsidRPr="00F8567E" w14:paraId="6D290496" w14:textId="77777777" w:rsidTr="007B683C">
        <w:tc>
          <w:tcPr>
            <w:tcW w:w="9245" w:type="dxa"/>
            <w:gridSpan w:val="3"/>
          </w:tcPr>
          <w:p w14:paraId="6D290495" w14:textId="3A324D7F" w:rsidR="00FD1F92" w:rsidRPr="00F8567E" w:rsidRDefault="008C5CBE" w:rsidP="00FD1F92">
            <w:pPr>
              <w:ind w:right="96"/>
              <w:rPr>
                <w:color w:val="FF0000"/>
              </w:rPr>
            </w:pPr>
            <w:r w:rsidRPr="000C0101">
              <w:t>The health board has a 10-year vision to be a high-quality organisation. Work being undertaken to address the concerns raised and to de-escalate from enhanced monitoring will not only support that vision but develop maternity and neonatal services which are safe and sustainable in the longer-term.</w:t>
            </w:r>
          </w:p>
        </w:tc>
      </w:tr>
      <w:tr w:rsidR="00FD1F92" w:rsidRPr="00F8567E" w14:paraId="4C321512" w14:textId="77777777" w:rsidTr="002432C6">
        <w:tc>
          <w:tcPr>
            <w:tcW w:w="9245" w:type="dxa"/>
            <w:gridSpan w:val="3"/>
            <w:shd w:val="clear" w:color="auto" w:fill="C1A775"/>
          </w:tcPr>
          <w:p w14:paraId="7E102395" w14:textId="5A180082" w:rsidR="00FD1F92" w:rsidRPr="00C40206" w:rsidRDefault="00FD1F92" w:rsidP="00FD1F92">
            <w:pPr>
              <w:ind w:right="96"/>
              <w:rPr>
                <w:b/>
              </w:rPr>
            </w:pPr>
            <w:r w:rsidRPr="00C40206">
              <w:rPr>
                <w:b/>
              </w:rPr>
              <w:t>Report History</w:t>
            </w:r>
          </w:p>
        </w:tc>
      </w:tr>
      <w:tr w:rsidR="00FD1F92" w:rsidRPr="00F8567E" w14:paraId="6D29049A" w14:textId="77777777">
        <w:tc>
          <w:tcPr>
            <w:tcW w:w="9245" w:type="dxa"/>
            <w:gridSpan w:val="3"/>
          </w:tcPr>
          <w:p w14:paraId="092D3794" w14:textId="77777777" w:rsidR="00A04D5A" w:rsidRPr="000C0101" w:rsidRDefault="00A04D5A" w:rsidP="00A04D5A">
            <w:pPr>
              <w:ind w:right="96"/>
            </w:pPr>
            <w:r w:rsidRPr="000C0101">
              <w:t>Oversight of Quality and Outcomes in Maternity and Neonatal Services (27 March 2025)</w:t>
            </w:r>
          </w:p>
          <w:p w14:paraId="26B9D2CD" w14:textId="77777777" w:rsidR="00A04D5A" w:rsidRDefault="00A04D5A" w:rsidP="00A04D5A">
            <w:pPr>
              <w:ind w:right="96"/>
            </w:pPr>
            <w:r w:rsidRPr="000C0101">
              <w:t>Perinatal Committee and Independent Review Update Report (25 September 2025)</w:t>
            </w:r>
          </w:p>
          <w:p w14:paraId="41D8D87E" w14:textId="77777777" w:rsidR="00A04D5A" w:rsidRDefault="00A04D5A" w:rsidP="00A04D5A">
            <w:pPr>
              <w:ind w:right="96"/>
            </w:pPr>
            <w:r>
              <w:t>Perinatal Report (27 November 2025)</w:t>
            </w:r>
          </w:p>
          <w:p w14:paraId="1DADAF1B" w14:textId="77777777" w:rsidR="00FD1F92" w:rsidRDefault="00A04D5A" w:rsidP="00A04D5A">
            <w:pPr>
              <w:ind w:right="96"/>
            </w:pPr>
            <w:r>
              <w:t>Perinatal Improvement Plan Report (29 January 2026)</w:t>
            </w:r>
          </w:p>
          <w:p w14:paraId="1756CE02" w14:textId="77777777" w:rsidR="00A04D5A" w:rsidRDefault="00A04D5A" w:rsidP="00A04D5A">
            <w:pPr>
              <w:ind w:right="96"/>
            </w:pPr>
            <w:r>
              <w:t>Perinatal Improvement Plan update (In Committee) (</w:t>
            </w:r>
            <w:r w:rsidR="00C11B44">
              <w:t xml:space="preserve">28 </w:t>
            </w:r>
            <w:r>
              <w:t>May 2026</w:t>
            </w:r>
            <w:r w:rsidR="00C11B44">
              <w:t>)</w:t>
            </w:r>
          </w:p>
          <w:p w14:paraId="6D290499" w14:textId="22BAD63B" w:rsidR="00007552" w:rsidRPr="00F8567E" w:rsidRDefault="00007552" w:rsidP="00A04D5A">
            <w:pPr>
              <w:ind w:right="96"/>
              <w:rPr>
                <w:color w:val="FF0000"/>
              </w:rPr>
            </w:pPr>
            <w:r>
              <w:t>Perinatal Improvement Plan Report (30 July 2026)</w:t>
            </w:r>
          </w:p>
        </w:tc>
      </w:tr>
      <w:tr w:rsidR="00FD1F92" w:rsidRPr="00F8567E" w14:paraId="08CD5C29" w14:textId="77777777" w:rsidTr="002432C6">
        <w:tc>
          <w:tcPr>
            <w:tcW w:w="9245" w:type="dxa"/>
            <w:gridSpan w:val="3"/>
            <w:shd w:val="clear" w:color="auto" w:fill="C1A775"/>
          </w:tcPr>
          <w:p w14:paraId="6800FBEB" w14:textId="1A05A105" w:rsidR="00FD1F92" w:rsidRPr="00F8567E" w:rsidRDefault="00FD1F92" w:rsidP="00FD1F92">
            <w:pPr>
              <w:ind w:right="96"/>
              <w:rPr>
                <w:color w:val="FF0000"/>
              </w:rPr>
            </w:pPr>
            <w:r w:rsidRPr="00C40206">
              <w:rPr>
                <w:b/>
              </w:rPr>
              <w:t>Appendices</w:t>
            </w:r>
          </w:p>
        </w:tc>
      </w:tr>
      <w:tr w:rsidR="00FD1F92" w:rsidRPr="00F8567E" w14:paraId="6D29049F" w14:textId="77777777">
        <w:tc>
          <w:tcPr>
            <w:tcW w:w="9245" w:type="dxa"/>
            <w:gridSpan w:val="3"/>
          </w:tcPr>
          <w:p w14:paraId="6D29049D" w14:textId="5FCBE1F0" w:rsidR="00FD1F92" w:rsidRPr="00960874" w:rsidRDefault="002D686E" w:rsidP="00FD1F92">
            <w:pPr>
              <w:ind w:right="96"/>
            </w:pPr>
            <w:r w:rsidRPr="00960874">
              <w:t>Appendix 1</w:t>
            </w:r>
            <w:r w:rsidR="00F20F50" w:rsidRPr="00960874">
              <w:t xml:space="preserve">: </w:t>
            </w:r>
            <w:r w:rsidR="00186762" w:rsidRPr="00960874">
              <w:t>Gap analysis Perinatal Improvement Plan Amos Ockenden</w:t>
            </w:r>
          </w:p>
          <w:p w14:paraId="5912B373" w14:textId="76AFBC9C" w:rsidR="00FD1F92" w:rsidRDefault="00103626" w:rsidP="00D33E69">
            <w:r w:rsidRPr="00E76296">
              <w:t>Appendix 2:</w:t>
            </w:r>
            <w:r w:rsidR="00E9546C" w:rsidRPr="00E76296">
              <w:t xml:space="preserve"> </w:t>
            </w:r>
            <w:r w:rsidR="00960874">
              <w:t>Perinatal Improvement Plan Scorecard</w:t>
            </w:r>
          </w:p>
          <w:p w14:paraId="4E509281" w14:textId="7976A44D" w:rsidR="00C13264" w:rsidRDefault="00C13264" w:rsidP="00D33E69">
            <w:r>
              <w:t xml:space="preserve">Appendix 3: </w:t>
            </w:r>
            <w:r w:rsidRPr="00C13264">
              <w:t>Perinatal Outcomes and Critical Safety Measures</w:t>
            </w:r>
          </w:p>
          <w:p w14:paraId="000D671F" w14:textId="16E1191B" w:rsidR="00A016CE" w:rsidRDefault="001A5D23" w:rsidP="00A016CE">
            <w:r w:rsidRPr="00960874">
              <w:t xml:space="preserve">Appendix </w:t>
            </w:r>
            <w:r w:rsidR="00C13264">
              <w:t>4</w:t>
            </w:r>
            <w:r w:rsidRPr="00960874">
              <w:t>:</w:t>
            </w:r>
            <w:r w:rsidR="00A016CE">
              <w:t xml:space="preserve"> </w:t>
            </w:r>
            <w:r w:rsidR="00A016CE" w:rsidRPr="00A016CE">
              <w:t>Perinatal Improvement Plan Workstream Update Board Sep 2026</w:t>
            </w:r>
          </w:p>
          <w:p w14:paraId="48A08C5D" w14:textId="548CE238" w:rsidR="00A016CE" w:rsidRPr="00A016CE" w:rsidRDefault="00A016CE" w:rsidP="00A016CE">
            <w:r w:rsidRPr="00F7266B">
              <w:t xml:space="preserve">Appendix </w:t>
            </w:r>
            <w:r w:rsidR="00C13264" w:rsidRPr="00F7266B">
              <w:t>5</w:t>
            </w:r>
            <w:r w:rsidRPr="00F7266B">
              <w:t>: Maternity and Neonatal Engagement, Insight and Coproduction Strategy</w:t>
            </w:r>
          </w:p>
          <w:p w14:paraId="6D29049E" w14:textId="1D39AEAF" w:rsidR="00A016CE" w:rsidRPr="00010CC4" w:rsidRDefault="00A016CE" w:rsidP="00D33E69"/>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91CD2" w14:textId="77777777" w:rsidR="006265A3" w:rsidRDefault="006265A3" w:rsidP="00C107F2">
      <w:pPr>
        <w:spacing w:after="0" w:line="240" w:lineRule="auto"/>
      </w:pPr>
      <w:r>
        <w:separator/>
      </w:r>
    </w:p>
  </w:endnote>
  <w:endnote w:type="continuationSeparator" w:id="0">
    <w:p w14:paraId="0F011267" w14:textId="77777777" w:rsidR="006265A3" w:rsidRDefault="006265A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35653681" w:rsidR="0032747D" w:rsidRPr="0031077C" w:rsidRDefault="00646AAE">
    <w:pPr>
      <w:pStyle w:val="Footer"/>
      <w:jc w:val="right"/>
      <w:rPr>
        <w:sz w:val="20"/>
        <w:szCs w:val="20"/>
      </w:rPr>
    </w:pPr>
    <w:r w:rsidRPr="004C7750">
      <w:rPr>
        <w:noProof/>
      </w:rPr>
      <w:drawing>
        <wp:anchor distT="0" distB="0" distL="114300" distR="114300" simplePos="0" relativeHeight="251660800"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5E3729B2" w:rsidRPr="0031077C">
      <w:rPr>
        <w:sz w:val="20"/>
        <w:szCs w:val="20"/>
      </w:rPr>
      <w:t>2</w:t>
    </w:r>
    <w:r w:rsidR="0032747D" w:rsidRPr="0031077C">
      <w:rPr>
        <w:sz w:val="20"/>
        <w:szCs w:val="20"/>
      </w:rPr>
      <w:fldChar w:fldCharType="end"/>
    </w:r>
    <w:r w:rsidR="5E3729B2" w:rsidRPr="0031077C">
      <w:rPr>
        <w:sz w:val="20"/>
        <w:szCs w:val="20"/>
      </w:rPr>
      <w:t xml:space="preserve"> of </w:t>
    </w:r>
    <w:r w:rsidR="5E3729B2">
      <w:rPr>
        <w:sz w:val="20"/>
        <w:szCs w:val="20"/>
      </w:rPr>
      <w:t>1</w:t>
    </w:r>
    <w:r w:rsidR="00EC027D">
      <w:rPr>
        <w:sz w:val="20"/>
        <w:szCs w:val="20"/>
      </w:rPr>
      <w:t>5</w:t>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14:paraId="6D2904A9" w14:textId="10BA6FE7" w:rsidR="003324CB" w:rsidRDefault="002D2658"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49694757" w:rsidR="0031077C" w:rsidRPr="0031077C" w:rsidRDefault="00D616FE"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A8973" w14:textId="77777777" w:rsidR="006265A3" w:rsidRDefault="006265A3" w:rsidP="00C107F2">
      <w:pPr>
        <w:spacing w:after="0" w:line="240" w:lineRule="auto"/>
      </w:pPr>
      <w:r>
        <w:separator/>
      </w:r>
    </w:p>
  </w:footnote>
  <w:footnote w:type="continuationSeparator" w:id="0">
    <w:p w14:paraId="0746B77D" w14:textId="77777777" w:rsidR="006265A3" w:rsidRDefault="006265A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E2E"/>
    <w:multiLevelType w:val="hybridMultilevel"/>
    <w:tmpl w:val="0AE8A254"/>
    <w:lvl w:ilvl="0" w:tplc="8EEA0EC4">
      <w:numFmt w:val="bullet"/>
      <w:lvlText w:val="•"/>
      <w:lvlJc w:val="left"/>
      <w:pPr>
        <w:ind w:left="720" w:hanging="72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276AA"/>
    <w:multiLevelType w:val="hybridMultilevel"/>
    <w:tmpl w:val="5A9A46BC"/>
    <w:lvl w:ilvl="0" w:tplc="76EA8A3A">
      <w:numFmt w:val="bullet"/>
      <w:lvlText w:val="•"/>
      <w:lvlJc w:val="left"/>
      <w:pPr>
        <w:ind w:left="1080" w:hanging="72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20315"/>
    <w:multiLevelType w:val="multilevel"/>
    <w:tmpl w:val="DAB0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66B73"/>
    <w:multiLevelType w:val="hybridMultilevel"/>
    <w:tmpl w:val="46F2248C"/>
    <w:lvl w:ilvl="0" w:tplc="1C5078DE">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CC7854"/>
    <w:multiLevelType w:val="hybridMultilevel"/>
    <w:tmpl w:val="F43E8AC8"/>
    <w:lvl w:ilvl="0" w:tplc="76EA8A3A">
      <w:numFmt w:val="bullet"/>
      <w:lvlText w:val="•"/>
      <w:lvlJc w:val="left"/>
      <w:pPr>
        <w:ind w:left="720" w:hanging="72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ED75C9"/>
    <w:multiLevelType w:val="multilevel"/>
    <w:tmpl w:val="BED6B4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3B0B92"/>
    <w:multiLevelType w:val="multilevel"/>
    <w:tmpl w:val="0986D3E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18CE4B85"/>
    <w:multiLevelType w:val="hybridMultilevel"/>
    <w:tmpl w:val="CC5C9DBC"/>
    <w:lvl w:ilvl="0" w:tplc="3DEE68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844DFC"/>
    <w:multiLevelType w:val="hybridMultilevel"/>
    <w:tmpl w:val="1334F614"/>
    <w:lvl w:ilvl="0" w:tplc="E6340DF0">
      <w:start w:val="1"/>
      <w:numFmt w:val="bullet"/>
      <w:lvlText w:val="•"/>
      <w:lvlJc w:val="left"/>
      <w:pPr>
        <w:tabs>
          <w:tab w:val="num" w:pos="720"/>
        </w:tabs>
        <w:ind w:left="720" w:hanging="360"/>
      </w:pPr>
      <w:rPr>
        <w:rFonts w:ascii="Arial" w:hAnsi="Arial" w:hint="default"/>
      </w:rPr>
    </w:lvl>
    <w:lvl w:ilvl="1" w:tplc="353CA5F0" w:tentative="1">
      <w:start w:val="1"/>
      <w:numFmt w:val="bullet"/>
      <w:lvlText w:val="•"/>
      <w:lvlJc w:val="left"/>
      <w:pPr>
        <w:tabs>
          <w:tab w:val="num" w:pos="1440"/>
        </w:tabs>
        <w:ind w:left="1440" w:hanging="360"/>
      </w:pPr>
      <w:rPr>
        <w:rFonts w:ascii="Arial" w:hAnsi="Arial" w:hint="default"/>
      </w:rPr>
    </w:lvl>
    <w:lvl w:ilvl="2" w:tplc="8416B93C" w:tentative="1">
      <w:start w:val="1"/>
      <w:numFmt w:val="bullet"/>
      <w:lvlText w:val="•"/>
      <w:lvlJc w:val="left"/>
      <w:pPr>
        <w:tabs>
          <w:tab w:val="num" w:pos="2160"/>
        </w:tabs>
        <w:ind w:left="2160" w:hanging="360"/>
      </w:pPr>
      <w:rPr>
        <w:rFonts w:ascii="Arial" w:hAnsi="Arial" w:hint="default"/>
      </w:rPr>
    </w:lvl>
    <w:lvl w:ilvl="3" w:tplc="BFDA83D0" w:tentative="1">
      <w:start w:val="1"/>
      <w:numFmt w:val="bullet"/>
      <w:lvlText w:val="•"/>
      <w:lvlJc w:val="left"/>
      <w:pPr>
        <w:tabs>
          <w:tab w:val="num" w:pos="2880"/>
        </w:tabs>
        <w:ind w:left="2880" w:hanging="360"/>
      </w:pPr>
      <w:rPr>
        <w:rFonts w:ascii="Arial" w:hAnsi="Arial" w:hint="default"/>
      </w:rPr>
    </w:lvl>
    <w:lvl w:ilvl="4" w:tplc="60B213C0" w:tentative="1">
      <w:start w:val="1"/>
      <w:numFmt w:val="bullet"/>
      <w:lvlText w:val="•"/>
      <w:lvlJc w:val="left"/>
      <w:pPr>
        <w:tabs>
          <w:tab w:val="num" w:pos="3600"/>
        </w:tabs>
        <w:ind w:left="3600" w:hanging="360"/>
      </w:pPr>
      <w:rPr>
        <w:rFonts w:ascii="Arial" w:hAnsi="Arial" w:hint="default"/>
      </w:rPr>
    </w:lvl>
    <w:lvl w:ilvl="5" w:tplc="17963C3C" w:tentative="1">
      <w:start w:val="1"/>
      <w:numFmt w:val="bullet"/>
      <w:lvlText w:val="•"/>
      <w:lvlJc w:val="left"/>
      <w:pPr>
        <w:tabs>
          <w:tab w:val="num" w:pos="4320"/>
        </w:tabs>
        <w:ind w:left="4320" w:hanging="360"/>
      </w:pPr>
      <w:rPr>
        <w:rFonts w:ascii="Arial" w:hAnsi="Arial" w:hint="default"/>
      </w:rPr>
    </w:lvl>
    <w:lvl w:ilvl="6" w:tplc="50785EBC" w:tentative="1">
      <w:start w:val="1"/>
      <w:numFmt w:val="bullet"/>
      <w:lvlText w:val="•"/>
      <w:lvlJc w:val="left"/>
      <w:pPr>
        <w:tabs>
          <w:tab w:val="num" w:pos="5040"/>
        </w:tabs>
        <w:ind w:left="5040" w:hanging="360"/>
      </w:pPr>
      <w:rPr>
        <w:rFonts w:ascii="Arial" w:hAnsi="Arial" w:hint="default"/>
      </w:rPr>
    </w:lvl>
    <w:lvl w:ilvl="7" w:tplc="B0461BAE" w:tentative="1">
      <w:start w:val="1"/>
      <w:numFmt w:val="bullet"/>
      <w:lvlText w:val="•"/>
      <w:lvlJc w:val="left"/>
      <w:pPr>
        <w:tabs>
          <w:tab w:val="num" w:pos="5760"/>
        </w:tabs>
        <w:ind w:left="5760" w:hanging="360"/>
      </w:pPr>
      <w:rPr>
        <w:rFonts w:ascii="Arial" w:hAnsi="Arial" w:hint="default"/>
      </w:rPr>
    </w:lvl>
    <w:lvl w:ilvl="8" w:tplc="5FA6EA0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B253E1"/>
    <w:multiLevelType w:val="multilevel"/>
    <w:tmpl w:val="566C0606"/>
    <w:lvl w:ilvl="0">
      <w:start w:val="3"/>
      <w:numFmt w:val="decimal"/>
      <w:lvlText w:val="%1"/>
      <w:lvlJc w:val="left"/>
      <w:pPr>
        <w:ind w:left="420" w:hanging="42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520" w:hanging="2520"/>
      </w:pPr>
      <w:rPr>
        <w:rFonts w:hint="default"/>
        <w:b/>
      </w:rPr>
    </w:lvl>
  </w:abstractNum>
  <w:abstractNum w:abstractNumId="10"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24576875"/>
    <w:multiLevelType w:val="hybridMultilevel"/>
    <w:tmpl w:val="1CC056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4870FB4"/>
    <w:multiLevelType w:val="hybridMultilevel"/>
    <w:tmpl w:val="4F284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974379"/>
    <w:multiLevelType w:val="multilevel"/>
    <w:tmpl w:val="8690BE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745CA7"/>
    <w:multiLevelType w:val="multilevel"/>
    <w:tmpl w:val="589A74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1432C7"/>
    <w:multiLevelType w:val="hybridMultilevel"/>
    <w:tmpl w:val="9F24BD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DA60AB"/>
    <w:multiLevelType w:val="hybridMultilevel"/>
    <w:tmpl w:val="C8FAD30A"/>
    <w:lvl w:ilvl="0" w:tplc="8EEA0EC4">
      <w:numFmt w:val="bullet"/>
      <w:lvlText w:val="•"/>
      <w:lvlJc w:val="left"/>
      <w:pPr>
        <w:ind w:left="720" w:hanging="72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EE3AEA"/>
    <w:multiLevelType w:val="hybridMultilevel"/>
    <w:tmpl w:val="E0223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D715A"/>
    <w:multiLevelType w:val="multilevel"/>
    <w:tmpl w:val="D5CCA3EE"/>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8C105DB"/>
    <w:multiLevelType w:val="multilevel"/>
    <w:tmpl w:val="AB4622F2"/>
    <w:lvl w:ilvl="0">
      <w:start w:val="2"/>
      <w:numFmt w:val="decimal"/>
      <w:lvlText w:val="%1"/>
      <w:lvlJc w:val="left"/>
      <w:pPr>
        <w:ind w:left="420" w:hanging="42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680" w:hanging="144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10080" w:hanging="2520"/>
      </w:pPr>
      <w:rPr>
        <w:rFonts w:hint="default"/>
      </w:rPr>
    </w:lvl>
    <w:lvl w:ilvl="8">
      <w:start w:val="1"/>
      <w:numFmt w:val="decimal"/>
      <w:lvlText w:val="%1.%2.%3.%4.%5.%6.%7.%8.%9"/>
      <w:lvlJc w:val="left"/>
      <w:pPr>
        <w:ind w:left="11520" w:hanging="2880"/>
      </w:pPr>
      <w:rPr>
        <w:rFonts w:hint="default"/>
      </w:rPr>
    </w:lvl>
  </w:abstractNum>
  <w:abstractNum w:abstractNumId="20"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1" w15:restartNumberingAfterBreak="0">
    <w:nsid w:val="3BCB2943"/>
    <w:multiLevelType w:val="hybridMultilevel"/>
    <w:tmpl w:val="7752E3C4"/>
    <w:lvl w:ilvl="0" w:tplc="76EA8A3A">
      <w:numFmt w:val="bullet"/>
      <w:lvlText w:val="•"/>
      <w:lvlJc w:val="left"/>
      <w:pPr>
        <w:ind w:left="1080" w:hanging="72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C85F2B"/>
    <w:multiLevelType w:val="multilevel"/>
    <w:tmpl w:val="A08A58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4D4D78"/>
    <w:multiLevelType w:val="multilevel"/>
    <w:tmpl w:val="878C70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00363D"/>
    <w:multiLevelType w:val="hybridMultilevel"/>
    <w:tmpl w:val="E8B8852C"/>
    <w:lvl w:ilvl="0" w:tplc="88909A98">
      <w:start w:val="1"/>
      <w:numFmt w:val="bullet"/>
      <w:lvlText w:val="•"/>
      <w:lvlJc w:val="left"/>
      <w:pPr>
        <w:tabs>
          <w:tab w:val="num" w:pos="720"/>
        </w:tabs>
        <w:ind w:left="720" w:hanging="360"/>
      </w:pPr>
      <w:rPr>
        <w:rFonts w:ascii="Arial" w:hAnsi="Arial" w:hint="default"/>
      </w:rPr>
    </w:lvl>
    <w:lvl w:ilvl="1" w:tplc="31062B6E" w:tentative="1">
      <w:start w:val="1"/>
      <w:numFmt w:val="bullet"/>
      <w:lvlText w:val="•"/>
      <w:lvlJc w:val="left"/>
      <w:pPr>
        <w:tabs>
          <w:tab w:val="num" w:pos="1440"/>
        </w:tabs>
        <w:ind w:left="1440" w:hanging="360"/>
      </w:pPr>
      <w:rPr>
        <w:rFonts w:ascii="Arial" w:hAnsi="Arial" w:hint="default"/>
      </w:rPr>
    </w:lvl>
    <w:lvl w:ilvl="2" w:tplc="77BC0628" w:tentative="1">
      <w:start w:val="1"/>
      <w:numFmt w:val="bullet"/>
      <w:lvlText w:val="•"/>
      <w:lvlJc w:val="left"/>
      <w:pPr>
        <w:tabs>
          <w:tab w:val="num" w:pos="2160"/>
        </w:tabs>
        <w:ind w:left="2160" w:hanging="360"/>
      </w:pPr>
      <w:rPr>
        <w:rFonts w:ascii="Arial" w:hAnsi="Arial" w:hint="default"/>
      </w:rPr>
    </w:lvl>
    <w:lvl w:ilvl="3" w:tplc="7BE8D36C" w:tentative="1">
      <w:start w:val="1"/>
      <w:numFmt w:val="bullet"/>
      <w:lvlText w:val="•"/>
      <w:lvlJc w:val="left"/>
      <w:pPr>
        <w:tabs>
          <w:tab w:val="num" w:pos="2880"/>
        </w:tabs>
        <w:ind w:left="2880" w:hanging="360"/>
      </w:pPr>
      <w:rPr>
        <w:rFonts w:ascii="Arial" w:hAnsi="Arial" w:hint="default"/>
      </w:rPr>
    </w:lvl>
    <w:lvl w:ilvl="4" w:tplc="84F4E3AC" w:tentative="1">
      <w:start w:val="1"/>
      <w:numFmt w:val="bullet"/>
      <w:lvlText w:val="•"/>
      <w:lvlJc w:val="left"/>
      <w:pPr>
        <w:tabs>
          <w:tab w:val="num" w:pos="3600"/>
        </w:tabs>
        <w:ind w:left="3600" w:hanging="360"/>
      </w:pPr>
      <w:rPr>
        <w:rFonts w:ascii="Arial" w:hAnsi="Arial" w:hint="default"/>
      </w:rPr>
    </w:lvl>
    <w:lvl w:ilvl="5" w:tplc="BA921E40" w:tentative="1">
      <w:start w:val="1"/>
      <w:numFmt w:val="bullet"/>
      <w:lvlText w:val="•"/>
      <w:lvlJc w:val="left"/>
      <w:pPr>
        <w:tabs>
          <w:tab w:val="num" w:pos="4320"/>
        </w:tabs>
        <w:ind w:left="4320" w:hanging="360"/>
      </w:pPr>
      <w:rPr>
        <w:rFonts w:ascii="Arial" w:hAnsi="Arial" w:hint="default"/>
      </w:rPr>
    </w:lvl>
    <w:lvl w:ilvl="6" w:tplc="C3808E6E" w:tentative="1">
      <w:start w:val="1"/>
      <w:numFmt w:val="bullet"/>
      <w:lvlText w:val="•"/>
      <w:lvlJc w:val="left"/>
      <w:pPr>
        <w:tabs>
          <w:tab w:val="num" w:pos="5040"/>
        </w:tabs>
        <w:ind w:left="5040" w:hanging="360"/>
      </w:pPr>
      <w:rPr>
        <w:rFonts w:ascii="Arial" w:hAnsi="Arial" w:hint="default"/>
      </w:rPr>
    </w:lvl>
    <w:lvl w:ilvl="7" w:tplc="A75CE180" w:tentative="1">
      <w:start w:val="1"/>
      <w:numFmt w:val="bullet"/>
      <w:lvlText w:val="•"/>
      <w:lvlJc w:val="left"/>
      <w:pPr>
        <w:tabs>
          <w:tab w:val="num" w:pos="5760"/>
        </w:tabs>
        <w:ind w:left="5760" w:hanging="360"/>
      </w:pPr>
      <w:rPr>
        <w:rFonts w:ascii="Arial" w:hAnsi="Arial" w:hint="default"/>
      </w:rPr>
    </w:lvl>
    <w:lvl w:ilvl="8" w:tplc="994A35B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31A70BE"/>
    <w:multiLevelType w:val="hybridMultilevel"/>
    <w:tmpl w:val="FDAC6266"/>
    <w:lvl w:ilvl="0" w:tplc="76EA8A3A">
      <w:numFmt w:val="bullet"/>
      <w:lvlText w:val="•"/>
      <w:lvlJc w:val="left"/>
      <w:pPr>
        <w:ind w:left="1080" w:hanging="72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3E0B9B"/>
    <w:multiLevelType w:val="hybridMultilevel"/>
    <w:tmpl w:val="D37A7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E4509D"/>
    <w:multiLevelType w:val="hybridMultilevel"/>
    <w:tmpl w:val="A26CBC70"/>
    <w:lvl w:ilvl="0" w:tplc="9CB67762">
      <w:start w:val="1"/>
      <w:numFmt w:val="bullet"/>
      <w:lvlText w:val="•"/>
      <w:lvlJc w:val="left"/>
      <w:pPr>
        <w:tabs>
          <w:tab w:val="num" w:pos="720"/>
        </w:tabs>
        <w:ind w:left="720" w:hanging="360"/>
      </w:pPr>
      <w:rPr>
        <w:rFonts w:ascii="Arial" w:hAnsi="Arial" w:hint="default"/>
      </w:rPr>
    </w:lvl>
    <w:lvl w:ilvl="1" w:tplc="5DB2008E" w:tentative="1">
      <w:start w:val="1"/>
      <w:numFmt w:val="bullet"/>
      <w:lvlText w:val="•"/>
      <w:lvlJc w:val="left"/>
      <w:pPr>
        <w:tabs>
          <w:tab w:val="num" w:pos="1440"/>
        </w:tabs>
        <w:ind w:left="1440" w:hanging="360"/>
      </w:pPr>
      <w:rPr>
        <w:rFonts w:ascii="Arial" w:hAnsi="Arial" w:hint="default"/>
      </w:rPr>
    </w:lvl>
    <w:lvl w:ilvl="2" w:tplc="994EBFAA" w:tentative="1">
      <w:start w:val="1"/>
      <w:numFmt w:val="bullet"/>
      <w:lvlText w:val="•"/>
      <w:lvlJc w:val="left"/>
      <w:pPr>
        <w:tabs>
          <w:tab w:val="num" w:pos="2160"/>
        </w:tabs>
        <w:ind w:left="2160" w:hanging="360"/>
      </w:pPr>
      <w:rPr>
        <w:rFonts w:ascii="Arial" w:hAnsi="Arial" w:hint="default"/>
      </w:rPr>
    </w:lvl>
    <w:lvl w:ilvl="3" w:tplc="5A8E6E24" w:tentative="1">
      <w:start w:val="1"/>
      <w:numFmt w:val="bullet"/>
      <w:lvlText w:val="•"/>
      <w:lvlJc w:val="left"/>
      <w:pPr>
        <w:tabs>
          <w:tab w:val="num" w:pos="2880"/>
        </w:tabs>
        <w:ind w:left="2880" w:hanging="360"/>
      </w:pPr>
      <w:rPr>
        <w:rFonts w:ascii="Arial" w:hAnsi="Arial" w:hint="default"/>
      </w:rPr>
    </w:lvl>
    <w:lvl w:ilvl="4" w:tplc="CAA0F8F0" w:tentative="1">
      <w:start w:val="1"/>
      <w:numFmt w:val="bullet"/>
      <w:lvlText w:val="•"/>
      <w:lvlJc w:val="left"/>
      <w:pPr>
        <w:tabs>
          <w:tab w:val="num" w:pos="3600"/>
        </w:tabs>
        <w:ind w:left="3600" w:hanging="360"/>
      </w:pPr>
      <w:rPr>
        <w:rFonts w:ascii="Arial" w:hAnsi="Arial" w:hint="default"/>
      </w:rPr>
    </w:lvl>
    <w:lvl w:ilvl="5" w:tplc="D00AA242" w:tentative="1">
      <w:start w:val="1"/>
      <w:numFmt w:val="bullet"/>
      <w:lvlText w:val="•"/>
      <w:lvlJc w:val="left"/>
      <w:pPr>
        <w:tabs>
          <w:tab w:val="num" w:pos="4320"/>
        </w:tabs>
        <w:ind w:left="4320" w:hanging="360"/>
      </w:pPr>
      <w:rPr>
        <w:rFonts w:ascii="Arial" w:hAnsi="Arial" w:hint="default"/>
      </w:rPr>
    </w:lvl>
    <w:lvl w:ilvl="6" w:tplc="5C04A036" w:tentative="1">
      <w:start w:val="1"/>
      <w:numFmt w:val="bullet"/>
      <w:lvlText w:val="•"/>
      <w:lvlJc w:val="left"/>
      <w:pPr>
        <w:tabs>
          <w:tab w:val="num" w:pos="5040"/>
        </w:tabs>
        <w:ind w:left="5040" w:hanging="360"/>
      </w:pPr>
      <w:rPr>
        <w:rFonts w:ascii="Arial" w:hAnsi="Arial" w:hint="default"/>
      </w:rPr>
    </w:lvl>
    <w:lvl w:ilvl="7" w:tplc="D3E22212" w:tentative="1">
      <w:start w:val="1"/>
      <w:numFmt w:val="bullet"/>
      <w:lvlText w:val="•"/>
      <w:lvlJc w:val="left"/>
      <w:pPr>
        <w:tabs>
          <w:tab w:val="num" w:pos="5760"/>
        </w:tabs>
        <w:ind w:left="5760" w:hanging="360"/>
      </w:pPr>
      <w:rPr>
        <w:rFonts w:ascii="Arial" w:hAnsi="Arial" w:hint="default"/>
      </w:rPr>
    </w:lvl>
    <w:lvl w:ilvl="8" w:tplc="828A90E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7443AFB"/>
    <w:multiLevelType w:val="multilevel"/>
    <w:tmpl w:val="F89E63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3156DD"/>
    <w:multiLevelType w:val="multilevel"/>
    <w:tmpl w:val="59349B46"/>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B74929"/>
    <w:multiLevelType w:val="multilevel"/>
    <w:tmpl w:val="C80A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1B1DEF"/>
    <w:multiLevelType w:val="hybridMultilevel"/>
    <w:tmpl w:val="14463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DA42F1"/>
    <w:multiLevelType w:val="multilevel"/>
    <w:tmpl w:val="A496B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681BDC"/>
    <w:multiLevelType w:val="hybridMultilevel"/>
    <w:tmpl w:val="ED60F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4303B4"/>
    <w:multiLevelType w:val="hybridMultilevel"/>
    <w:tmpl w:val="927ADACA"/>
    <w:lvl w:ilvl="0" w:tplc="8EEA0EC4">
      <w:numFmt w:val="bullet"/>
      <w:lvlText w:val="•"/>
      <w:lvlJc w:val="left"/>
      <w:pPr>
        <w:ind w:left="720" w:hanging="72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8" w15:restartNumberingAfterBreak="0">
    <w:nsid w:val="672B3734"/>
    <w:multiLevelType w:val="multilevel"/>
    <w:tmpl w:val="2AE059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6BAE4B76"/>
    <w:multiLevelType w:val="hybridMultilevel"/>
    <w:tmpl w:val="73307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B5319A"/>
    <w:multiLevelType w:val="hybridMultilevel"/>
    <w:tmpl w:val="B96028AC"/>
    <w:lvl w:ilvl="0" w:tplc="8EEA0EC4">
      <w:numFmt w:val="bullet"/>
      <w:lvlText w:val="•"/>
      <w:lvlJc w:val="left"/>
      <w:pPr>
        <w:ind w:left="720" w:hanging="720"/>
      </w:pPr>
      <w:rPr>
        <w:rFonts w:ascii="Verdana" w:eastAsiaTheme="minorHAnsi"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9967CF"/>
    <w:multiLevelType w:val="hybridMultilevel"/>
    <w:tmpl w:val="08E80D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104B98"/>
    <w:multiLevelType w:val="multilevel"/>
    <w:tmpl w:val="2AB83512"/>
    <w:lvl w:ilvl="0">
      <w:start w:val="8"/>
      <w:numFmt w:val="decimal"/>
      <w:lvlText w:val="%1."/>
      <w:lvlJc w:val="left"/>
      <w:pPr>
        <w:tabs>
          <w:tab w:val="num" w:pos="720"/>
        </w:tabs>
        <w:ind w:left="720" w:hanging="360"/>
      </w:pPr>
    </w:lvl>
    <w:lvl w:ilvl="1">
      <w:numFmt w:val="bullet"/>
      <w:lvlText w:val="•"/>
      <w:lvlJc w:val="left"/>
      <w:pPr>
        <w:ind w:left="1800" w:hanging="720"/>
      </w:pPr>
      <w:rPr>
        <w:rFonts w:ascii="Verdana" w:eastAsiaTheme="minorHAnsi" w:hAnsi="Verdana"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3A7D1B"/>
    <w:multiLevelType w:val="multilevel"/>
    <w:tmpl w:val="A13C15D2"/>
    <w:lvl w:ilvl="0">
      <w:start w:val="3"/>
      <w:numFmt w:val="decimal"/>
      <w:lvlText w:val="%1"/>
      <w:lvlJc w:val="left"/>
      <w:pPr>
        <w:ind w:left="420" w:hanging="42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6" w15:restartNumberingAfterBreak="0">
    <w:nsid w:val="7BBC29F8"/>
    <w:multiLevelType w:val="hybridMultilevel"/>
    <w:tmpl w:val="4DF410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313219"/>
    <w:multiLevelType w:val="hybridMultilevel"/>
    <w:tmpl w:val="454AA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CE6CD3"/>
    <w:multiLevelType w:val="multilevel"/>
    <w:tmpl w:val="2AB4B174"/>
    <w:lvl w:ilvl="0">
      <w:start w:val="3"/>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49"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6"/>
  </w:num>
  <w:num w:numId="2" w16cid:durableId="1731493387">
    <w:abstractNumId w:val="31"/>
  </w:num>
  <w:num w:numId="3" w16cid:durableId="358313792">
    <w:abstractNumId w:val="30"/>
  </w:num>
  <w:num w:numId="4" w16cid:durableId="1144618638">
    <w:abstractNumId w:val="20"/>
  </w:num>
  <w:num w:numId="5" w16cid:durableId="211239042">
    <w:abstractNumId w:val="10"/>
  </w:num>
  <w:num w:numId="6" w16cid:durableId="1874800944">
    <w:abstractNumId w:val="46"/>
  </w:num>
  <w:num w:numId="7" w16cid:durableId="263198079">
    <w:abstractNumId w:val="49"/>
  </w:num>
  <w:num w:numId="8" w16cid:durableId="1535070366">
    <w:abstractNumId w:val="37"/>
  </w:num>
  <w:num w:numId="9" w16cid:durableId="1823614381">
    <w:abstractNumId w:val="39"/>
  </w:num>
  <w:num w:numId="10" w16cid:durableId="875429971">
    <w:abstractNumId w:val="44"/>
  </w:num>
  <w:num w:numId="11" w16cid:durableId="368070959">
    <w:abstractNumId w:val="1"/>
  </w:num>
  <w:num w:numId="12" w16cid:durableId="1955402600">
    <w:abstractNumId w:val="21"/>
  </w:num>
  <w:num w:numId="13" w16cid:durableId="1322809141">
    <w:abstractNumId w:val="25"/>
  </w:num>
  <w:num w:numId="14" w16cid:durableId="726419157">
    <w:abstractNumId w:val="4"/>
  </w:num>
  <w:num w:numId="15" w16cid:durableId="1631476401">
    <w:abstractNumId w:val="35"/>
  </w:num>
  <w:num w:numId="16" w16cid:durableId="798114110">
    <w:abstractNumId w:val="17"/>
  </w:num>
  <w:num w:numId="17" w16cid:durableId="636110014">
    <w:abstractNumId w:val="11"/>
  </w:num>
  <w:num w:numId="18" w16cid:durableId="1423839817">
    <w:abstractNumId w:val="43"/>
  </w:num>
  <w:num w:numId="19" w16cid:durableId="2146073677">
    <w:abstractNumId w:val="40"/>
  </w:num>
  <w:num w:numId="20" w16cid:durableId="1998724579">
    <w:abstractNumId w:val="16"/>
  </w:num>
  <w:num w:numId="21" w16cid:durableId="989557863">
    <w:abstractNumId w:val="36"/>
  </w:num>
  <w:num w:numId="22" w16cid:durableId="1555238241">
    <w:abstractNumId w:val="0"/>
  </w:num>
  <w:num w:numId="23" w16cid:durableId="1689672886">
    <w:abstractNumId w:val="41"/>
  </w:num>
  <w:num w:numId="24" w16cid:durableId="1170605909">
    <w:abstractNumId w:val="47"/>
  </w:num>
  <w:num w:numId="25" w16cid:durableId="563107548">
    <w:abstractNumId w:val="27"/>
  </w:num>
  <w:num w:numId="26" w16cid:durableId="854225134">
    <w:abstractNumId w:val="45"/>
  </w:num>
  <w:num w:numId="27" w16cid:durableId="1991907018">
    <w:abstractNumId w:val="19"/>
  </w:num>
  <w:num w:numId="28" w16cid:durableId="789590278">
    <w:abstractNumId w:val="48"/>
  </w:num>
  <w:num w:numId="29" w16cid:durableId="28115755">
    <w:abstractNumId w:val="8"/>
  </w:num>
  <w:num w:numId="30" w16cid:durableId="1655914290">
    <w:abstractNumId w:val="24"/>
  </w:num>
  <w:num w:numId="31" w16cid:durableId="487206231">
    <w:abstractNumId w:val="3"/>
  </w:num>
  <w:num w:numId="32" w16cid:durableId="508522961">
    <w:abstractNumId w:val="29"/>
  </w:num>
  <w:num w:numId="33" w16cid:durableId="971592150">
    <w:abstractNumId w:val="18"/>
  </w:num>
  <w:num w:numId="34" w16cid:durableId="1148932676">
    <w:abstractNumId w:val="42"/>
  </w:num>
  <w:num w:numId="35" w16cid:durableId="249237606">
    <w:abstractNumId w:val="15"/>
  </w:num>
  <w:num w:numId="36" w16cid:durableId="1787263298">
    <w:abstractNumId w:val="12"/>
  </w:num>
  <w:num w:numId="37" w16cid:durableId="1293170244">
    <w:abstractNumId w:val="7"/>
  </w:num>
  <w:num w:numId="38" w16cid:durableId="463082284">
    <w:abstractNumId w:val="26"/>
  </w:num>
  <w:num w:numId="39" w16cid:durableId="1836996993">
    <w:abstractNumId w:val="34"/>
  </w:num>
  <w:num w:numId="40" w16cid:durableId="1644045677">
    <w:abstractNumId w:val="13"/>
  </w:num>
  <w:num w:numId="41" w16cid:durableId="1988850576">
    <w:abstractNumId w:val="23"/>
  </w:num>
  <w:num w:numId="42" w16cid:durableId="711001858">
    <w:abstractNumId w:val="5"/>
  </w:num>
  <w:num w:numId="43" w16cid:durableId="431627032">
    <w:abstractNumId w:val="22"/>
  </w:num>
  <w:num w:numId="44" w16cid:durableId="1832675545">
    <w:abstractNumId w:val="38"/>
  </w:num>
  <w:num w:numId="45" w16cid:durableId="873425013">
    <w:abstractNumId w:val="14"/>
  </w:num>
  <w:num w:numId="46" w16cid:durableId="1044066264">
    <w:abstractNumId w:val="28"/>
  </w:num>
  <w:num w:numId="47" w16cid:durableId="727874125">
    <w:abstractNumId w:val="9"/>
  </w:num>
  <w:num w:numId="48" w16cid:durableId="149374258">
    <w:abstractNumId w:val="32"/>
  </w:num>
  <w:num w:numId="49" w16cid:durableId="1913543056">
    <w:abstractNumId w:val="2"/>
  </w:num>
  <w:num w:numId="50" w16cid:durableId="83476449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D0D"/>
    <w:rsid w:val="0000269A"/>
    <w:rsid w:val="00003757"/>
    <w:rsid w:val="00003CA6"/>
    <w:rsid w:val="00007552"/>
    <w:rsid w:val="00010CC4"/>
    <w:rsid w:val="00015859"/>
    <w:rsid w:val="00017807"/>
    <w:rsid w:val="000203BD"/>
    <w:rsid w:val="00020CB1"/>
    <w:rsid w:val="00021A05"/>
    <w:rsid w:val="00021C60"/>
    <w:rsid w:val="00024B7E"/>
    <w:rsid w:val="00025A35"/>
    <w:rsid w:val="000260CB"/>
    <w:rsid w:val="00031142"/>
    <w:rsid w:val="000311AD"/>
    <w:rsid w:val="00032699"/>
    <w:rsid w:val="00032741"/>
    <w:rsid w:val="00034194"/>
    <w:rsid w:val="00036ED9"/>
    <w:rsid w:val="00041CF6"/>
    <w:rsid w:val="00041F47"/>
    <w:rsid w:val="0004211A"/>
    <w:rsid w:val="000444B8"/>
    <w:rsid w:val="00045332"/>
    <w:rsid w:val="00052D01"/>
    <w:rsid w:val="0005304F"/>
    <w:rsid w:val="00054F8C"/>
    <w:rsid w:val="000558C1"/>
    <w:rsid w:val="00057FCD"/>
    <w:rsid w:val="00061BBE"/>
    <w:rsid w:val="00061E86"/>
    <w:rsid w:val="00065059"/>
    <w:rsid w:val="00065531"/>
    <w:rsid w:val="0006629A"/>
    <w:rsid w:val="00070502"/>
    <w:rsid w:val="000713C0"/>
    <w:rsid w:val="00071CA8"/>
    <w:rsid w:val="00072D3B"/>
    <w:rsid w:val="0007585B"/>
    <w:rsid w:val="00076283"/>
    <w:rsid w:val="00077CCE"/>
    <w:rsid w:val="00077E55"/>
    <w:rsid w:val="00083FC0"/>
    <w:rsid w:val="00085257"/>
    <w:rsid w:val="0008539F"/>
    <w:rsid w:val="000862B9"/>
    <w:rsid w:val="00087C16"/>
    <w:rsid w:val="00090924"/>
    <w:rsid w:val="000940E7"/>
    <w:rsid w:val="00095405"/>
    <w:rsid w:val="000960B8"/>
    <w:rsid w:val="00096D79"/>
    <w:rsid w:val="000A06B6"/>
    <w:rsid w:val="000A0751"/>
    <w:rsid w:val="000A6920"/>
    <w:rsid w:val="000B024B"/>
    <w:rsid w:val="000B1059"/>
    <w:rsid w:val="000B12C9"/>
    <w:rsid w:val="000B28E5"/>
    <w:rsid w:val="000B3FDC"/>
    <w:rsid w:val="000B76A1"/>
    <w:rsid w:val="000C3280"/>
    <w:rsid w:val="000C39C7"/>
    <w:rsid w:val="000C3D59"/>
    <w:rsid w:val="000C70F4"/>
    <w:rsid w:val="000E21D5"/>
    <w:rsid w:val="000E379E"/>
    <w:rsid w:val="000E4D34"/>
    <w:rsid w:val="000F361B"/>
    <w:rsid w:val="00103626"/>
    <w:rsid w:val="00104C19"/>
    <w:rsid w:val="00105C57"/>
    <w:rsid w:val="00110100"/>
    <w:rsid w:val="00110167"/>
    <w:rsid w:val="00110A29"/>
    <w:rsid w:val="00120220"/>
    <w:rsid w:val="00120AF1"/>
    <w:rsid w:val="00122251"/>
    <w:rsid w:val="00122B3B"/>
    <w:rsid w:val="0012455D"/>
    <w:rsid w:val="0012491D"/>
    <w:rsid w:val="00133554"/>
    <w:rsid w:val="00133EA1"/>
    <w:rsid w:val="0013466F"/>
    <w:rsid w:val="00136874"/>
    <w:rsid w:val="00136881"/>
    <w:rsid w:val="0014272F"/>
    <w:rsid w:val="00147FC6"/>
    <w:rsid w:val="001511BD"/>
    <w:rsid w:val="00153581"/>
    <w:rsid w:val="001551FD"/>
    <w:rsid w:val="0016096B"/>
    <w:rsid w:val="00160B72"/>
    <w:rsid w:val="0016286A"/>
    <w:rsid w:val="00164020"/>
    <w:rsid w:val="0016402C"/>
    <w:rsid w:val="001707C4"/>
    <w:rsid w:val="001709A7"/>
    <w:rsid w:val="00172880"/>
    <w:rsid w:val="00175D03"/>
    <w:rsid w:val="00177072"/>
    <w:rsid w:val="00180CBA"/>
    <w:rsid w:val="0018209C"/>
    <w:rsid w:val="00182C00"/>
    <w:rsid w:val="00186762"/>
    <w:rsid w:val="00191586"/>
    <w:rsid w:val="00192BB7"/>
    <w:rsid w:val="0019431D"/>
    <w:rsid w:val="00196A50"/>
    <w:rsid w:val="001A13E7"/>
    <w:rsid w:val="001A4E1B"/>
    <w:rsid w:val="001A5D23"/>
    <w:rsid w:val="001A7D9C"/>
    <w:rsid w:val="001B1036"/>
    <w:rsid w:val="001B3120"/>
    <w:rsid w:val="001B487B"/>
    <w:rsid w:val="001B623A"/>
    <w:rsid w:val="001B70DB"/>
    <w:rsid w:val="001C06A8"/>
    <w:rsid w:val="001C22AB"/>
    <w:rsid w:val="001C27C6"/>
    <w:rsid w:val="001C545C"/>
    <w:rsid w:val="001C6C4F"/>
    <w:rsid w:val="001E0483"/>
    <w:rsid w:val="001E1F18"/>
    <w:rsid w:val="001E39F4"/>
    <w:rsid w:val="001E54EF"/>
    <w:rsid w:val="001E5570"/>
    <w:rsid w:val="001E68DC"/>
    <w:rsid w:val="001E6F3B"/>
    <w:rsid w:val="001F07EB"/>
    <w:rsid w:val="001F10B5"/>
    <w:rsid w:val="001F2857"/>
    <w:rsid w:val="001F2946"/>
    <w:rsid w:val="001F3503"/>
    <w:rsid w:val="001F41E9"/>
    <w:rsid w:val="001F48BE"/>
    <w:rsid w:val="002010FE"/>
    <w:rsid w:val="00203F67"/>
    <w:rsid w:val="0020539A"/>
    <w:rsid w:val="00207D22"/>
    <w:rsid w:val="002103F3"/>
    <w:rsid w:val="0021229C"/>
    <w:rsid w:val="00212BB2"/>
    <w:rsid w:val="002138FC"/>
    <w:rsid w:val="00214C96"/>
    <w:rsid w:val="002156F8"/>
    <w:rsid w:val="00215F7F"/>
    <w:rsid w:val="00215F96"/>
    <w:rsid w:val="00216E40"/>
    <w:rsid w:val="00217555"/>
    <w:rsid w:val="00223DCE"/>
    <w:rsid w:val="00224186"/>
    <w:rsid w:val="00233330"/>
    <w:rsid w:val="002338A0"/>
    <w:rsid w:val="00233D58"/>
    <w:rsid w:val="00234AC2"/>
    <w:rsid w:val="00235163"/>
    <w:rsid w:val="00240F00"/>
    <w:rsid w:val="00241609"/>
    <w:rsid w:val="00241662"/>
    <w:rsid w:val="00242F30"/>
    <w:rsid w:val="002432C6"/>
    <w:rsid w:val="00243BAF"/>
    <w:rsid w:val="00250214"/>
    <w:rsid w:val="002518B7"/>
    <w:rsid w:val="00252F1F"/>
    <w:rsid w:val="00254B3D"/>
    <w:rsid w:val="002573FB"/>
    <w:rsid w:val="002610CB"/>
    <w:rsid w:val="00266EC3"/>
    <w:rsid w:val="00270897"/>
    <w:rsid w:val="00272BD5"/>
    <w:rsid w:val="00273113"/>
    <w:rsid w:val="002771AA"/>
    <w:rsid w:val="00277556"/>
    <w:rsid w:val="00277BAE"/>
    <w:rsid w:val="002818C8"/>
    <w:rsid w:val="00282B88"/>
    <w:rsid w:val="00286DD6"/>
    <w:rsid w:val="00287F0B"/>
    <w:rsid w:val="002950FF"/>
    <w:rsid w:val="00295EC2"/>
    <w:rsid w:val="002963A9"/>
    <w:rsid w:val="00296CD9"/>
    <w:rsid w:val="00296D78"/>
    <w:rsid w:val="002A06BC"/>
    <w:rsid w:val="002A071A"/>
    <w:rsid w:val="002A51CC"/>
    <w:rsid w:val="002A67D0"/>
    <w:rsid w:val="002A706E"/>
    <w:rsid w:val="002B1EA9"/>
    <w:rsid w:val="002B24CC"/>
    <w:rsid w:val="002B6D87"/>
    <w:rsid w:val="002B7C9A"/>
    <w:rsid w:val="002C3DD6"/>
    <w:rsid w:val="002C73AE"/>
    <w:rsid w:val="002D2658"/>
    <w:rsid w:val="002D488A"/>
    <w:rsid w:val="002D4EA1"/>
    <w:rsid w:val="002D686E"/>
    <w:rsid w:val="002D77FE"/>
    <w:rsid w:val="002E23B4"/>
    <w:rsid w:val="002E383F"/>
    <w:rsid w:val="002E64BD"/>
    <w:rsid w:val="002F559D"/>
    <w:rsid w:val="00302536"/>
    <w:rsid w:val="0030739E"/>
    <w:rsid w:val="0031025F"/>
    <w:rsid w:val="0031077C"/>
    <w:rsid w:val="003124A1"/>
    <w:rsid w:val="00312728"/>
    <w:rsid w:val="00320F89"/>
    <w:rsid w:val="00321396"/>
    <w:rsid w:val="003261FD"/>
    <w:rsid w:val="00327324"/>
    <w:rsid w:val="0032747D"/>
    <w:rsid w:val="003324CB"/>
    <w:rsid w:val="003329D1"/>
    <w:rsid w:val="00335268"/>
    <w:rsid w:val="00335CFE"/>
    <w:rsid w:val="003428D9"/>
    <w:rsid w:val="003464BA"/>
    <w:rsid w:val="00350ECB"/>
    <w:rsid w:val="00352075"/>
    <w:rsid w:val="00365039"/>
    <w:rsid w:val="00366579"/>
    <w:rsid w:val="00366FDD"/>
    <w:rsid w:val="0036763D"/>
    <w:rsid w:val="00367CFA"/>
    <w:rsid w:val="0037137E"/>
    <w:rsid w:val="00373222"/>
    <w:rsid w:val="00375605"/>
    <w:rsid w:val="003758A1"/>
    <w:rsid w:val="00380BE3"/>
    <w:rsid w:val="003815A1"/>
    <w:rsid w:val="00381BF3"/>
    <w:rsid w:val="003830C2"/>
    <w:rsid w:val="00384311"/>
    <w:rsid w:val="003862CB"/>
    <w:rsid w:val="00387A41"/>
    <w:rsid w:val="00387E2C"/>
    <w:rsid w:val="00387F67"/>
    <w:rsid w:val="00390E26"/>
    <w:rsid w:val="00394EC2"/>
    <w:rsid w:val="0039692C"/>
    <w:rsid w:val="00396C68"/>
    <w:rsid w:val="003A2FA3"/>
    <w:rsid w:val="003B04FF"/>
    <w:rsid w:val="003B0A40"/>
    <w:rsid w:val="003B229D"/>
    <w:rsid w:val="003B31B1"/>
    <w:rsid w:val="003B3729"/>
    <w:rsid w:val="003B3A50"/>
    <w:rsid w:val="003B5FC9"/>
    <w:rsid w:val="003B6523"/>
    <w:rsid w:val="003C0FF8"/>
    <w:rsid w:val="003C4D4F"/>
    <w:rsid w:val="003C6783"/>
    <w:rsid w:val="003D09BA"/>
    <w:rsid w:val="003D66D0"/>
    <w:rsid w:val="003E1909"/>
    <w:rsid w:val="003E1ABA"/>
    <w:rsid w:val="003E1B7D"/>
    <w:rsid w:val="003E3635"/>
    <w:rsid w:val="003E5817"/>
    <w:rsid w:val="003F3924"/>
    <w:rsid w:val="003F7281"/>
    <w:rsid w:val="00402513"/>
    <w:rsid w:val="004044D7"/>
    <w:rsid w:val="0040739A"/>
    <w:rsid w:val="0040753F"/>
    <w:rsid w:val="00412958"/>
    <w:rsid w:val="004140C9"/>
    <w:rsid w:val="00414894"/>
    <w:rsid w:val="004151A9"/>
    <w:rsid w:val="004221DC"/>
    <w:rsid w:val="004222DD"/>
    <w:rsid w:val="00425F15"/>
    <w:rsid w:val="0042635B"/>
    <w:rsid w:val="004311B0"/>
    <w:rsid w:val="004415A8"/>
    <w:rsid w:val="00442184"/>
    <w:rsid w:val="0044258A"/>
    <w:rsid w:val="00442D0C"/>
    <w:rsid w:val="004442C6"/>
    <w:rsid w:val="00444F19"/>
    <w:rsid w:val="00445AA2"/>
    <w:rsid w:val="00452489"/>
    <w:rsid w:val="00453038"/>
    <w:rsid w:val="00454109"/>
    <w:rsid w:val="004543B0"/>
    <w:rsid w:val="00457523"/>
    <w:rsid w:val="004600EF"/>
    <w:rsid w:val="004608C6"/>
    <w:rsid w:val="00461642"/>
    <w:rsid w:val="00461835"/>
    <w:rsid w:val="00466612"/>
    <w:rsid w:val="0046665E"/>
    <w:rsid w:val="00466BC6"/>
    <w:rsid w:val="00466F20"/>
    <w:rsid w:val="004671D2"/>
    <w:rsid w:val="0046736D"/>
    <w:rsid w:val="00473177"/>
    <w:rsid w:val="00473F1E"/>
    <w:rsid w:val="004754FC"/>
    <w:rsid w:val="004906AB"/>
    <w:rsid w:val="004937D3"/>
    <w:rsid w:val="00494049"/>
    <w:rsid w:val="004956B4"/>
    <w:rsid w:val="004A4368"/>
    <w:rsid w:val="004A4E50"/>
    <w:rsid w:val="004A6B6D"/>
    <w:rsid w:val="004A76F2"/>
    <w:rsid w:val="004A7BD6"/>
    <w:rsid w:val="004A7DE6"/>
    <w:rsid w:val="004B14DD"/>
    <w:rsid w:val="004B1A96"/>
    <w:rsid w:val="004B37D1"/>
    <w:rsid w:val="004B53EB"/>
    <w:rsid w:val="004B56BD"/>
    <w:rsid w:val="004C29E8"/>
    <w:rsid w:val="004C4E31"/>
    <w:rsid w:val="004C68BA"/>
    <w:rsid w:val="004C7A1B"/>
    <w:rsid w:val="004C7D05"/>
    <w:rsid w:val="004D07AD"/>
    <w:rsid w:val="004D0E63"/>
    <w:rsid w:val="004D2209"/>
    <w:rsid w:val="004D7ACD"/>
    <w:rsid w:val="004E109D"/>
    <w:rsid w:val="004E1E46"/>
    <w:rsid w:val="004E7D08"/>
    <w:rsid w:val="004F04F6"/>
    <w:rsid w:val="004F0AC7"/>
    <w:rsid w:val="004F4304"/>
    <w:rsid w:val="004F6A21"/>
    <w:rsid w:val="00500964"/>
    <w:rsid w:val="005050C8"/>
    <w:rsid w:val="00505D32"/>
    <w:rsid w:val="00513199"/>
    <w:rsid w:val="00516019"/>
    <w:rsid w:val="005174E7"/>
    <w:rsid w:val="00521BC8"/>
    <w:rsid w:val="0052269F"/>
    <w:rsid w:val="0052297E"/>
    <w:rsid w:val="00524839"/>
    <w:rsid w:val="00524FBB"/>
    <w:rsid w:val="005268A9"/>
    <w:rsid w:val="00526DBB"/>
    <w:rsid w:val="0053076A"/>
    <w:rsid w:val="0053081A"/>
    <w:rsid w:val="00531616"/>
    <w:rsid w:val="005404F4"/>
    <w:rsid w:val="00541F95"/>
    <w:rsid w:val="0054366E"/>
    <w:rsid w:val="00544678"/>
    <w:rsid w:val="00544A2E"/>
    <w:rsid w:val="005506AE"/>
    <w:rsid w:val="005534EC"/>
    <w:rsid w:val="00556711"/>
    <w:rsid w:val="00563717"/>
    <w:rsid w:val="0056419B"/>
    <w:rsid w:val="0056760A"/>
    <w:rsid w:val="005716FE"/>
    <w:rsid w:val="00574BCF"/>
    <w:rsid w:val="00575F4D"/>
    <w:rsid w:val="00576395"/>
    <w:rsid w:val="00576EF5"/>
    <w:rsid w:val="0057719E"/>
    <w:rsid w:val="00580BF5"/>
    <w:rsid w:val="00582CFB"/>
    <w:rsid w:val="005835C5"/>
    <w:rsid w:val="005847F8"/>
    <w:rsid w:val="00585277"/>
    <w:rsid w:val="00590CD2"/>
    <w:rsid w:val="00592ADF"/>
    <w:rsid w:val="00594E39"/>
    <w:rsid w:val="00596F6D"/>
    <w:rsid w:val="00597CE5"/>
    <w:rsid w:val="005A5A66"/>
    <w:rsid w:val="005B2AB7"/>
    <w:rsid w:val="005B4E0F"/>
    <w:rsid w:val="005B6C0F"/>
    <w:rsid w:val="005B7A0C"/>
    <w:rsid w:val="005C3514"/>
    <w:rsid w:val="005C3A6F"/>
    <w:rsid w:val="005D06C8"/>
    <w:rsid w:val="005D1652"/>
    <w:rsid w:val="005D2A71"/>
    <w:rsid w:val="005D2C4A"/>
    <w:rsid w:val="005D3DF1"/>
    <w:rsid w:val="005D5AFA"/>
    <w:rsid w:val="005D5E16"/>
    <w:rsid w:val="005E09CB"/>
    <w:rsid w:val="005E6797"/>
    <w:rsid w:val="005F02EC"/>
    <w:rsid w:val="005F2A77"/>
    <w:rsid w:val="005F38A1"/>
    <w:rsid w:val="005F4E71"/>
    <w:rsid w:val="005F4E72"/>
    <w:rsid w:val="006005F1"/>
    <w:rsid w:val="006017DF"/>
    <w:rsid w:val="00603EB1"/>
    <w:rsid w:val="00605FB4"/>
    <w:rsid w:val="00606922"/>
    <w:rsid w:val="00606F42"/>
    <w:rsid w:val="0061384D"/>
    <w:rsid w:val="00614624"/>
    <w:rsid w:val="006149E7"/>
    <w:rsid w:val="006201D0"/>
    <w:rsid w:val="00621F49"/>
    <w:rsid w:val="00622302"/>
    <w:rsid w:val="00625F09"/>
    <w:rsid w:val="006265A3"/>
    <w:rsid w:val="00631C76"/>
    <w:rsid w:val="00633A5E"/>
    <w:rsid w:val="00640B1A"/>
    <w:rsid w:val="0064147E"/>
    <w:rsid w:val="00641883"/>
    <w:rsid w:val="006431CA"/>
    <w:rsid w:val="00645404"/>
    <w:rsid w:val="006466C6"/>
    <w:rsid w:val="00646AAE"/>
    <w:rsid w:val="0065316E"/>
    <w:rsid w:val="00653AEC"/>
    <w:rsid w:val="006545EC"/>
    <w:rsid w:val="00655190"/>
    <w:rsid w:val="00655BEF"/>
    <w:rsid w:val="00656183"/>
    <w:rsid w:val="006561AF"/>
    <w:rsid w:val="00656597"/>
    <w:rsid w:val="00662218"/>
    <w:rsid w:val="006715A4"/>
    <w:rsid w:val="006729DA"/>
    <w:rsid w:val="00672A4C"/>
    <w:rsid w:val="00675FA0"/>
    <w:rsid w:val="006770CA"/>
    <w:rsid w:val="00684603"/>
    <w:rsid w:val="00685AE0"/>
    <w:rsid w:val="00687037"/>
    <w:rsid w:val="006914E6"/>
    <w:rsid w:val="00691941"/>
    <w:rsid w:val="00691F73"/>
    <w:rsid w:val="00692907"/>
    <w:rsid w:val="006A1801"/>
    <w:rsid w:val="006A59D2"/>
    <w:rsid w:val="006A743B"/>
    <w:rsid w:val="006B3DC8"/>
    <w:rsid w:val="006B4118"/>
    <w:rsid w:val="006B5151"/>
    <w:rsid w:val="006B56D7"/>
    <w:rsid w:val="006B74BF"/>
    <w:rsid w:val="006C22AB"/>
    <w:rsid w:val="006C2478"/>
    <w:rsid w:val="006D0DD7"/>
    <w:rsid w:val="006D0E46"/>
    <w:rsid w:val="006D1998"/>
    <w:rsid w:val="006D4831"/>
    <w:rsid w:val="006E4362"/>
    <w:rsid w:val="006E7F4C"/>
    <w:rsid w:val="006F02B9"/>
    <w:rsid w:val="006F0A83"/>
    <w:rsid w:val="006F1165"/>
    <w:rsid w:val="006F549F"/>
    <w:rsid w:val="006F602F"/>
    <w:rsid w:val="006F60A1"/>
    <w:rsid w:val="006F6752"/>
    <w:rsid w:val="006F6CC2"/>
    <w:rsid w:val="00703D77"/>
    <w:rsid w:val="00704036"/>
    <w:rsid w:val="007040F9"/>
    <w:rsid w:val="00706F7B"/>
    <w:rsid w:val="00707FAD"/>
    <w:rsid w:val="00711095"/>
    <w:rsid w:val="00720EE1"/>
    <w:rsid w:val="007232CF"/>
    <w:rsid w:val="00725146"/>
    <w:rsid w:val="0072604C"/>
    <w:rsid w:val="0072709E"/>
    <w:rsid w:val="0072714E"/>
    <w:rsid w:val="007277B5"/>
    <w:rsid w:val="00730BF6"/>
    <w:rsid w:val="00737883"/>
    <w:rsid w:val="00742BB3"/>
    <w:rsid w:val="0074707F"/>
    <w:rsid w:val="00747D74"/>
    <w:rsid w:val="00752D8C"/>
    <w:rsid w:val="00754E49"/>
    <w:rsid w:val="0075502E"/>
    <w:rsid w:val="007569BB"/>
    <w:rsid w:val="0076107E"/>
    <w:rsid w:val="00762BBE"/>
    <w:rsid w:val="00765E6D"/>
    <w:rsid w:val="0076681D"/>
    <w:rsid w:val="00767E3E"/>
    <w:rsid w:val="007715F7"/>
    <w:rsid w:val="00772A98"/>
    <w:rsid w:val="00773301"/>
    <w:rsid w:val="00773378"/>
    <w:rsid w:val="00774DF6"/>
    <w:rsid w:val="00780473"/>
    <w:rsid w:val="00783E37"/>
    <w:rsid w:val="007841C0"/>
    <w:rsid w:val="00785E82"/>
    <w:rsid w:val="0078736A"/>
    <w:rsid w:val="007910A5"/>
    <w:rsid w:val="0079153A"/>
    <w:rsid w:val="00797A90"/>
    <w:rsid w:val="007A13F0"/>
    <w:rsid w:val="007A6096"/>
    <w:rsid w:val="007A77DF"/>
    <w:rsid w:val="007B0FFE"/>
    <w:rsid w:val="007B178B"/>
    <w:rsid w:val="007B5C12"/>
    <w:rsid w:val="007B683C"/>
    <w:rsid w:val="007C05B2"/>
    <w:rsid w:val="007C0B7A"/>
    <w:rsid w:val="007C1E72"/>
    <w:rsid w:val="007C3BAE"/>
    <w:rsid w:val="007C5377"/>
    <w:rsid w:val="007C58A3"/>
    <w:rsid w:val="007D012C"/>
    <w:rsid w:val="007D313C"/>
    <w:rsid w:val="007E305D"/>
    <w:rsid w:val="007E3067"/>
    <w:rsid w:val="007E3605"/>
    <w:rsid w:val="007E3787"/>
    <w:rsid w:val="007E5BB1"/>
    <w:rsid w:val="007E63CC"/>
    <w:rsid w:val="007E7843"/>
    <w:rsid w:val="007F125F"/>
    <w:rsid w:val="007F1BCD"/>
    <w:rsid w:val="007F42C2"/>
    <w:rsid w:val="00801FFD"/>
    <w:rsid w:val="00804324"/>
    <w:rsid w:val="00805A7B"/>
    <w:rsid w:val="008068B9"/>
    <w:rsid w:val="00807EF9"/>
    <w:rsid w:val="0081076A"/>
    <w:rsid w:val="00817B16"/>
    <w:rsid w:val="00817F81"/>
    <w:rsid w:val="00820546"/>
    <w:rsid w:val="008267FB"/>
    <w:rsid w:val="00830552"/>
    <w:rsid w:val="00830D71"/>
    <w:rsid w:val="0083368F"/>
    <w:rsid w:val="00836B67"/>
    <w:rsid w:val="00841888"/>
    <w:rsid w:val="00845F73"/>
    <w:rsid w:val="0084657A"/>
    <w:rsid w:val="00850577"/>
    <w:rsid w:val="00850C29"/>
    <w:rsid w:val="0085544B"/>
    <w:rsid w:val="00857129"/>
    <w:rsid w:val="0085713C"/>
    <w:rsid w:val="00857936"/>
    <w:rsid w:val="00857D93"/>
    <w:rsid w:val="00860674"/>
    <w:rsid w:val="008637E1"/>
    <w:rsid w:val="00871AAB"/>
    <w:rsid w:val="00872089"/>
    <w:rsid w:val="00885CE9"/>
    <w:rsid w:val="00890C67"/>
    <w:rsid w:val="00891BA2"/>
    <w:rsid w:val="00894E61"/>
    <w:rsid w:val="00897067"/>
    <w:rsid w:val="008A12C9"/>
    <w:rsid w:val="008A2B74"/>
    <w:rsid w:val="008A6565"/>
    <w:rsid w:val="008B3F97"/>
    <w:rsid w:val="008B45B3"/>
    <w:rsid w:val="008C048F"/>
    <w:rsid w:val="008C0E5E"/>
    <w:rsid w:val="008C15D9"/>
    <w:rsid w:val="008C3D18"/>
    <w:rsid w:val="008C50D5"/>
    <w:rsid w:val="008C5CBE"/>
    <w:rsid w:val="008C5D49"/>
    <w:rsid w:val="008D0747"/>
    <w:rsid w:val="008D2185"/>
    <w:rsid w:val="008D2673"/>
    <w:rsid w:val="008D5922"/>
    <w:rsid w:val="008D669E"/>
    <w:rsid w:val="008E0BB7"/>
    <w:rsid w:val="008E13D1"/>
    <w:rsid w:val="008E1A49"/>
    <w:rsid w:val="008E1B26"/>
    <w:rsid w:val="008E4491"/>
    <w:rsid w:val="008E7778"/>
    <w:rsid w:val="008F019F"/>
    <w:rsid w:val="008F1024"/>
    <w:rsid w:val="008F442A"/>
    <w:rsid w:val="00900428"/>
    <w:rsid w:val="00903A46"/>
    <w:rsid w:val="0090696F"/>
    <w:rsid w:val="00910C0A"/>
    <w:rsid w:val="009112DC"/>
    <w:rsid w:val="00915EFA"/>
    <w:rsid w:val="0091645B"/>
    <w:rsid w:val="009176ED"/>
    <w:rsid w:val="009202BB"/>
    <w:rsid w:val="009203C3"/>
    <w:rsid w:val="0092150B"/>
    <w:rsid w:val="009248EF"/>
    <w:rsid w:val="0092542F"/>
    <w:rsid w:val="00925A0A"/>
    <w:rsid w:val="00925DA1"/>
    <w:rsid w:val="00926624"/>
    <w:rsid w:val="0093060B"/>
    <w:rsid w:val="00931E6B"/>
    <w:rsid w:val="009331F3"/>
    <w:rsid w:val="00933C8B"/>
    <w:rsid w:val="00942A0E"/>
    <w:rsid w:val="00943D2A"/>
    <w:rsid w:val="009478B9"/>
    <w:rsid w:val="00947F0C"/>
    <w:rsid w:val="009560BE"/>
    <w:rsid w:val="009573FA"/>
    <w:rsid w:val="00957975"/>
    <w:rsid w:val="00960874"/>
    <w:rsid w:val="0096223E"/>
    <w:rsid w:val="00964E3C"/>
    <w:rsid w:val="00965075"/>
    <w:rsid w:val="00965FA8"/>
    <w:rsid w:val="00967BF9"/>
    <w:rsid w:val="009725BF"/>
    <w:rsid w:val="00973FEA"/>
    <w:rsid w:val="00975F3B"/>
    <w:rsid w:val="009802CA"/>
    <w:rsid w:val="009803DB"/>
    <w:rsid w:val="009813A8"/>
    <w:rsid w:val="00982951"/>
    <w:rsid w:val="00982988"/>
    <w:rsid w:val="00983A8B"/>
    <w:rsid w:val="00983F5E"/>
    <w:rsid w:val="0098683A"/>
    <w:rsid w:val="009911F2"/>
    <w:rsid w:val="00992C70"/>
    <w:rsid w:val="009931D8"/>
    <w:rsid w:val="009943A8"/>
    <w:rsid w:val="00996159"/>
    <w:rsid w:val="009A0438"/>
    <w:rsid w:val="009A48DC"/>
    <w:rsid w:val="009A7B5F"/>
    <w:rsid w:val="009B067E"/>
    <w:rsid w:val="009B4028"/>
    <w:rsid w:val="009B4C97"/>
    <w:rsid w:val="009B52E7"/>
    <w:rsid w:val="009B5629"/>
    <w:rsid w:val="009B6904"/>
    <w:rsid w:val="009C0BC5"/>
    <w:rsid w:val="009C22C9"/>
    <w:rsid w:val="009C4111"/>
    <w:rsid w:val="009C4BE1"/>
    <w:rsid w:val="009D05CF"/>
    <w:rsid w:val="009D1836"/>
    <w:rsid w:val="009D28D0"/>
    <w:rsid w:val="009D39D9"/>
    <w:rsid w:val="009D4385"/>
    <w:rsid w:val="009E120F"/>
    <w:rsid w:val="009E14BB"/>
    <w:rsid w:val="009E53B8"/>
    <w:rsid w:val="009E5922"/>
    <w:rsid w:val="009E7AF7"/>
    <w:rsid w:val="009F0409"/>
    <w:rsid w:val="009F2239"/>
    <w:rsid w:val="009F252B"/>
    <w:rsid w:val="009F25A0"/>
    <w:rsid w:val="009F2A99"/>
    <w:rsid w:val="009F635C"/>
    <w:rsid w:val="009F7421"/>
    <w:rsid w:val="00A016CE"/>
    <w:rsid w:val="00A02454"/>
    <w:rsid w:val="00A043A2"/>
    <w:rsid w:val="00A04D5A"/>
    <w:rsid w:val="00A07514"/>
    <w:rsid w:val="00A11724"/>
    <w:rsid w:val="00A12489"/>
    <w:rsid w:val="00A14B2B"/>
    <w:rsid w:val="00A153D1"/>
    <w:rsid w:val="00A16D0E"/>
    <w:rsid w:val="00A16E1F"/>
    <w:rsid w:val="00A20552"/>
    <w:rsid w:val="00A221AC"/>
    <w:rsid w:val="00A345C6"/>
    <w:rsid w:val="00A35122"/>
    <w:rsid w:val="00A36836"/>
    <w:rsid w:val="00A4252F"/>
    <w:rsid w:val="00A4473F"/>
    <w:rsid w:val="00A453DE"/>
    <w:rsid w:val="00A45A94"/>
    <w:rsid w:val="00A523F9"/>
    <w:rsid w:val="00A52490"/>
    <w:rsid w:val="00A535CA"/>
    <w:rsid w:val="00A537AE"/>
    <w:rsid w:val="00A53DEE"/>
    <w:rsid w:val="00A5617E"/>
    <w:rsid w:val="00A565B5"/>
    <w:rsid w:val="00A6481A"/>
    <w:rsid w:val="00A65908"/>
    <w:rsid w:val="00A65997"/>
    <w:rsid w:val="00A671E8"/>
    <w:rsid w:val="00A709AA"/>
    <w:rsid w:val="00A70AEB"/>
    <w:rsid w:val="00A7436F"/>
    <w:rsid w:val="00A74FD9"/>
    <w:rsid w:val="00A76476"/>
    <w:rsid w:val="00A777B7"/>
    <w:rsid w:val="00A77B67"/>
    <w:rsid w:val="00A80032"/>
    <w:rsid w:val="00A80A75"/>
    <w:rsid w:val="00A8106C"/>
    <w:rsid w:val="00A82520"/>
    <w:rsid w:val="00A83E54"/>
    <w:rsid w:val="00A84941"/>
    <w:rsid w:val="00A9108D"/>
    <w:rsid w:val="00A93BD5"/>
    <w:rsid w:val="00A94002"/>
    <w:rsid w:val="00A96D99"/>
    <w:rsid w:val="00A97D23"/>
    <w:rsid w:val="00AA149D"/>
    <w:rsid w:val="00AA31BF"/>
    <w:rsid w:val="00AA4753"/>
    <w:rsid w:val="00AA6770"/>
    <w:rsid w:val="00AA6D8B"/>
    <w:rsid w:val="00AB131A"/>
    <w:rsid w:val="00AB4B93"/>
    <w:rsid w:val="00AB51C8"/>
    <w:rsid w:val="00AB589F"/>
    <w:rsid w:val="00AB77D8"/>
    <w:rsid w:val="00AC2E98"/>
    <w:rsid w:val="00AC4AD4"/>
    <w:rsid w:val="00AC50AB"/>
    <w:rsid w:val="00AC6DB0"/>
    <w:rsid w:val="00AD064D"/>
    <w:rsid w:val="00AD32D6"/>
    <w:rsid w:val="00AD40B8"/>
    <w:rsid w:val="00AD474A"/>
    <w:rsid w:val="00AD486E"/>
    <w:rsid w:val="00AD71BC"/>
    <w:rsid w:val="00AE01EC"/>
    <w:rsid w:val="00AE6D2B"/>
    <w:rsid w:val="00AE7AFF"/>
    <w:rsid w:val="00AF1493"/>
    <w:rsid w:val="00AF4C81"/>
    <w:rsid w:val="00AF614D"/>
    <w:rsid w:val="00AF66FE"/>
    <w:rsid w:val="00B023BE"/>
    <w:rsid w:val="00B02F5D"/>
    <w:rsid w:val="00B03112"/>
    <w:rsid w:val="00B0343F"/>
    <w:rsid w:val="00B037DE"/>
    <w:rsid w:val="00B0479E"/>
    <w:rsid w:val="00B0564E"/>
    <w:rsid w:val="00B05FB0"/>
    <w:rsid w:val="00B105BD"/>
    <w:rsid w:val="00B14EAE"/>
    <w:rsid w:val="00B215DE"/>
    <w:rsid w:val="00B21EDC"/>
    <w:rsid w:val="00B224D7"/>
    <w:rsid w:val="00B22CF9"/>
    <w:rsid w:val="00B2368E"/>
    <w:rsid w:val="00B25ACA"/>
    <w:rsid w:val="00B25C58"/>
    <w:rsid w:val="00B27A08"/>
    <w:rsid w:val="00B3430C"/>
    <w:rsid w:val="00B35ECC"/>
    <w:rsid w:val="00B36CF8"/>
    <w:rsid w:val="00B42C71"/>
    <w:rsid w:val="00B4456B"/>
    <w:rsid w:val="00B45DD8"/>
    <w:rsid w:val="00B50158"/>
    <w:rsid w:val="00B5057B"/>
    <w:rsid w:val="00B50ABC"/>
    <w:rsid w:val="00B50DD3"/>
    <w:rsid w:val="00B55E2A"/>
    <w:rsid w:val="00B6079E"/>
    <w:rsid w:val="00B6292E"/>
    <w:rsid w:val="00B667FA"/>
    <w:rsid w:val="00B70A1B"/>
    <w:rsid w:val="00B70ED7"/>
    <w:rsid w:val="00B716B7"/>
    <w:rsid w:val="00B73185"/>
    <w:rsid w:val="00B732A5"/>
    <w:rsid w:val="00B73448"/>
    <w:rsid w:val="00B7704D"/>
    <w:rsid w:val="00B81785"/>
    <w:rsid w:val="00B817E9"/>
    <w:rsid w:val="00B8258D"/>
    <w:rsid w:val="00B82A4A"/>
    <w:rsid w:val="00B836B1"/>
    <w:rsid w:val="00B83DA2"/>
    <w:rsid w:val="00B843D2"/>
    <w:rsid w:val="00B8660C"/>
    <w:rsid w:val="00B869EA"/>
    <w:rsid w:val="00B904E5"/>
    <w:rsid w:val="00B91F42"/>
    <w:rsid w:val="00B9624B"/>
    <w:rsid w:val="00BA0F29"/>
    <w:rsid w:val="00BA2507"/>
    <w:rsid w:val="00BA4CFA"/>
    <w:rsid w:val="00BA5EB1"/>
    <w:rsid w:val="00BA65C3"/>
    <w:rsid w:val="00BA6CDE"/>
    <w:rsid w:val="00BB36D3"/>
    <w:rsid w:val="00BB4902"/>
    <w:rsid w:val="00BB572A"/>
    <w:rsid w:val="00BB6AB7"/>
    <w:rsid w:val="00BB764F"/>
    <w:rsid w:val="00BC1144"/>
    <w:rsid w:val="00BC1507"/>
    <w:rsid w:val="00BC241D"/>
    <w:rsid w:val="00BC4416"/>
    <w:rsid w:val="00BC6790"/>
    <w:rsid w:val="00BC688E"/>
    <w:rsid w:val="00BD16AF"/>
    <w:rsid w:val="00BD4D6B"/>
    <w:rsid w:val="00BE42CB"/>
    <w:rsid w:val="00BE665C"/>
    <w:rsid w:val="00BF1751"/>
    <w:rsid w:val="00BF52C5"/>
    <w:rsid w:val="00BF6492"/>
    <w:rsid w:val="00BF6B92"/>
    <w:rsid w:val="00C001E3"/>
    <w:rsid w:val="00C05CB8"/>
    <w:rsid w:val="00C06935"/>
    <w:rsid w:val="00C107F2"/>
    <w:rsid w:val="00C1150F"/>
    <w:rsid w:val="00C11B44"/>
    <w:rsid w:val="00C13264"/>
    <w:rsid w:val="00C135B0"/>
    <w:rsid w:val="00C13E89"/>
    <w:rsid w:val="00C1410A"/>
    <w:rsid w:val="00C1503F"/>
    <w:rsid w:val="00C2143D"/>
    <w:rsid w:val="00C230C0"/>
    <w:rsid w:val="00C33A04"/>
    <w:rsid w:val="00C33A94"/>
    <w:rsid w:val="00C37E71"/>
    <w:rsid w:val="00C37F6F"/>
    <w:rsid w:val="00C40206"/>
    <w:rsid w:val="00C41033"/>
    <w:rsid w:val="00C43F7B"/>
    <w:rsid w:val="00C52F4B"/>
    <w:rsid w:val="00C52F92"/>
    <w:rsid w:val="00C55C38"/>
    <w:rsid w:val="00C55C8E"/>
    <w:rsid w:val="00C55D37"/>
    <w:rsid w:val="00C56152"/>
    <w:rsid w:val="00C5748E"/>
    <w:rsid w:val="00C60284"/>
    <w:rsid w:val="00C61658"/>
    <w:rsid w:val="00C666A3"/>
    <w:rsid w:val="00C714F4"/>
    <w:rsid w:val="00C71CA0"/>
    <w:rsid w:val="00C74ADD"/>
    <w:rsid w:val="00C74B0D"/>
    <w:rsid w:val="00C77B23"/>
    <w:rsid w:val="00C804D4"/>
    <w:rsid w:val="00C82009"/>
    <w:rsid w:val="00C82495"/>
    <w:rsid w:val="00C83BB2"/>
    <w:rsid w:val="00C83FBA"/>
    <w:rsid w:val="00C8653E"/>
    <w:rsid w:val="00C933BE"/>
    <w:rsid w:val="00C95B3C"/>
    <w:rsid w:val="00CA1009"/>
    <w:rsid w:val="00CA6D65"/>
    <w:rsid w:val="00CB1786"/>
    <w:rsid w:val="00CB1C3E"/>
    <w:rsid w:val="00CB1C7D"/>
    <w:rsid w:val="00CB7EED"/>
    <w:rsid w:val="00CC048E"/>
    <w:rsid w:val="00CC381D"/>
    <w:rsid w:val="00CC59E9"/>
    <w:rsid w:val="00CC7386"/>
    <w:rsid w:val="00CD442F"/>
    <w:rsid w:val="00CD4B1F"/>
    <w:rsid w:val="00CD52CD"/>
    <w:rsid w:val="00CD7AA5"/>
    <w:rsid w:val="00CE12A1"/>
    <w:rsid w:val="00CE451D"/>
    <w:rsid w:val="00CE4FF8"/>
    <w:rsid w:val="00CF0278"/>
    <w:rsid w:val="00CF48D1"/>
    <w:rsid w:val="00CF4E71"/>
    <w:rsid w:val="00D035AB"/>
    <w:rsid w:val="00D07118"/>
    <w:rsid w:val="00D11351"/>
    <w:rsid w:val="00D11B13"/>
    <w:rsid w:val="00D13568"/>
    <w:rsid w:val="00D135E5"/>
    <w:rsid w:val="00D14C95"/>
    <w:rsid w:val="00D14FD3"/>
    <w:rsid w:val="00D15B51"/>
    <w:rsid w:val="00D16C84"/>
    <w:rsid w:val="00D208B7"/>
    <w:rsid w:val="00D25C19"/>
    <w:rsid w:val="00D2636B"/>
    <w:rsid w:val="00D263C8"/>
    <w:rsid w:val="00D26E9E"/>
    <w:rsid w:val="00D31C8D"/>
    <w:rsid w:val="00D33443"/>
    <w:rsid w:val="00D33480"/>
    <w:rsid w:val="00D33E69"/>
    <w:rsid w:val="00D378C5"/>
    <w:rsid w:val="00D40B91"/>
    <w:rsid w:val="00D4381F"/>
    <w:rsid w:val="00D43D17"/>
    <w:rsid w:val="00D44D3E"/>
    <w:rsid w:val="00D45B01"/>
    <w:rsid w:val="00D46E9B"/>
    <w:rsid w:val="00D53020"/>
    <w:rsid w:val="00D608FD"/>
    <w:rsid w:val="00D616FE"/>
    <w:rsid w:val="00D6215B"/>
    <w:rsid w:val="00D6215E"/>
    <w:rsid w:val="00D6792F"/>
    <w:rsid w:val="00D71132"/>
    <w:rsid w:val="00D840FA"/>
    <w:rsid w:val="00D85D88"/>
    <w:rsid w:val="00D914F2"/>
    <w:rsid w:val="00D9632C"/>
    <w:rsid w:val="00DA013A"/>
    <w:rsid w:val="00DA0F82"/>
    <w:rsid w:val="00DA229B"/>
    <w:rsid w:val="00DA51E0"/>
    <w:rsid w:val="00DA72AD"/>
    <w:rsid w:val="00DA76AD"/>
    <w:rsid w:val="00DB308E"/>
    <w:rsid w:val="00DB3489"/>
    <w:rsid w:val="00DB38F4"/>
    <w:rsid w:val="00DB4061"/>
    <w:rsid w:val="00DB57C5"/>
    <w:rsid w:val="00DB76B3"/>
    <w:rsid w:val="00DC1180"/>
    <w:rsid w:val="00DC2B17"/>
    <w:rsid w:val="00DC5300"/>
    <w:rsid w:val="00DC6D73"/>
    <w:rsid w:val="00DC75E9"/>
    <w:rsid w:val="00DD41FA"/>
    <w:rsid w:val="00DD4B5A"/>
    <w:rsid w:val="00DE05F1"/>
    <w:rsid w:val="00DE2AE0"/>
    <w:rsid w:val="00DE332A"/>
    <w:rsid w:val="00DF12D2"/>
    <w:rsid w:val="00DF3645"/>
    <w:rsid w:val="00DF404C"/>
    <w:rsid w:val="00DF5C0B"/>
    <w:rsid w:val="00E03FE5"/>
    <w:rsid w:val="00E05D00"/>
    <w:rsid w:val="00E06294"/>
    <w:rsid w:val="00E066DD"/>
    <w:rsid w:val="00E072DC"/>
    <w:rsid w:val="00E10124"/>
    <w:rsid w:val="00E103C8"/>
    <w:rsid w:val="00E17559"/>
    <w:rsid w:val="00E17678"/>
    <w:rsid w:val="00E2114C"/>
    <w:rsid w:val="00E242E5"/>
    <w:rsid w:val="00E25819"/>
    <w:rsid w:val="00E2660A"/>
    <w:rsid w:val="00E26FDC"/>
    <w:rsid w:val="00E31442"/>
    <w:rsid w:val="00E35DFB"/>
    <w:rsid w:val="00E3794C"/>
    <w:rsid w:val="00E43BE8"/>
    <w:rsid w:val="00E44C4B"/>
    <w:rsid w:val="00E44F53"/>
    <w:rsid w:val="00E52AFF"/>
    <w:rsid w:val="00E52B3E"/>
    <w:rsid w:val="00E52C94"/>
    <w:rsid w:val="00E555CF"/>
    <w:rsid w:val="00E561C7"/>
    <w:rsid w:val="00E575AE"/>
    <w:rsid w:val="00E577A3"/>
    <w:rsid w:val="00E57DC9"/>
    <w:rsid w:val="00E65531"/>
    <w:rsid w:val="00E66F8F"/>
    <w:rsid w:val="00E67515"/>
    <w:rsid w:val="00E70BC5"/>
    <w:rsid w:val="00E751DF"/>
    <w:rsid w:val="00E76296"/>
    <w:rsid w:val="00E83024"/>
    <w:rsid w:val="00E83DC1"/>
    <w:rsid w:val="00E84066"/>
    <w:rsid w:val="00E8522E"/>
    <w:rsid w:val="00E857FE"/>
    <w:rsid w:val="00E86397"/>
    <w:rsid w:val="00E87B30"/>
    <w:rsid w:val="00E913FD"/>
    <w:rsid w:val="00E9546C"/>
    <w:rsid w:val="00EA436A"/>
    <w:rsid w:val="00EA4667"/>
    <w:rsid w:val="00EA722A"/>
    <w:rsid w:val="00EB01C1"/>
    <w:rsid w:val="00EB25E7"/>
    <w:rsid w:val="00EB6E48"/>
    <w:rsid w:val="00EC027D"/>
    <w:rsid w:val="00EC0295"/>
    <w:rsid w:val="00EC0A1C"/>
    <w:rsid w:val="00EC1970"/>
    <w:rsid w:val="00EC231A"/>
    <w:rsid w:val="00EC7151"/>
    <w:rsid w:val="00ED522B"/>
    <w:rsid w:val="00ED6976"/>
    <w:rsid w:val="00ED6F30"/>
    <w:rsid w:val="00ED754B"/>
    <w:rsid w:val="00ED795F"/>
    <w:rsid w:val="00EE300A"/>
    <w:rsid w:val="00EE6521"/>
    <w:rsid w:val="00EE7930"/>
    <w:rsid w:val="00EF0DB3"/>
    <w:rsid w:val="00EF1D89"/>
    <w:rsid w:val="00EF3036"/>
    <w:rsid w:val="00EF31AD"/>
    <w:rsid w:val="00EF4170"/>
    <w:rsid w:val="00EF6AF8"/>
    <w:rsid w:val="00F0035A"/>
    <w:rsid w:val="00F01375"/>
    <w:rsid w:val="00F01486"/>
    <w:rsid w:val="00F03904"/>
    <w:rsid w:val="00F04F24"/>
    <w:rsid w:val="00F06295"/>
    <w:rsid w:val="00F06D6F"/>
    <w:rsid w:val="00F11CD2"/>
    <w:rsid w:val="00F1387A"/>
    <w:rsid w:val="00F14EEC"/>
    <w:rsid w:val="00F17EB4"/>
    <w:rsid w:val="00F204CE"/>
    <w:rsid w:val="00F206E3"/>
    <w:rsid w:val="00F20F50"/>
    <w:rsid w:val="00F22DFE"/>
    <w:rsid w:val="00F23F02"/>
    <w:rsid w:val="00F27A02"/>
    <w:rsid w:val="00F30D83"/>
    <w:rsid w:val="00F31EBA"/>
    <w:rsid w:val="00F3273E"/>
    <w:rsid w:val="00F4242E"/>
    <w:rsid w:val="00F42E97"/>
    <w:rsid w:val="00F47600"/>
    <w:rsid w:val="00F5082D"/>
    <w:rsid w:val="00F50B22"/>
    <w:rsid w:val="00F531BD"/>
    <w:rsid w:val="00F5324A"/>
    <w:rsid w:val="00F53395"/>
    <w:rsid w:val="00F53DE0"/>
    <w:rsid w:val="00F55629"/>
    <w:rsid w:val="00F57042"/>
    <w:rsid w:val="00F573F3"/>
    <w:rsid w:val="00F57C68"/>
    <w:rsid w:val="00F618CD"/>
    <w:rsid w:val="00F638DC"/>
    <w:rsid w:val="00F661A9"/>
    <w:rsid w:val="00F7169E"/>
    <w:rsid w:val="00F72009"/>
    <w:rsid w:val="00F72647"/>
    <w:rsid w:val="00F7266B"/>
    <w:rsid w:val="00F7288F"/>
    <w:rsid w:val="00F7291C"/>
    <w:rsid w:val="00F74271"/>
    <w:rsid w:val="00F75568"/>
    <w:rsid w:val="00F764A7"/>
    <w:rsid w:val="00F76F7D"/>
    <w:rsid w:val="00F7791B"/>
    <w:rsid w:val="00F80749"/>
    <w:rsid w:val="00F816BB"/>
    <w:rsid w:val="00F82EA6"/>
    <w:rsid w:val="00F848EF"/>
    <w:rsid w:val="00F8567E"/>
    <w:rsid w:val="00F86656"/>
    <w:rsid w:val="00F869BA"/>
    <w:rsid w:val="00F87D3D"/>
    <w:rsid w:val="00F91B06"/>
    <w:rsid w:val="00F92B41"/>
    <w:rsid w:val="00F979F3"/>
    <w:rsid w:val="00F97C38"/>
    <w:rsid w:val="00FA03CF"/>
    <w:rsid w:val="00FA0CA9"/>
    <w:rsid w:val="00FA290B"/>
    <w:rsid w:val="00FA4762"/>
    <w:rsid w:val="00FA5DEC"/>
    <w:rsid w:val="00FA7256"/>
    <w:rsid w:val="00FA7483"/>
    <w:rsid w:val="00FB0FFA"/>
    <w:rsid w:val="00FB2719"/>
    <w:rsid w:val="00FC01C3"/>
    <w:rsid w:val="00FC21DB"/>
    <w:rsid w:val="00FC3267"/>
    <w:rsid w:val="00FC57AE"/>
    <w:rsid w:val="00FC5E8B"/>
    <w:rsid w:val="00FC5EB7"/>
    <w:rsid w:val="00FC6D9D"/>
    <w:rsid w:val="00FC75FE"/>
    <w:rsid w:val="00FD1F92"/>
    <w:rsid w:val="00FD36E7"/>
    <w:rsid w:val="00FD6554"/>
    <w:rsid w:val="00FE1091"/>
    <w:rsid w:val="00FE217A"/>
    <w:rsid w:val="00FE3593"/>
    <w:rsid w:val="00FE7070"/>
    <w:rsid w:val="00FE71A9"/>
    <w:rsid w:val="00FF07AD"/>
    <w:rsid w:val="00FF1401"/>
    <w:rsid w:val="00FF2216"/>
    <w:rsid w:val="00FF2CB8"/>
    <w:rsid w:val="00FF2F83"/>
    <w:rsid w:val="00FF4036"/>
    <w:rsid w:val="00FF607A"/>
    <w:rsid w:val="12413FBE"/>
    <w:rsid w:val="24D01AD7"/>
    <w:rsid w:val="2A31D359"/>
    <w:rsid w:val="417E2099"/>
    <w:rsid w:val="556B38F9"/>
    <w:rsid w:val="5E3729B2"/>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1,L,Bulleted list,Dot pt,List Paragraph Char Char Char,Indicator Text,Numbered Para 1,Bullet Points,MAIN CONTENT,Bullet 1,List Paragraph11,List Paragraph12,Colorful List - Accent 11,Bullet Style,Name,B"/>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F5 List Paragraph Char,List Paragraph1 Char,L Char,Bulleted list Char,Dot pt Char,List Paragraph Char Char Char Char,Indicator Text Char,Numbered Para 1 Char,Bullet Points Char,MAIN CONTENT Char,Bullet 1 Char,List Paragraph11 Char"/>
    <w:basedOn w:val="DefaultParagraphFont"/>
    <w:link w:val="ListParagraph"/>
    <w:qFormat/>
    <w:locked/>
    <w:rsid w:val="00452489"/>
  </w:style>
  <w:style w:type="character" w:styleId="UnresolvedMention">
    <w:name w:val="Unresolved Mention"/>
    <w:basedOn w:val="DefaultParagraphFont"/>
    <w:uiPriority w:val="99"/>
    <w:semiHidden/>
    <w:unhideWhenUsed/>
    <w:rsid w:val="00105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0856">
      <w:bodyDiv w:val="1"/>
      <w:marLeft w:val="0"/>
      <w:marRight w:val="0"/>
      <w:marTop w:val="0"/>
      <w:marBottom w:val="0"/>
      <w:divBdr>
        <w:top w:val="none" w:sz="0" w:space="0" w:color="auto"/>
        <w:left w:val="none" w:sz="0" w:space="0" w:color="auto"/>
        <w:bottom w:val="none" w:sz="0" w:space="0" w:color="auto"/>
        <w:right w:val="none" w:sz="0" w:space="0" w:color="auto"/>
      </w:divBdr>
      <w:divsChild>
        <w:div w:id="603155220">
          <w:marLeft w:val="547"/>
          <w:marRight w:val="0"/>
          <w:marTop w:val="0"/>
          <w:marBottom w:val="360"/>
          <w:divBdr>
            <w:top w:val="none" w:sz="0" w:space="0" w:color="auto"/>
            <w:left w:val="none" w:sz="0" w:space="0" w:color="auto"/>
            <w:bottom w:val="none" w:sz="0" w:space="0" w:color="auto"/>
            <w:right w:val="none" w:sz="0" w:space="0" w:color="auto"/>
          </w:divBdr>
        </w:div>
        <w:div w:id="1041440450">
          <w:marLeft w:val="547"/>
          <w:marRight w:val="0"/>
          <w:marTop w:val="0"/>
          <w:marBottom w:val="360"/>
          <w:divBdr>
            <w:top w:val="none" w:sz="0" w:space="0" w:color="auto"/>
            <w:left w:val="none" w:sz="0" w:space="0" w:color="auto"/>
            <w:bottom w:val="none" w:sz="0" w:space="0" w:color="auto"/>
            <w:right w:val="none" w:sz="0" w:space="0" w:color="auto"/>
          </w:divBdr>
        </w:div>
        <w:div w:id="969945513">
          <w:marLeft w:val="547"/>
          <w:marRight w:val="0"/>
          <w:marTop w:val="0"/>
          <w:marBottom w:val="360"/>
          <w:divBdr>
            <w:top w:val="none" w:sz="0" w:space="0" w:color="auto"/>
            <w:left w:val="none" w:sz="0" w:space="0" w:color="auto"/>
            <w:bottom w:val="none" w:sz="0" w:space="0" w:color="auto"/>
            <w:right w:val="none" w:sz="0" w:space="0" w:color="auto"/>
          </w:divBdr>
        </w:div>
        <w:div w:id="430972964">
          <w:marLeft w:val="547"/>
          <w:marRight w:val="0"/>
          <w:marTop w:val="0"/>
          <w:marBottom w:val="360"/>
          <w:divBdr>
            <w:top w:val="none" w:sz="0" w:space="0" w:color="auto"/>
            <w:left w:val="none" w:sz="0" w:space="0" w:color="auto"/>
            <w:bottom w:val="none" w:sz="0" w:space="0" w:color="auto"/>
            <w:right w:val="none" w:sz="0" w:space="0" w:color="auto"/>
          </w:divBdr>
        </w:div>
        <w:div w:id="1151559525">
          <w:marLeft w:val="547"/>
          <w:marRight w:val="0"/>
          <w:marTop w:val="0"/>
          <w:marBottom w:val="360"/>
          <w:divBdr>
            <w:top w:val="none" w:sz="0" w:space="0" w:color="auto"/>
            <w:left w:val="none" w:sz="0" w:space="0" w:color="auto"/>
            <w:bottom w:val="none" w:sz="0" w:space="0" w:color="auto"/>
            <w:right w:val="none" w:sz="0" w:space="0" w:color="auto"/>
          </w:divBdr>
        </w:div>
        <w:div w:id="792675069">
          <w:marLeft w:val="547"/>
          <w:marRight w:val="0"/>
          <w:marTop w:val="0"/>
          <w:marBottom w:val="360"/>
          <w:divBdr>
            <w:top w:val="none" w:sz="0" w:space="0" w:color="auto"/>
            <w:left w:val="none" w:sz="0" w:space="0" w:color="auto"/>
            <w:bottom w:val="none" w:sz="0" w:space="0" w:color="auto"/>
            <w:right w:val="none" w:sz="0" w:space="0" w:color="auto"/>
          </w:divBdr>
        </w:div>
      </w:divsChild>
    </w:div>
    <w:div w:id="32076579">
      <w:bodyDiv w:val="1"/>
      <w:marLeft w:val="0"/>
      <w:marRight w:val="0"/>
      <w:marTop w:val="0"/>
      <w:marBottom w:val="0"/>
      <w:divBdr>
        <w:top w:val="none" w:sz="0" w:space="0" w:color="auto"/>
        <w:left w:val="none" w:sz="0" w:space="0" w:color="auto"/>
        <w:bottom w:val="none" w:sz="0" w:space="0" w:color="auto"/>
        <w:right w:val="none" w:sz="0" w:space="0" w:color="auto"/>
      </w:divBdr>
      <w:divsChild>
        <w:div w:id="1714306519">
          <w:marLeft w:val="0"/>
          <w:marRight w:val="0"/>
          <w:marTop w:val="0"/>
          <w:marBottom w:val="0"/>
          <w:divBdr>
            <w:top w:val="none" w:sz="0" w:space="0" w:color="auto"/>
            <w:left w:val="none" w:sz="0" w:space="0" w:color="auto"/>
            <w:bottom w:val="none" w:sz="0" w:space="0" w:color="auto"/>
            <w:right w:val="none" w:sz="0" w:space="0" w:color="auto"/>
          </w:divBdr>
        </w:div>
      </w:divsChild>
    </w:div>
    <w:div w:id="58527708">
      <w:bodyDiv w:val="1"/>
      <w:marLeft w:val="0"/>
      <w:marRight w:val="0"/>
      <w:marTop w:val="0"/>
      <w:marBottom w:val="0"/>
      <w:divBdr>
        <w:top w:val="none" w:sz="0" w:space="0" w:color="auto"/>
        <w:left w:val="none" w:sz="0" w:space="0" w:color="auto"/>
        <w:bottom w:val="none" w:sz="0" w:space="0" w:color="auto"/>
        <w:right w:val="none" w:sz="0" w:space="0" w:color="auto"/>
      </w:divBdr>
      <w:divsChild>
        <w:div w:id="959073138">
          <w:marLeft w:val="0"/>
          <w:marRight w:val="0"/>
          <w:marTop w:val="0"/>
          <w:marBottom w:val="0"/>
          <w:divBdr>
            <w:top w:val="none" w:sz="0" w:space="0" w:color="auto"/>
            <w:left w:val="none" w:sz="0" w:space="0" w:color="auto"/>
            <w:bottom w:val="none" w:sz="0" w:space="0" w:color="auto"/>
            <w:right w:val="none" w:sz="0" w:space="0" w:color="auto"/>
          </w:divBdr>
        </w:div>
      </w:divsChild>
    </w:div>
    <w:div w:id="70860530">
      <w:bodyDiv w:val="1"/>
      <w:marLeft w:val="0"/>
      <w:marRight w:val="0"/>
      <w:marTop w:val="0"/>
      <w:marBottom w:val="0"/>
      <w:divBdr>
        <w:top w:val="none" w:sz="0" w:space="0" w:color="auto"/>
        <w:left w:val="none" w:sz="0" w:space="0" w:color="auto"/>
        <w:bottom w:val="none" w:sz="0" w:space="0" w:color="auto"/>
        <w:right w:val="none" w:sz="0" w:space="0" w:color="auto"/>
      </w:divBdr>
    </w:div>
    <w:div w:id="161939627">
      <w:bodyDiv w:val="1"/>
      <w:marLeft w:val="0"/>
      <w:marRight w:val="0"/>
      <w:marTop w:val="0"/>
      <w:marBottom w:val="0"/>
      <w:divBdr>
        <w:top w:val="none" w:sz="0" w:space="0" w:color="auto"/>
        <w:left w:val="none" w:sz="0" w:space="0" w:color="auto"/>
        <w:bottom w:val="none" w:sz="0" w:space="0" w:color="auto"/>
        <w:right w:val="none" w:sz="0" w:space="0" w:color="auto"/>
      </w:divBdr>
      <w:divsChild>
        <w:div w:id="1075128163">
          <w:marLeft w:val="0"/>
          <w:marRight w:val="0"/>
          <w:marTop w:val="0"/>
          <w:marBottom w:val="0"/>
          <w:divBdr>
            <w:top w:val="none" w:sz="0" w:space="0" w:color="auto"/>
            <w:left w:val="none" w:sz="0" w:space="0" w:color="auto"/>
            <w:bottom w:val="none" w:sz="0" w:space="0" w:color="auto"/>
            <w:right w:val="none" w:sz="0" w:space="0" w:color="auto"/>
          </w:divBdr>
        </w:div>
      </w:divsChild>
    </w:div>
    <w:div w:id="276789969">
      <w:bodyDiv w:val="1"/>
      <w:marLeft w:val="0"/>
      <w:marRight w:val="0"/>
      <w:marTop w:val="0"/>
      <w:marBottom w:val="0"/>
      <w:divBdr>
        <w:top w:val="none" w:sz="0" w:space="0" w:color="auto"/>
        <w:left w:val="none" w:sz="0" w:space="0" w:color="auto"/>
        <w:bottom w:val="none" w:sz="0" w:space="0" w:color="auto"/>
        <w:right w:val="none" w:sz="0" w:space="0" w:color="auto"/>
      </w:divBdr>
      <w:divsChild>
        <w:div w:id="137264255">
          <w:marLeft w:val="547"/>
          <w:marRight w:val="0"/>
          <w:marTop w:val="0"/>
          <w:marBottom w:val="360"/>
          <w:divBdr>
            <w:top w:val="none" w:sz="0" w:space="0" w:color="auto"/>
            <w:left w:val="none" w:sz="0" w:space="0" w:color="auto"/>
            <w:bottom w:val="none" w:sz="0" w:space="0" w:color="auto"/>
            <w:right w:val="none" w:sz="0" w:space="0" w:color="auto"/>
          </w:divBdr>
        </w:div>
        <w:div w:id="2003775881">
          <w:marLeft w:val="547"/>
          <w:marRight w:val="0"/>
          <w:marTop w:val="0"/>
          <w:marBottom w:val="360"/>
          <w:divBdr>
            <w:top w:val="none" w:sz="0" w:space="0" w:color="auto"/>
            <w:left w:val="none" w:sz="0" w:space="0" w:color="auto"/>
            <w:bottom w:val="none" w:sz="0" w:space="0" w:color="auto"/>
            <w:right w:val="none" w:sz="0" w:space="0" w:color="auto"/>
          </w:divBdr>
        </w:div>
        <w:div w:id="940525353">
          <w:marLeft w:val="547"/>
          <w:marRight w:val="0"/>
          <w:marTop w:val="0"/>
          <w:marBottom w:val="360"/>
          <w:divBdr>
            <w:top w:val="none" w:sz="0" w:space="0" w:color="auto"/>
            <w:left w:val="none" w:sz="0" w:space="0" w:color="auto"/>
            <w:bottom w:val="none" w:sz="0" w:space="0" w:color="auto"/>
            <w:right w:val="none" w:sz="0" w:space="0" w:color="auto"/>
          </w:divBdr>
        </w:div>
      </w:divsChild>
    </w:div>
    <w:div w:id="283116749">
      <w:bodyDiv w:val="1"/>
      <w:marLeft w:val="0"/>
      <w:marRight w:val="0"/>
      <w:marTop w:val="0"/>
      <w:marBottom w:val="0"/>
      <w:divBdr>
        <w:top w:val="none" w:sz="0" w:space="0" w:color="auto"/>
        <w:left w:val="none" w:sz="0" w:space="0" w:color="auto"/>
        <w:bottom w:val="none" w:sz="0" w:space="0" w:color="auto"/>
        <w:right w:val="none" w:sz="0" w:space="0" w:color="auto"/>
      </w:divBdr>
      <w:divsChild>
        <w:div w:id="770398608">
          <w:marLeft w:val="0"/>
          <w:marRight w:val="0"/>
          <w:marTop w:val="0"/>
          <w:marBottom w:val="0"/>
          <w:divBdr>
            <w:top w:val="none" w:sz="0" w:space="0" w:color="auto"/>
            <w:left w:val="none" w:sz="0" w:space="0" w:color="auto"/>
            <w:bottom w:val="none" w:sz="0" w:space="0" w:color="auto"/>
            <w:right w:val="none" w:sz="0" w:space="0" w:color="auto"/>
          </w:divBdr>
        </w:div>
      </w:divsChild>
    </w:div>
    <w:div w:id="378012674">
      <w:bodyDiv w:val="1"/>
      <w:marLeft w:val="0"/>
      <w:marRight w:val="0"/>
      <w:marTop w:val="0"/>
      <w:marBottom w:val="0"/>
      <w:divBdr>
        <w:top w:val="none" w:sz="0" w:space="0" w:color="auto"/>
        <w:left w:val="none" w:sz="0" w:space="0" w:color="auto"/>
        <w:bottom w:val="none" w:sz="0" w:space="0" w:color="auto"/>
        <w:right w:val="none" w:sz="0" w:space="0" w:color="auto"/>
      </w:divBdr>
      <w:divsChild>
        <w:div w:id="642319698">
          <w:marLeft w:val="0"/>
          <w:marRight w:val="0"/>
          <w:marTop w:val="0"/>
          <w:marBottom w:val="0"/>
          <w:divBdr>
            <w:top w:val="none" w:sz="0" w:space="0" w:color="auto"/>
            <w:left w:val="none" w:sz="0" w:space="0" w:color="auto"/>
            <w:bottom w:val="none" w:sz="0" w:space="0" w:color="auto"/>
            <w:right w:val="none" w:sz="0" w:space="0" w:color="auto"/>
          </w:divBdr>
        </w:div>
      </w:divsChild>
    </w:div>
    <w:div w:id="384253419">
      <w:bodyDiv w:val="1"/>
      <w:marLeft w:val="0"/>
      <w:marRight w:val="0"/>
      <w:marTop w:val="0"/>
      <w:marBottom w:val="0"/>
      <w:divBdr>
        <w:top w:val="none" w:sz="0" w:space="0" w:color="auto"/>
        <w:left w:val="none" w:sz="0" w:space="0" w:color="auto"/>
        <w:bottom w:val="none" w:sz="0" w:space="0" w:color="auto"/>
        <w:right w:val="none" w:sz="0" w:space="0" w:color="auto"/>
      </w:divBdr>
      <w:divsChild>
        <w:div w:id="1983730997">
          <w:marLeft w:val="0"/>
          <w:marRight w:val="0"/>
          <w:marTop w:val="0"/>
          <w:marBottom w:val="0"/>
          <w:divBdr>
            <w:top w:val="none" w:sz="0" w:space="0" w:color="auto"/>
            <w:left w:val="none" w:sz="0" w:space="0" w:color="auto"/>
            <w:bottom w:val="none" w:sz="0" w:space="0" w:color="auto"/>
            <w:right w:val="none" w:sz="0" w:space="0" w:color="auto"/>
          </w:divBdr>
        </w:div>
        <w:div w:id="2045247635">
          <w:marLeft w:val="0"/>
          <w:marRight w:val="0"/>
          <w:marTop w:val="0"/>
          <w:marBottom w:val="0"/>
          <w:divBdr>
            <w:top w:val="none" w:sz="0" w:space="0" w:color="auto"/>
            <w:left w:val="none" w:sz="0" w:space="0" w:color="auto"/>
            <w:bottom w:val="none" w:sz="0" w:space="0" w:color="auto"/>
            <w:right w:val="none" w:sz="0" w:space="0" w:color="auto"/>
          </w:divBdr>
        </w:div>
        <w:div w:id="134954564">
          <w:marLeft w:val="0"/>
          <w:marRight w:val="0"/>
          <w:marTop w:val="0"/>
          <w:marBottom w:val="0"/>
          <w:divBdr>
            <w:top w:val="none" w:sz="0" w:space="0" w:color="auto"/>
            <w:left w:val="none" w:sz="0" w:space="0" w:color="auto"/>
            <w:bottom w:val="none" w:sz="0" w:space="0" w:color="auto"/>
            <w:right w:val="none" w:sz="0" w:space="0" w:color="auto"/>
          </w:divBdr>
        </w:div>
        <w:div w:id="1122263114">
          <w:marLeft w:val="0"/>
          <w:marRight w:val="0"/>
          <w:marTop w:val="0"/>
          <w:marBottom w:val="0"/>
          <w:divBdr>
            <w:top w:val="none" w:sz="0" w:space="0" w:color="auto"/>
            <w:left w:val="none" w:sz="0" w:space="0" w:color="auto"/>
            <w:bottom w:val="none" w:sz="0" w:space="0" w:color="auto"/>
            <w:right w:val="none" w:sz="0" w:space="0" w:color="auto"/>
          </w:divBdr>
        </w:div>
      </w:divsChild>
    </w:div>
    <w:div w:id="445083711">
      <w:bodyDiv w:val="1"/>
      <w:marLeft w:val="0"/>
      <w:marRight w:val="0"/>
      <w:marTop w:val="0"/>
      <w:marBottom w:val="0"/>
      <w:divBdr>
        <w:top w:val="none" w:sz="0" w:space="0" w:color="auto"/>
        <w:left w:val="none" w:sz="0" w:space="0" w:color="auto"/>
        <w:bottom w:val="none" w:sz="0" w:space="0" w:color="auto"/>
        <w:right w:val="none" w:sz="0" w:space="0" w:color="auto"/>
      </w:divBdr>
      <w:divsChild>
        <w:div w:id="1916626585">
          <w:marLeft w:val="0"/>
          <w:marRight w:val="0"/>
          <w:marTop w:val="0"/>
          <w:marBottom w:val="0"/>
          <w:divBdr>
            <w:top w:val="none" w:sz="0" w:space="0" w:color="auto"/>
            <w:left w:val="none" w:sz="0" w:space="0" w:color="auto"/>
            <w:bottom w:val="none" w:sz="0" w:space="0" w:color="auto"/>
            <w:right w:val="none" w:sz="0" w:space="0" w:color="auto"/>
          </w:divBdr>
          <w:divsChild>
            <w:div w:id="2422264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913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588972154">
      <w:bodyDiv w:val="1"/>
      <w:marLeft w:val="0"/>
      <w:marRight w:val="0"/>
      <w:marTop w:val="0"/>
      <w:marBottom w:val="0"/>
      <w:divBdr>
        <w:top w:val="none" w:sz="0" w:space="0" w:color="auto"/>
        <w:left w:val="none" w:sz="0" w:space="0" w:color="auto"/>
        <w:bottom w:val="none" w:sz="0" w:space="0" w:color="auto"/>
        <w:right w:val="none" w:sz="0" w:space="0" w:color="auto"/>
      </w:divBdr>
      <w:divsChild>
        <w:div w:id="2063939318">
          <w:marLeft w:val="0"/>
          <w:marRight w:val="0"/>
          <w:marTop w:val="0"/>
          <w:marBottom w:val="0"/>
          <w:divBdr>
            <w:top w:val="none" w:sz="0" w:space="0" w:color="auto"/>
            <w:left w:val="none" w:sz="0" w:space="0" w:color="auto"/>
            <w:bottom w:val="none" w:sz="0" w:space="0" w:color="auto"/>
            <w:right w:val="none" w:sz="0" w:space="0" w:color="auto"/>
          </w:divBdr>
        </w:div>
      </w:divsChild>
    </w:div>
    <w:div w:id="614798969">
      <w:bodyDiv w:val="1"/>
      <w:marLeft w:val="0"/>
      <w:marRight w:val="0"/>
      <w:marTop w:val="0"/>
      <w:marBottom w:val="0"/>
      <w:divBdr>
        <w:top w:val="none" w:sz="0" w:space="0" w:color="auto"/>
        <w:left w:val="none" w:sz="0" w:space="0" w:color="auto"/>
        <w:bottom w:val="none" w:sz="0" w:space="0" w:color="auto"/>
        <w:right w:val="none" w:sz="0" w:space="0" w:color="auto"/>
      </w:divBdr>
      <w:divsChild>
        <w:div w:id="2075159134">
          <w:marLeft w:val="547"/>
          <w:marRight w:val="0"/>
          <w:marTop w:val="0"/>
          <w:marBottom w:val="360"/>
          <w:divBdr>
            <w:top w:val="none" w:sz="0" w:space="0" w:color="auto"/>
            <w:left w:val="none" w:sz="0" w:space="0" w:color="auto"/>
            <w:bottom w:val="none" w:sz="0" w:space="0" w:color="auto"/>
            <w:right w:val="none" w:sz="0" w:space="0" w:color="auto"/>
          </w:divBdr>
        </w:div>
        <w:div w:id="1290473672">
          <w:marLeft w:val="547"/>
          <w:marRight w:val="0"/>
          <w:marTop w:val="0"/>
          <w:marBottom w:val="360"/>
          <w:divBdr>
            <w:top w:val="none" w:sz="0" w:space="0" w:color="auto"/>
            <w:left w:val="none" w:sz="0" w:space="0" w:color="auto"/>
            <w:bottom w:val="none" w:sz="0" w:space="0" w:color="auto"/>
            <w:right w:val="none" w:sz="0" w:space="0" w:color="auto"/>
          </w:divBdr>
        </w:div>
        <w:div w:id="1122110234">
          <w:marLeft w:val="547"/>
          <w:marRight w:val="0"/>
          <w:marTop w:val="0"/>
          <w:marBottom w:val="360"/>
          <w:divBdr>
            <w:top w:val="none" w:sz="0" w:space="0" w:color="auto"/>
            <w:left w:val="none" w:sz="0" w:space="0" w:color="auto"/>
            <w:bottom w:val="none" w:sz="0" w:space="0" w:color="auto"/>
            <w:right w:val="none" w:sz="0" w:space="0" w:color="auto"/>
          </w:divBdr>
        </w:div>
        <w:div w:id="1328290958">
          <w:marLeft w:val="547"/>
          <w:marRight w:val="0"/>
          <w:marTop w:val="0"/>
          <w:marBottom w:val="360"/>
          <w:divBdr>
            <w:top w:val="none" w:sz="0" w:space="0" w:color="auto"/>
            <w:left w:val="none" w:sz="0" w:space="0" w:color="auto"/>
            <w:bottom w:val="none" w:sz="0" w:space="0" w:color="auto"/>
            <w:right w:val="none" w:sz="0" w:space="0" w:color="auto"/>
          </w:divBdr>
        </w:div>
        <w:div w:id="907695281">
          <w:marLeft w:val="547"/>
          <w:marRight w:val="0"/>
          <w:marTop w:val="0"/>
          <w:marBottom w:val="36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682585319">
      <w:bodyDiv w:val="1"/>
      <w:marLeft w:val="0"/>
      <w:marRight w:val="0"/>
      <w:marTop w:val="0"/>
      <w:marBottom w:val="0"/>
      <w:divBdr>
        <w:top w:val="none" w:sz="0" w:space="0" w:color="auto"/>
        <w:left w:val="none" w:sz="0" w:space="0" w:color="auto"/>
        <w:bottom w:val="none" w:sz="0" w:space="0" w:color="auto"/>
        <w:right w:val="none" w:sz="0" w:space="0" w:color="auto"/>
      </w:divBdr>
      <w:divsChild>
        <w:div w:id="1529833310">
          <w:marLeft w:val="0"/>
          <w:marRight w:val="0"/>
          <w:marTop w:val="0"/>
          <w:marBottom w:val="0"/>
          <w:divBdr>
            <w:top w:val="none" w:sz="0" w:space="0" w:color="auto"/>
            <w:left w:val="none" w:sz="0" w:space="0" w:color="auto"/>
            <w:bottom w:val="none" w:sz="0" w:space="0" w:color="auto"/>
            <w:right w:val="none" w:sz="0" w:space="0" w:color="auto"/>
          </w:divBdr>
          <w:divsChild>
            <w:div w:id="2015643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566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0185908">
      <w:bodyDiv w:val="1"/>
      <w:marLeft w:val="0"/>
      <w:marRight w:val="0"/>
      <w:marTop w:val="0"/>
      <w:marBottom w:val="0"/>
      <w:divBdr>
        <w:top w:val="none" w:sz="0" w:space="0" w:color="auto"/>
        <w:left w:val="none" w:sz="0" w:space="0" w:color="auto"/>
        <w:bottom w:val="none" w:sz="0" w:space="0" w:color="auto"/>
        <w:right w:val="none" w:sz="0" w:space="0" w:color="auto"/>
      </w:divBdr>
      <w:divsChild>
        <w:div w:id="264726423">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328982">
      <w:bodyDiv w:val="1"/>
      <w:marLeft w:val="0"/>
      <w:marRight w:val="0"/>
      <w:marTop w:val="0"/>
      <w:marBottom w:val="0"/>
      <w:divBdr>
        <w:top w:val="none" w:sz="0" w:space="0" w:color="auto"/>
        <w:left w:val="none" w:sz="0" w:space="0" w:color="auto"/>
        <w:bottom w:val="none" w:sz="0" w:space="0" w:color="auto"/>
        <w:right w:val="none" w:sz="0" w:space="0" w:color="auto"/>
      </w:divBdr>
      <w:divsChild>
        <w:div w:id="769352616">
          <w:marLeft w:val="0"/>
          <w:marRight w:val="0"/>
          <w:marTop w:val="0"/>
          <w:marBottom w:val="0"/>
          <w:divBdr>
            <w:top w:val="none" w:sz="0" w:space="0" w:color="auto"/>
            <w:left w:val="none" w:sz="0" w:space="0" w:color="auto"/>
            <w:bottom w:val="none" w:sz="0" w:space="0" w:color="auto"/>
            <w:right w:val="none" w:sz="0" w:space="0" w:color="auto"/>
          </w:divBdr>
        </w:div>
        <w:div w:id="1498496198">
          <w:marLeft w:val="0"/>
          <w:marRight w:val="0"/>
          <w:marTop w:val="0"/>
          <w:marBottom w:val="0"/>
          <w:divBdr>
            <w:top w:val="none" w:sz="0" w:space="0" w:color="auto"/>
            <w:left w:val="none" w:sz="0" w:space="0" w:color="auto"/>
            <w:bottom w:val="none" w:sz="0" w:space="0" w:color="auto"/>
            <w:right w:val="none" w:sz="0" w:space="0" w:color="auto"/>
          </w:divBdr>
        </w:div>
        <w:div w:id="58022586">
          <w:marLeft w:val="0"/>
          <w:marRight w:val="0"/>
          <w:marTop w:val="0"/>
          <w:marBottom w:val="0"/>
          <w:divBdr>
            <w:top w:val="none" w:sz="0" w:space="0" w:color="auto"/>
            <w:left w:val="none" w:sz="0" w:space="0" w:color="auto"/>
            <w:bottom w:val="none" w:sz="0" w:space="0" w:color="auto"/>
            <w:right w:val="none" w:sz="0" w:space="0" w:color="auto"/>
          </w:divBdr>
        </w:div>
        <w:div w:id="1164198725">
          <w:marLeft w:val="0"/>
          <w:marRight w:val="0"/>
          <w:marTop w:val="0"/>
          <w:marBottom w:val="0"/>
          <w:divBdr>
            <w:top w:val="none" w:sz="0" w:space="0" w:color="auto"/>
            <w:left w:val="none" w:sz="0" w:space="0" w:color="auto"/>
            <w:bottom w:val="none" w:sz="0" w:space="0" w:color="auto"/>
            <w:right w:val="none" w:sz="0" w:space="0" w:color="auto"/>
          </w:divBdr>
        </w:div>
      </w:divsChild>
    </w:div>
    <w:div w:id="1241910348">
      <w:bodyDiv w:val="1"/>
      <w:marLeft w:val="0"/>
      <w:marRight w:val="0"/>
      <w:marTop w:val="0"/>
      <w:marBottom w:val="0"/>
      <w:divBdr>
        <w:top w:val="none" w:sz="0" w:space="0" w:color="auto"/>
        <w:left w:val="none" w:sz="0" w:space="0" w:color="auto"/>
        <w:bottom w:val="none" w:sz="0" w:space="0" w:color="auto"/>
        <w:right w:val="none" w:sz="0" w:space="0" w:color="auto"/>
      </w:divBdr>
      <w:divsChild>
        <w:div w:id="528421868">
          <w:marLeft w:val="547"/>
          <w:marRight w:val="0"/>
          <w:marTop w:val="0"/>
          <w:marBottom w:val="360"/>
          <w:divBdr>
            <w:top w:val="none" w:sz="0" w:space="0" w:color="auto"/>
            <w:left w:val="none" w:sz="0" w:space="0" w:color="auto"/>
            <w:bottom w:val="none" w:sz="0" w:space="0" w:color="auto"/>
            <w:right w:val="none" w:sz="0" w:space="0" w:color="auto"/>
          </w:divBdr>
        </w:div>
        <w:div w:id="673387388">
          <w:marLeft w:val="547"/>
          <w:marRight w:val="0"/>
          <w:marTop w:val="0"/>
          <w:marBottom w:val="360"/>
          <w:divBdr>
            <w:top w:val="none" w:sz="0" w:space="0" w:color="auto"/>
            <w:left w:val="none" w:sz="0" w:space="0" w:color="auto"/>
            <w:bottom w:val="none" w:sz="0" w:space="0" w:color="auto"/>
            <w:right w:val="none" w:sz="0" w:space="0" w:color="auto"/>
          </w:divBdr>
        </w:div>
        <w:div w:id="2038845287">
          <w:marLeft w:val="547"/>
          <w:marRight w:val="0"/>
          <w:marTop w:val="0"/>
          <w:marBottom w:val="360"/>
          <w:divBdr>
            <w:top w:val="none" w:sz="0" w:space="0" w:color="auto"/>
            <w:left w:val="none" w:sz="0" w:space="0" w:color="auto"/>
            <w:bottom w:val="none" w:sz="0" w:space="0" w:color="auto"/>
            <w:right w:val="none" w:sz="0" w:space="0" w:color="auto"/>
          </w:divBdr>
        </w:div>
      </w:divsChild>
    </w:div>
    <w:div w:id="1274702646">
      <w:bodyDiv w:val="1"/>
      <w:marLeft w:val="0"/>
      <w:marRight w:val="0"/>
      <w:marTop w:val="0"/>
      <w:marBottom w:val="0"/>
      <w:divBdr>
        <w:top w:val="none" w:sz="0" w:space="0" w:color="auto"/>
        <w:left w:val="none" w:sz="0" w:space="0" w:color="auto"/>
        <w:bottom w:val="none" w:sz="0" w:space="0" w:color="auto"/>
        <w:right w:val="none" w:sz="0" w:space="0" w:color="auto"/>
      </w:divBdr>
      <w:divsChild>
        <w:div w:id="1120030544">
          <w:marLeft w:val="0"/>
          <w:marRight w:val="0"/>
          <w:marTop w:val="0"/>
          <w:marBottom w:val="0"/>
          <w:divBdr>
            <w:top w:val="none" w:sz="0" w:space="0" w:color="auto"/>
            <w:left w:val="none" w:sz="0" w:space="0" w:color="auto"/>
            <w:bottom w:val="none" w:sz="0" w:space="0" w:color="auto"/>
            <w:right w:val="none" w:sz="0" w:space="0" w:color="auto"/>
          </w:divBdr>
        </w:div>
      </w:divsChild>
    </w:div>
    <w:div w:id="1282343005">
      <w:bodyDiv w:val="1"/>
      <w:marLeft w:val="0"/>
      <w:marRight w:val="0"/>
      <w:marTop w:val="0"/>
      <w:marBottom w:val="0"/>
      <w:divBdr>
        <w:top w:val="none" w:sz="0" w:space="0" w:color="auto"/>
        <w:left w:val="none" w:sz="0" w:space="0" w:color="auto"/>
        <w:bottom w:val="none" w:sz="0" w:space="0" w:color="auto"/>
        <w:right w:val="none" w:sz="0" w:space="0" w:color="auto"/>
      </w:divBdr>
      <w:divsChild>
        <w:div w:id="242423031">
          <w:marLeft w:val="0"/>
          <w:marRight w:val="0"/>
          <w:marTop w:val="0"/>
          <w:marBottom w:val="0"/>
          <w:divBdr>
            <w:top w:val="none" w:sz="0" w:space="0" w:color="auto"/>
            <w:left w:val="none" w:sz="0" w:space="0" w:color="auto"/>
            <w:bottom w:val="none" w:sz="0" w:space="0" w:color="auto"/>
            <w:right w:val="none" w:sz="0" w:space="0" w:color="auto"/>
          </w:divBdr>
          <w:divsChild>
            <w:div w:id="20825565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2222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4121963">
      <w:bodyDiv w:val="1"/>
      <w:marLeft w:val="0"/>
      <w:marRight w:val="0"/>
      <w:marTop w:val="0"/>
      <w:marBottom w:val="0"/>
      <w:divBdr>
        <w:top w:val="none" w:sz="0" w:space="0" w:color="auto"/>
        <w:left w:val="none" w:sz="0" w:space="0" w:color="auto"/>
        <w:bottom w:val="none" w:sz="0" w:space="0" w:color="auto"/>
        <w:right w:val="none" w:sz="0" w:space="0" w:color="auto"/>
      </w:divBdr>
      <w:divsChild>
        <w:div w:id="1117718373">
          <w:marLeft w:val="547"/>
          <w:marRight w:val="0"/>
          <w:marTop w:val="0"/>
          <w:marBottom w:val="360"/>
          <w:divBdr>
            <w:top w:val="none" w:sz="0" w:space="0" w:color="auto"/>
            <w:left w:val="none" w:sz="0" w:space="0" w:color="auto"/>
            <w:bottom w:val="none" w:sz="0" w:space="0" w:color="auto"/>
            <w:right w:val="none" w:sz="0" w:space="0" w:color="auto"/>
          </w:divBdr>
        </w:div>
        <w:div w:id="852838948">
          <w:marLeft w:val="547"/>
          <w:marRight w:val="0"/>
          <w:marTop w:val="0"/>
          <w:marBottom w:val="360"/>
          <w:divBdr>
            <w:top w:val="none" w:sz="0" w:space="0" w:color="auto"/>
            <w:left w:val="none" w:sz="0" w:space="0" w:color="auto"/>
            <w:bottom w:val="none" w:sz="0" w:space="0" w:color="auto"/>
            <w:right w:val="none" w:sz="0" w:space="0" w:color="auto"/>
          </w:divBdr>
        </w:div>
        <w:div w:id="1615671551">
          <w:marLeft w:val="547"/>
          <w:marRight w:val="0"/>
          <w:marTop w:val="0"/>
          <w:marBottom w:val="360"/>
          <w:divBdr>
            <w:top w:val="none" w:sz="0" w:space="0" w:color="auto"/>
            <w:left w:val="none" w:sz="0" w:space="0" w:color="auto"/>
            <w:bottom w:val="none" w:sz="0" w:space="0" w:color="auto"/>
            <w:right w:val="none" w:sz="0" w:space="0" w:color="auto"/>
          </w:divBdr>
        </w:div>
        <w:div w:id="2084908814">
          <w:marLeft w:val="547"/>
          <w:marRight w:val="0"/>
          <w:marTop w:val="0"/>
          <w:marBottom w:val="360"/>
          <w:divBdr>
            <w:top w:val="none" w:sz="0" w:space="0" w:color="auto"/>
            <w:left w:val="none" w:sz="0" w:space="0" w:color="auto"/>
            <w:bottom w:val="none" w:sz="0" w:space="0" w:color="auto"/>
            <w:right w:val="none" w:sz="0" w:space="0" w:color="auto"/>
          </w:divBdr>
        </w:div>
        <w:div w:id="593131607">
          <w:marLeft w:val="547"/>
          <w:marRight w:val="0"/>
          <w:marTop w:val="0"/>
          <w:marBottom w:val="360"/>
          <w:divBdr>
            <w:top w:val="none" w:sz="0" w:space="0" w:color="auto"/>
            <w:left w:val="none" w:sz="0" w:space="0" w:color="auto"/>
            <w:bottom w:val="none" w:sz="0" w:space="0" w:color="auto"/>
            <w:right w:val="none" w:sz="0" w:space="0" w:color="auto"/>
          </w:divBdr>
        </w:div>
      </w:divsChild>
    </w:div>
    <w:div w:id="1502696665">
      <w:bodyDiv w:val="1"/>
      <w:marLeft w:val="0"/>
      <w:marRight w:val="0"/>
      <w:marTop w:val="0"/>
      <w:marBottom w:val="0"/>
      <w:divBdr>
        <w:top w:val="none" w:sz="0" w:space="0" w:color="auto"/>
        <w:left w:val="none" w:sz="0" w:space="0" w:color="auto"/>
        <w:bottom w:val="none" w:sz="0" w:space="0" w:color="auto"/>
        <w:right w:val="none" w:sz="0" w:space="0" w:color="auto"/>
      </w:divBdr>
      <w:divsChild>
        <w:div w:id="622463182">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927197">
      <w:bodyDiv w:val="1"/>
      <w:marLeft w:val="0"/>
      <w:marRight w:val="0"/>
      <w:marTop w:val="0"/>
      <w:marBottom w:val="0"/>
      <w:divBdr>
        <w:top w:val="none" w:sz="0" w:space="0" w:color="auto"/>
        <w:left w:val="none" w:sz="0" w:space="0" w:color="auto"/>
        <w:bottom w:val="none" w:sz="0" w:space="0" w:color="auto"/>
        <w:right w:val="none" w:sz="0" w:space="0" w:color="auto"/>
      </w:divBdr>
      <w:divsChild>
        <w:div w:id="1535382192">
          <w:marLeft w:val="0"/>
          <w:marRight w:val="0"/>
          <w:marTop w:val="0"/>
          <w:marBottom w:val="0"/>
          <w:divBdr>
            <w:top w:val="none" w:sz="0" w:space="0" w:color="auto"/>
            <w:left w:val="none" w:sz="0" w:space="0" w:color="auto"/>
            <w:bottom w:val="none" w:sz="0" w:space="0" w:color="auto"/>
            <w:right w:val="none" w:sz="0" w:space="0" w:color="auto"/>
          </w:divBdr>
        </w:div>
      </w:divsChild>
    </w:div>
    <w:div w:id="1727946847">
      <w:bodyDiv w:val="1"/>
      <w:marLeft w:val="0"/>
      <w:marRight w:val="0"/>
      <w:marTop w:val="0"/>
      <w:marBottom w:val="0"/>
      <w:divBdr>
        <w:top w:val="none" w:sz="0" w:space="0" w:color="auto"/>
        <w:left w:val="none" w:sz="0" w:space="0" w:color="auto"/>
        <w:bottom w:val="none" w:sz="0" w:space="0" w:color="auto"/>
        <w:right w:val="none" w:sz="0" w:space="0" w:color="auto"/>
      </w:divBdr>
      <w:divsChild>
        <w:div w:id="809831451">
          <w:marLeft w:val="0"/>
          <w:marRight w:val="0"/>
          <w:marTop w:val="0"/>
          <w:marBottom w:val="0"/>
          <w:divBdr>
            <w:top w:val="none" w:sz="0" w:space="0" w:color="auto"/>
            <w:left w:val="none" w:sz="0" w:space="0" w:color="auto"/>
            <w:bottom w:val="none" w:sz="0" w:space="0" w:color="auto"/>
            <w:right w:val="none" w:sz="0" w:space="0" w:color="auto"/>
          </w:divBdr>
        </w:div>
      </w:divsChild>
    </w:div>
    <w:div w:id="1805467919">
      <w:bodyDiv w:val="1"/>
      <w:marLeft w:val="0"/>
      <w:marRight w:val="0"/>
      <w:marTop w:val="0"/>
      <w:marBottom w:val="0"/>
      <w:divBdr>
        <w:top w:val="none" w:sz="0" w:space="0" w:color="auto"/>
        <w:left w:val="none" w:sz="0" w:space="0" w:color="auto"/>
        <w:bottom w:val="none" w:sz="0" w:space="0" w:color="auto"/>
        <w:right w:val="none" w:sz="0" w:space="0" w:color="auto"/>
      </w:divBdr>
      <w:divsChild>
        <w:div w:id="1164659203">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31142"/>
    <w:rsid w:val="00066004"/>
    <w:rsid w:val="00075B74"/>
    <w:rsid w:val="00095405"/>
    <w:rsid w:val="000960B8"/>
    <w:rsid w:val="000B024B"/>
    <w:rsid w:val="000F6DD0"/>
    <w:rsid w:val="001B0EEF"/>
    <w:rsid w:val="001B3EFE"/>
    <w:rsid w:val="001C6C4F"/>
    <w:rsid w:val="00203F1A"/>
    <w:rsid w:val="00212BB2"/>
    <w:rsid w:val="00214C96"/>
    <w:rsid w:val="00240F00"/>
    <w:rsid w:val="002D7989"/>
    <w:rsid w:val="003261FD"/>
    <w:rsid w:val="00327324"/>
    <w:rsid w:val="00387A41"/>
    <w:rsid w:val="003E6910"/>
    <w:rsid w:val="0040753F"/>
    <w:rsid w:val="004140C9"/>
    <w:rsid w:val="00452091"/>
    <w:rsid w:val="00467E8C"/>
    <w:rsid w:val="004A4368"/>
    <w:rsid w:val="004A63C5"/>
    <w:rsid w:val="004C4E31"/>
    <w:rsid w:val="00500DD2"/>
    <w:rsid w:val="0052269F"/>
    <w:rsid w:val="00524839"/>
    <w:rsid w:val="005268A9"/>
    <w:rsid w:val="00591655"/>
    <w:rsid w:val="00621F49"/>
    <w:rsid w:val="00641883"/>
    <w:rsid w:val="006545EC"/>
    <w:rsid w:val="00672A4C"/>
    <w:rsid w:val="006D0E46"/>
    <w:rsid w:val="006F549F"/>
    <w:rsid w:val="00747D74"/>
    <w:rsid w:val="0076681D"/>
    <w:rsid w:val="007D313C"/>
    <w:rsid w:val="00857936"/>
    <w:rsid w:val="009248EF"/>
    <w:rsid w:val="00943E07"/>
    <w:rsid w:val="009560BE"/>
    <w:rsid w:val="009E14BB"/>
    <w:rsid w:val="00A301F5"/>
    <w:rsid w:val="00AD486E"/>
    <w:rsid w:val="00B06ACB"/>
    <w:rsid w:val="00B24F90"/>
    <w:rsid w:val="00B31CE3"/>
    <w:rsid w:val="00B70A1B"/>
    <w:rsid w:val="00B83DA2"/>
    <w:rsid w:val="00B904E5"/>
    <w:rsid w:val="00BF31B4"/>
    <w:rsid w:val="00BF6492"/>
    <w:rsid w:val="00C139E9"/>
    <w:rsid w:val="00C3159D"/>
    <w:rsid w:val="00CB2F21"/>
    <w:rsid w:val="00CC048E"/>
    <w:rsid w:val="00D125FF"/>
    <w:rsid w:val="00D433CC"/>
    <w:rsid w:val="00D914F2"/>
    <w:rsid w:val="00E10124"/>
    <w:rsid w:val="00E32E80"/>
    <w:rsid w:val="00E35DFB"/>
    <w:rsid w:val="00E62F67"/>
    <w:rsid w:val="00EC2098"/>
    <w:rsid w:val="00ED754B"/>
    <w:rsid w:val="00EF46FA"/>
    <w:rsid w:val="00F05FBA"/>
    <w:rsid w:val="00F66478"/>
    <w:rsid w:val="00F87D3D"/>
    <w:rsid w:val="00F97C38"/>
    <w:rsid w:val="00FB29FD"/>
    <w:rsid w:val="00FE1091"/>
    <w:rsid w:val="00FF07AD"/>
    <w:rsid w:val="00FF5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60b0568e-e574-4342-a9c0-c22c6fec6509"/>
    <ds:schemaRef ds:uri="fdfaf355-f7ae-47f3-8f93-739a60756710"/>
    <ds:schemaRef ds:uri="http://schemas.microsoft.com/sharepoint/v3"/>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9902FE5-226A-4DCE-AF1F-D4BA835EE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4887</Words>
  <Characters>29375</Characters>
  <Application>Microsoft Office Word</Application>
  <DocSecurity>0</DocSecurity>
  <Lines>699</Lines>
  <Paragraphs>226</Paragraphs>
  <ScaleCrop>false</ScaleCrop>
  <Company>ABM LHB</Company>
  <LinksUpToDate>false</LinksUpToDate>
  <CharactersWithSpaces>34036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19</cp:revision>
  <dcterms:created xsi:type="dcterms:W3CDTF">2026-09-15T09:32:00Z</dcterms:created>
  <dcterms:modified xsi:type="dcterms:W3CDTF">2026-09-17T15:21:00Z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