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3119"/>
        <w:gridCol w:w="2084"/>
        <w:gridCol w:w="841"/>
      </w:tblGrid>
      <w:tr w:rsidR="00083FC0" w:rsidRPr="00554E93" w14:paraId="6D2903E2" w14:textId="77777777" w:rsidTr="00543DCC">
        <w:tc>
          <w:tcPr>
            <w:tcW w:w="2977" w:type="dxa"/>
            <w:shd w:val="clear" w:color="auto" w:fill="163E64"/>
          </w:tcPr>
          <w:p w14:paraId="6D2903DE" w14:textId="77777777" w:rsidR="00F5082D" w:rsidRPr="00E76451" w:rsidRDefault="00F5082D" w:rsidP="00FA0CA9">
            <w:pPr>
              <w:rPr>
                <w:b/>
              </w:rPr>
            </w:pPr>
            <w:r w:rsidRPr="00E76451">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24T00:00:00Z">
              <w:dateFormat w:val="dd MMMM yyyy"/>
              <w:lid w:val="en-GB"/>
              <w:storeMappedDataAs w:val="dateTime"/>
              <w:calendar w:val="gregorian"/>
            </w:date>
          </w:sdtPr>
          <w:sdtEndPr>
            <w:rPr>
              <w:rStyle w:val="DefaultParagraphFont"/>
            </w:rPr>
          </w:sdtEndPr>
          <w:sdtContent>
            <w:tc>
              <w:tcPr>
                <w:tcW w:w="3119" w:type="dxa"/>
              </w:tcPr>
              <w:p w14:paraId="6D2903DF" w14:textId="6B8D7F09" w:rsidR="00F5082D" w:rsidRPr="00554E93" w:rsidRDefault="001E4133" w:rsidP="00FA0CA9">
                <w:pPr>
                  <w:rPr>
                    <w:b/>
                    <w:bCs/>
                    <w:highlight w:val="yellow"/>
                  </w:rPr>
                </w:pPr>
                <w:r>
                  <w:rPr>
                    <w:rStyle w:val="Style1"/>
                    <w:b/>
                    <w:bCs/>
                  </w:rPr>
                  <w:t>24 September 2026</w:t>
                </w:r>
              </w:p>
            </w:tc>
          </w:sdtContent>
        </w:sdt>
        <w:tc>
          <w:tcPr>
            <w:tcW w:w="2084" w:type="dxa"/>
            <w:shd w:val="clear" w:color="auto" w:fill="163E64"/>
          </w:tcPr>
          <w:p w14:paraId="6D2903E0" w14:textId="77777777" w:rsidR="00F5082D" w:rsidRPr="00E76451" w:rsidRDefault="00F5082D" w:rsidP="00FA0CA9">
            <w:pPr>
              <w:rPr>
                <w:b/>
              </w:rPr>
            </w:pPr>
            <w:r w:rsidRPr="00E76451">
              <w:rPr>
                <w:b/>
              </w:rPr>
              <w:t>Agenda Item</w:t>
            </w:r>
          </w:p>
        </w:tc>
        <w:tc>
          <w:tcPr>
            <w:tcW w:w="841" w:type="dxa"/>
          </w:tcPr>
          <w:p w14:paraId="6D2903E1" w14:textId="0C6D5172" w:rsidR="00F5082D" w:rsidRPr="00E76451" w:rsidRDefault="00543DCC" w:rsidP="00FA0CA9">
            <w:pPr>
              <w:rPr>
                <w:b/>
              </w:rPr>
            </w:pPr>
            <w:r>
              <w:rPr>
                <w:b/>
              </w:rPr>
              <w:t>5.3</w:t>
            </w:r>
          </w:p>
        </w:tc>
      </w:tr>
      <w:tr w:rsidR="00B0479E" w:rsidRPr="00554E93" w14:paraId="1EEB45B2" w14:textId="77777777" w:rsidTr="6FC5F940">
        <w:tc>
          <w:tcPr>
            <w:tcW w:w="2977" w:type="dxa"/>
            <w:shd w:val="clear" w:color="auto" w:fill="163E64"/>
          </w:tcPr>
          <w:p w14:paraId="4A48663E" w14:textId="6879CA0B" w:rsidR="00B0479E" w:rsidRPr="00E76451" w:rsidRDefault="00B0479E" w:rsidP="00FA0CA9">
            <w:pPr>
              <w:rPr>
                <w:b/>
              </w:rPr>
            </w:pPr>
            <w:r w:rsidRPr="00E76451">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rPr>
          </w:sdtEndPr>
          <w:sdtContent>
            <w:tc>
              <w:tcPr>
                <w:tcW w:w="6044" w:type="dxa"/>
                <w:gridSpan w:val="3"/>
              </w:tcPr>
              <w:p w14:paraId="5687483E" w14:textId="7A595F72" w:rsidR="00B0479E" w:rsidRPr="00554E93" w:rsidRDefault="00E12D62" w:rsidP="00FA0CA9">
                <w:pPr>
                  <w:rPr>
                    <w:b/>
                    <w:bCs/>
                    <w:highlight w:val="yellow"/>
                  </w:rPr>
                </w:pPr>
                <w:r>
                  <w:rPr>
                    <w:rStyle w:val="CorporateFont"/>
                    <w:b/>
                    <w:bCs/>
                  </w:rPr>
                  <w:t>SBUHB Board</w:t>
                </w:r>
              </w:p>
            </w:tc>
          </w:sdtContent>
        </w:sdt>
      </w:tr>
      <w:tr w:rsidR="00083FC0" w:rsidRPr="00554E93" w14:paraId="6D2903E5" w14:textId="77777777" w:rsidTr="6FC5F940">
        <w:tc>
          <w:tcPr>
            <w:tcW w:w="2977" w:type="dxa"/>
            <w:shd w:val="clear" w:color="auto" w:fill="163E64"/>
          </w:tcPr>
          <w:p w14:paraId="6D2903E3" w14:textId="77777777" w:rsidR="00034194" w:rsidRPr="00E76451" w:rsidRDefault="00034194" w:rsidP="00FA0CA9">
            <w:pPr>
              <w:rPr>
                <w:b/>
              </w:rPr>
            </w:pPr>
            <w:r w:rsidRPr="00E76451">
              <w:rPr>
                <w:b/>
              </w:rPr>
              <w:t>Report Title</w:t>
            </w:r>
          </w:p>
        </w:tc>
        <w:tc>
          <w:tcPr>
            <w:tcW w:w="6044" w:type="dxa"/>
            <w:gridSpan w:val="3"/>
          </w:tcPr>
          <w:p w14:paraId="6D2903E4" w14:textId="3553BA29" w:rsidR="00034194" w:rsidRPr="001335A0" w:rsidRDefault="001A67D0" w:rsidP="00FA0CA9">
            <w:pPr>
              <w:rPr>
                <w:b/>
                <w:highlight w:val="yellow"/>
              </w:rPr>
            </w:pPr>
            <w:r w:rsidRPr="001335A0">
              <w:rPr>
                <w:b/>
                <w:color w:val="000000"/>
              </w:rPr>
              <w:t>Financial Report – Month 0</w:t>
            </w:r>
            <w:r w:rsidR="001E4133" w:rsidRPr="001335A0">
              <w:rPr>
                <w:b/>
                <w:color w:val="000000"/>
              </w:rPr>
              <w:t>5</w:t>
            </w:r>
            <w:r w:rsidRPr="001335A0">
              <w:rPr>
                <w:b/>
                <w:color w:val="000000"/>
              </w:rPr>
              <w:t xml:space="preserve"> 2026/27</w:t>
            </w:r>
          </w:p>
        </w:tc>
      </w:tr>
      <w:tr w:rsidR="00083FC0" w:rsidRPr="00554E93" w14:paraId="6D2903E8" w14:textId="77777777" w:rsidTr="6FC5F940">
        <w:tc>
          <w:tcPr>
            <w:tcW w:w="2977" w:type="dxa"/>
            <w:shd w:val="clear" w:color="auto" w:fill="163E64"/>
          </w:tcPr>
          <w:p w14:paraId="6D2903E6" w14:textId="77777777" w:rsidR="00034194" w:rsidRPr="00E76451" w:rsidRDefault="00034194" w:rsidP="00FA0CA9">
            <w:pPr>
              <w:rPr>
                <w:b/>
              </w:rPr>
            </w:pPr>
            <w:r w:rsidRPr="00E76451">
              <w:rPr>
                <w:b/>
              </w:rPr>
              <w:t>Report Author</w:t>
            </w:r>
          </w:p>
        </w:tc>
        <w:tc>
          <w:tcPr>
            <w:tcW w:w="6044" w:type="dxa"/>
            <w:gridSpan w:val="3"/>
          </w:tcPr>
          <w:p w14:paraId="1031A868" w14:textId="77777777" w:rsidR="001A67D0" w:rsidRPr="00E76451" w:rsidRDefault="001A67D0" w:rsidP="001A67D0">
            <w:pPr>
              <w:rPr>
                <w:color w:val="000000"/>
              </w:rPr>
            </w:pPr>
            <w:r w:rsidRPr="00E76451">
              <w:rPr>
                <w:color w:val="000000"/>
              </w:rPr>
              <w:t>Samantha Moss, Deputy Director of Finance</w:t>
            </w:r>
          </w:p>
          <w:p w14:paraId="5C1668C8" w14:textId="77777777" w:rsidR="001A67D0" w:rsidRPr="00E76451" w:rsidRDefault="001A67D0" w:rsidP="001A67D0">
            <w:pPr>
              <w:rPr>
                <w:color w:val="000000"/>
              </w:rPr>
            </w:pPr>
            <w:r w:rsidRPr="00E76451">
              <w:rPr>
                <w:color w:val="000000"/>
              </w:rPr>
              <w:t>Gemma Pearson, Finance Business Partner</w:t>
            </w:r>
          </w:p>
          <w:p w14:paraId="6D2903E7" w14:textId="62BEBA0A" w:rsidR="00034194" w:rsidRPr="00554E93" w:rsidRDefault="001A67D0" w:rsidP="001A67D0">
            <w:pPr>
              <w:rPr>
                <w:highlight w:val="yellow"/>
              </w:rPr>
            </w:pPr>
            <w:r w:rsidRPr="00E76451">
              <w:rPr>
                <w:color w:val="000000"/>
              </w:rPr>
              <w:t>Crystal Davies, Principal Finance Manager</w:t>
            </w:r>
          </w:p>
        </w:tc>
      </w:tr>
      <w:tr w:rsidR="00762BBE" w:rsidRPr="00554E93" w14:paraId="6D2903EB" w14:textId="77777777" w:rsidTr="6FC5F940">
        <w:tc>
          <w:tcPr>
            <w:tcW w:w="2977" w:type="dxa"/>
            <w:shd w:val="clear" w:color="auto" w:fill="163E64"/>
          </w:tcPr>
          <w:p w14:paraId="6D2903E9" w14:textId="77777777" w:rsidR="00762BBE" w:rsidRPr="00E76451" w:rsidRDefault="00762BBE" w:rsidP="00762BBE">
            <w:pPr>
              <w:rPr>
                <w:b/>
              </w:rPr>
            </w:pPr>
            <w:r w:rsidRPr="00E76451">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6D268C64" w:rsidR="00762BBE" w:rsidRPr="00554E93" w:rsidRDefault="005F4CF2" w:rsidP="00762BBE">
                <w:pPr>
                  <w:rPr>
                    <w:highlight w:val="yellow"/>
                  </w:rPr>
                </w:pPr>
                <w:r w:rsidRPr="00E76451">
                  <w:rPr>
                    <w:rStyle w:val="Style1"/>
                  </w:rPr>
                  <w:t>Executive Director of Finance</w:t>
                </w:r>
              </w:p>
            </w:tc>
          </w:sdtContent>
        </w:sdt>
      </w:tr>
      <w:tr w:rsidR="00762BBE" w:rsidRPr="00554E93" w14:paraId="6D2903EE" w14:textId="77777777" w:rsidTr="6FC5F940">
        <w:tc>
          <w:tcPr>
            <w:tcW w:w="2977" w:type="dxa"/>
            <w:shd w:val="clear" w:color="auto" w:fill="163E64"/>
          </w:tcPr>
          <w:p w14:paraId="6D2903EC" w14:textId="77777777" w:rsidR="00762BBE" w:rsidRPr="00E76451" w:rsidRDefault="00762BBE" w:rsidP="00762BBE">
            <w:pPr>
              <w:rPr>
                <w:b/>
              </w:rPr>
            </w:pPr>
            <w:r w:rsidRPr="00E76451">
              <w:rPr>
                <w:b/>
              </w:rPr>
              <w:t>Presented by</w:t>
            </w:r>
          </w:p>
        </w:tc>
        <w:tc>
          <w:tcPr>
            <w:tcW w:w="6044" w:type="dxa"/>
            <w:gridSpan w:val="3"/>
          </w:tcPr>
          <w:p w14:paraId="6D2903ED" w14:textId="1A434DBC" w:rsidR="00762BBE" w:rsidRPr="00554E93" w:rsidRDefault="005F4CF2" w:rsidP="00762BBE">
            <w:pPr>
              <w:rPr>
                <w:highlight w:val="yellow"/>
              </w:rPr>
            </w:pPr>
            <w:r w:rsidRPr="00E76451">
              <w:rPr>
                <w:color w:val="000000"/>
              </w:rPr>
              <w:t>Claire Osmundsen-Little, Interim Director of Finance</w:t>
            </w:r>
          </w:p>
        </w:tc>
      </w:tr>
      <w:tr w:rsidR="00653AEC" w:rsidRPr="00554E93" w14:paraId="6D2903F1" w14:textId="77777777" w:rsidTr="6FC5F940">
        <w:tc>
          <w:tcPr>
            <w:tcW w:w="2977" w:type="dxa"/>
            <w:shd w:val="clear" w:color="auto" w:fill="C1A775"/>
          </w:tcPr>
          <w:p w14:paraId="6D2903EF" w14:textId="5CD60EB8" w:rsidR="00653AEC" w:rsidRPr="00E76451" w:rsidRDefault="00653AEC" w:rsidP="6FC5F940">
            <w:pPr>
              <w:rPr>
                <w:b/>
                <w:bCs/>
              </w:rPr>
            </w:pPr>
            <w:r w:rsidRPr="00E76451">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1E5F01A7" w:rsidR="00850C29" w:rsidRPr="00554E93" w:rsidRDefault="001A67D0" w:rsidP="004222DD">
                <w:pPr>
                  <w:rPr>
                    <w:highlight w:val="yellow"/>
                  </w:rPr>
                </w:pPr>
                <w:r w:rsidRPr="00E76451">
                  <w:rPr>
                    <w:rStyle w:val="Style1"/>
                  </w:rPr>
                  <w:t>Open</w:t>
                </w:r>
              </w:p>
            </w:sdtContent>
          </w:sdt>
        </w:tc>
      </w:tr>
      <w:tr w:rsidR="00041CF6" w:rsidRPr="00554E93" w14:paraId="3533518D" w14:textId="77777777" w:rsidTr="6FC5F940">
        <w:tc>
          <w:tcPr>
            <w:tcW w:w="2977" w:type="dxa"/>
            <w:shd w:val="clear" w:color="auto" w:fill="C1A775"/>
          </w:tcPr>
          <w:p w14:paraId="388BDD7E" w14:textId="6876BB65" w:rsidR="00041CF6" w:rsidRPr="00E76451" w:rsidRDefault="00041CF6" w:rsidP="00653AEC">
            <w:pPr>
              <w:rPr>
                <w:b/>
              </w:rPr>
            </w:pPr>
            <w:r w:rsidRPr="00E76451">
              <w:rPr>
                <w:b/>
              </w:rPr>
              <w:t>FoI Cl</w:t>
            </w:r>
            <w:r w:rsidR="000E379E" w:rsidRPr="00E76451">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554E93" w:rsidRDefault="00EC231A" w:rsidP="00653AEC">
                <w:pPr>
                  <w:rPr>
                    <w:rStyle w:val="Style1"/>
                    <w:highlight w:val="yellow"/>
                  </w:rPr>
                </w:pPr>
                <w:r w:rsidRPr="00E76451">
                  <w:rPr>
                    <w:rStyle w:val="Style1"/>
                  </w:rPr>
                  <w:t>If closed, choose detail</w:t>
                </w:r>
              </w:p>
            </w:tc>
          </w:sdtContent>
        </w:sdt>
      </w:tr>
      <w:tr w:rsidR="008F442A" w:rsidRPr="00554E93" w14:paraId="56774493" w14:textId="77777777" w:rsidTr="00543DCC">
        <w:tc>
          <w:tcPr>
            <w:tcW w:w="6096" w:type="dxa"/>
            <w:gridSpan w:val="2"/>
            <w:shd w:val="clear" w:color="auto" w:fill="C1A775"/>
          </w:tcPr>
          <w:p w14:paraId="50DAF23B" w14:textId="77777777" w:rsidR="008F442A" w:rsidRPr="00E76451" w:rsidRDefault="008F442A" w:rsidP="00110100">
            <w:pPr>
              <w:rPr>
                <w:b/>
              </w:rPr>
            </w:pPr>
            <w:r w:rsidRPr="00E76451">
              <w:rPr>
                <w:b/>
              </w:rPr>
              <w:t>Impact Assessment Summary Outcome</w:t>
            </w:r>
          </w:p>
        </w:tc>
        <w:tc>
          <w:tcPr>
            <w:tcW w:w="2925" w:type="dxa"/>
            <w:gridSpan w:val="2"/>
            <w:shd w:val="clear" w:color="auto" w:fill="C1A775"/>
          </w:tcPr>
          <w:p w14:paraId="1FF00833" w14:textId="403A5B42" w:rsidR="008F442A" w:rsidRPr="00E76451" w:rsidRDefault="00FA5DEC" w:rsidP="00110100">
            <w:pPr>
              <w:rPr>
                <w:b/>
              </w:rPr>
            </w:pPr>
            <w:r w:rsidRPr="00E76451">
              <w:rPr>
                <w:b/>
              </w:rPr>
              <w:t>IA Completion date</w:t>
            </w:r>
          </w:p>
        </w:tc>
      </w:tr>
      <w:tr w:rsidR="00860674" w:rsidRPr="00554E93" w14:paraId="44E771AC" w14:textId="77777777" w:rsidTr="00543DCC">
        <w:tc>
          <w:tcPr>
            <w:tcW w:w="6096" w:type="dxa"/>
            <w:gridSpan w:val="2"/>
          </w:tcPr>
          <w:p w14:paraId="5E84E502" w14:textId="537E4D46" w:rsidR="00A35122" w:rsidRPr="00022ED8" w:rsidRDefault="00A2421C" w:rsidP="00110100">
            <w:pPr>
              <w:rPr>
                <w:bCs/>
                <w:color w:val="FF0000"/>
                <w:highlight w:val="yellow"/>
              </w:rPr>
            </w:pPr>
            <w:r w:rsidRPr="00022ED8">
              <w:rPr>
                <w:bCs/>
              </w:rPr>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rPr>
              <w:highlight w:val="yellow"/>
            </w:rPr>
          </w:sdtEndPr>
          <w:sdtContent>
            <w:tc>
              <w:tcPr>
                <w:tcW w:w="2925" w:type="dxa"/>
                <w:gridSpan w:val="2"/>
              </w:tcPr>
              <w:p w14:paraId="6CF9C42A" w14:textId="06AA5658" w:rsidR="00860674" w:rsidRPr="00554E93" w:rsidRDefault="00B105BD" w:rsidP="00110100">
                <w:pPr>
                  <w:rPr>
                    <w:bCs/>
                    <w:highlight w:val="yellow"/>
                  </w:rPr>
                </w:pPr>
                <w:r w:rsidRPr="00E76451">
                  <w:rPr>
                    <w:rStyle w:val="PlaceholderText"/>
                    <w:color w:val="auto"/>
                  </w:rPr>
                  <w:t>Click or tap to enter a date.</w:t>
                </w:r>
              </w:p>
            </w:tc>
          </w:sdtContent>
        </w:sdt>
      </w:tr>
      <w:tr w:rsidR="00EA4667" w:rsidRPr="00554E93" w14:paraId="2BABD8F1" w14:textId="77777777" w:rsidTr="6FC5F940">
        <w:tc>
          <w:tcPr>
            <w:tcW w:w="2977" w:type="dxa"/>
            <w:shd w:val="clear" w:color="auto" w:fill="C1A775"/>
          </w:tcPr>
          <w:p w14:paraId="4CAAEA69" w14:textId="77777777" w:rsidR="00EA4667" w:rsidRPr="00554E93" w:rsidRDefault="00EA4667">
            <w:pPr>
              <w:rPr>
                <w:b/>
                <w:highlight w:val="yellow"/>
              </w:rPr>
            </w:pPr>
            <w:r w:rsidRPr="00E76451">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554EA121" w:rsidR="00EA4667" w:rsidRPr="00554E93" w:rsidRDefault="001A67D0">
                <w:pPr>
                  <w:ind w:right="96"/>
                  <w:rPr>
                    <w:highlight w:val="yellow"/>
                  </w:rPr>
                </w:pPr>
                <w:r w:rsidRPr="00E76451">
                  <w:rPr>
                    <w:rStyle w:val="Style1"/>
                  </w:rPr>
                  <w:t>For Assurance</w:t>
                </w:r>
              </w:p>
            </w:tc>
          </w:sdtContent>
        </w:sdt>
      </w:tr>
      <w:tr w:rsidR="00110100" w:rsidRPr="00554E93" w14:paraId="2607A37D" w14:textId="77777777" w:rsidTr="6FC5F940">
        <w:tc>
          <w:tcPr>
            <w:tcW w:w="9021" w:type="dxa"/>
            <w:gridSpan w:val="4"/>
            <w:shd w:val="clear" w:color="auto" w:fill="C1A775"/>
          </w:tcPr>
          <w:p w14:paraId="213FC224" w14:textId="4833FD62" w:rsidR="00110100" w:rsidRPr="00E76451" w:rsidRDefault="00110100" w:rsidP="00110100">
            <w:pPr>
              <w:rPr>
                <w:color w:val="FF0000"/>
              </w:rPr>
            </w:pPr>
            <w:r w:rsidRPr="00E76451">
              <w:rPr>
                <w:b/>
              </w:rPr>
              <w:t>Report Summary; detailing any action required</w:t>
            </w:r>
          </w:p>
        </w:tc>
      </w:tr>
      <w:tr w:rsidR="00110100" w:rsidRPr="00554E93" w14:paraId="6D2903F8" w14:textId="77777777" w:rsidTr="6FC5F940">
        <w:tc>
          <w:tcPr>
            <w:tcW w:w="9021" w:type="dxa"/>
            <w:gridSpan w:val="4"/>
          </w:tcPr>
          <w:p w14:paraId="6D2903F7" w14:textId="457FF5D7" w:rsidR="00110100" w:rsidRPr="00FE353F" w:rsidRDefault="005F4CF2" w:rsidP="00FE353F">
            <w:pPr>
              <w:ind w:right="57"/>
              <w:jc w:val="both"/>
              <w:rPr>
                <w:color w:val="000000"/>
              </w:rPr>
            </w:pPr>
            <w:r w:rsidRPr="00E76451">
              <w:rPr>
                <w:color w:val="000000"/>
              </w:rPr>
              <w:t>The report advises the Board of the Health Board on the financial position for Month 0</w:t>
            </w:r>
            <w:r w:rsidR="001E4133">
              <w:rPr>
                <w:color w:val="000000"/>
              </w:rPr>
              <w:t>5</w:t>
            </w:r>
            <w:r w:rsidRPr="00E76451">
              <w:rPr>
                <w:color w:val="000000"/>
              </w:rPr>
              <w:t xml:space="preserve"> 2026/27 (</w:t>
            </w:r>
            <w:r w:rsidR="001E4133">
              <w:rPr>
                <w:color w:val="000000"/>
              </w:rPr>
              <w:t>August</w:t>
            </w:r>
            <w:r w:rsidRPr="00E76451">
              <w:rPr>
                <w:color w:val="000000"/>
              </w:rPr>
              <w:t xml:space="preserve"> 2026</w:t>
            </w:r>
            <w:r w:rsidR="00FE353F">
              <w:rPr>
                <w:color w:val="000000"/>
              </w:rPr>
              <w:t xml:space="preserve">, </w:t>
            </w:r>
            <w:r w:rsidRPr="00E76451">
              <w:rPr>
                <w:color w:val="000000"/>
              </w:rPr>
              <w:t>risks regarding the current forecast revenue year end outturn</w:t>
            </w:r>
            <w:r w:rsidR="00FE353F">
              <w:rPr>
                <w:color w:val="000000"/>
              </w:rPr>
              <w:t xml:space="preserve"> and the further actions required to address the delivery of the Annual Plan.</w:t>
            </w:r>
          </w:p>
        </w:tc>
      </w:tr>
      <w:tr w:rsidR="00110100" w:rsidRPr="00554E93" w14:paraId="70491417" w14:textId="77777777" w:rsidTr="6FC5F940">
        <w:tc>
          <w:tcPr>
            <w:tcW w:w="9021" w:type="dxa"/>
            <w:gridSpan w:val="4"/>
            <w:shd w:val="clear" w:color="auto" w:fill="C1A775"/>
          </w:tcPr>
          <w:p w14:paraId="012E824A" w14:textId="7C1EDF26" w:rsidR="00110100" w:rsidRPr="00E76451" w:rsidRDefault="00110100" w:rsidP="00110100">
            <w:pPr>
              <w:rPr>
                <w:b/>
              </w:rPr>
            </w:pPr>
            <w:r w:rsidRPr="00E76451">
              <w:rPr>
                <w:b/>
              </w:rPr>
              <w:t>Key Issues</w:t>
            </w:r>
          </w:p>
        </w:tc>
      </w:tr>
      <w:tr w:rsidR="00110100" w:rsidRPr="00554E93" w14:paraId="6D290402" w14:textId="77777777" w:rsidTr="6FC5F940">
        <w:tc>
          <w:tcPr>
            <w:tcW w:w="9021" w:type="dxa"/>
            <w:gridSpan w:val="4"/>
          </w:tcPr>
          <w:p w14:paraId="64A23A20" w14:textId="77777777" w:rsidR="001A67D0" w:rsidRPr="00E76451" w:rsidRDefault="001A67D0" w:rsidP="00110100">
            <w:pPr>
              <w:rPr>
                <w:b/>
                <w:color w:val="FF0000"/>
              </w:rPr>
            </w:pPr>
          </w:p>
          <w:p w14:paraId="4A4D2F7C" w14:textId="590711D2" w:rsidR="005F4CF2" w:rsidRPr="00E76451" w:rsidRDefault="005F4CF2" w:rsidP="005F4CF2">
            <w:pPr>
              <w:autoSpaceDE w:val="0"/>
              <w:autoSpaceDN w:val="0"/>
              <w:adjustRightInd w:val="0"/>
              <w:jc w:val="both"/>
              <w:rPr>
                <w:color w:val="000000"/>
              </w:rPr>
            </w:pPr>
            <w:r w:rsidRPr="00E76451">
              <w:rPr>
                <w:color w:val="000000"/>
              </w:rPr>
              <w:t>The report invites the Board to discuss the detailed revenue analysis of the financial position for Month 0</w:t>
            </w:r>
            <w:r w:rsidR="001E4133">
              <w:rPr>
                <w:color w:val="000000"/>
              </w:rPr>
              <w:t>5</w:t>
            </w:r>
            <w:r w:rsidRPr="00E76451">
              <w:rPr>
                <w:color w:val="000000"/>
              </w:rPr>
              <w:t xml:space="preserve"> 2025/26 (</w:t>
            </w:r>
            <w:r w:rsidR="001E4133">
              <w:rPr>
                <w:color w:val="000000"/>
              </w:rPr>
              <w:t>August</w:t>
            </w:r>
            <w:r w:rsidRPr="00E76451">
              <w:rPr>
                <w:color w:val="000000"/>
              </w:rPr>
              <w:t xml:space="preserve"> 2026).</w:t>
            </w:r>
          </w:p>
          <w:p w14:paraId="0E2371A1" w14:textId="77777777" w:rsidR="005F4CF2" w:rsidRPr="00E76451" w:rsidRDefault="005F4CF2" w:rsidP="005F4CF2">
            <w:pPr>
              <w:autoSpaceDE w:val="0"/>
              <w:autoSpaceDN w:val="0"/>
              <w:adjustRightInd w:val="0"/>
              <w:jc w:val="both"/>
              <w:rPr>
                <w:color w:val="000000"/>
              </w:rPr>
            </w:pPr>
          </w:p>
          <w:p w14:paraId="00CAEF34" w14:textId="77777777" w:rsidR="005F4CF2" w:rsidRPr="00E76451" w:rsidRDefault="005F4CF2" w:rsidP="005F4CF2">
            <w:pPr>
              <w:autoSpaceDE w:val="0"/>
              <w:autoSpaceDN w:val="0"/>
              <w:adjustRightInd w:val="0"/>
              <w:jc w:val="both"/>
              <w:rPr>
                <w:color w:val="000000"/>
              </w:rPr>
            </w:pPr>
            <w:r w:rsidRPr="00E76451">
              <w:rPr>
                <w:color w:val="000000"/>
              </w:rPr>
              <w:t xml:space="preserve">The report includes a summary of the key drivers of the revenue position either at Service level or by expenditure type (i.e. Non-Pay/Pay). </w:t>
            </w:r>
          </w:p>
          <w:p w14:paraId="04475CD6" w14:textId="77777777" w:rsidR="005F4CF2" w:rsidRPr="00E76451" w:rsidRDefault="005F4CF2" w:rsidP="005F4CF2">
            <w:pPr>
              <w:autoSpaceDE w:val="0"/>
              <w:autoSpaceDN w:val="0"/>
              <w:adjustRightInd w:val="0"/>
              <w:jc w:val="both"/>
              <w:rPr>
                <w:color w:val="000000"/>
              </w:rPr>
            </w:pPr>
          </w:p>
          <w:p w14:paraId="4B388F1F" w14:textId="136A750A" w:rsidR="00432538" w:rsidRPr="00E76451" w:rsidRDefault="005F4CF2" w:rsidP="005F4CF2">
            <w:pPr>
              <w:autoSpaceDE w:val="0"/>
              <w:autoSpaceDN w:val="0"/>
              <w:adjustRightInd w:val="0"/>
              <w:jc w:val="both"/>
              <w:rPr>
                <w:color w:val="000000"/>
              </w:rPr>
            </w:pPr>
            <w:r w:rsidRPr="00E76451">
              <w:rPr>
                <w:color w:val="000000"/>
              </w:rPr>
              <w:t xml:space="preserve">The report invites the Board to </w:t>
            </w:r>
            <w:r w:rsidR="00FE353F">
              <w:rPr>
                <w:color w:val="000000"/>
              </w:rPr>
              <w:t xml:space="preserve">consider </w:t>
            </w:r>
            <w:r w:rsidRPr="00E76451">
              <w:rPr>
                <w:color w:val="000000"/>
              </w:rPr>
              <w:t>the cash position, key balance sheet movements and the capital position</w:t>
            </w:r>
            <w:r w:rsidR="00E76451" w:rsidRPr="00E76451">
              <w:rPr>
                <w:color w:val="000000"/>
              </w:rPr>
              <w:t>.</w:t>
            </w:r>
            <w:r w:rsidR="00714095" w:rsidRPr="00E76451">
              <w:rPr>
                <w:color w:val="000000"/>
              </w:rPr>
              <w:t xml:space="preserve"> </w:t>
            </w:r>
          </w:p>
          <w:p w14:paraId="1C30D3BD" w14:textId="77777777" w:rsidR="002D476E" w:rsidRDefault="002D476E" w:rsidP="002D476E">
            <w:pPr>
              <w:autoSpaceDE w:val="0"/>
              <w:autoSpaceDN w:val="0"/>
              <w:adjustRightInd w:val="0"/>
              <w:jc w:val="both"/>
              <w:rPr>
                <w:color w:val="000000"/>
              </w:rPr>
            </w:pPr>
          </w:p>
          <w:p w14:paraId="3209F6A0" w14:textId="19A119EB" w:rsidR="002D476E" w:rsidRPr="00E76451" w:rsidRDefault="002D476E" w:rsidP="002D476E">
            <w:pPr>
              <w:autoSpaceDE w:val="0"/>
              <w:autoSpaceDN w:val="0"/>
              <w:adjustRightInd w:val="0"/>
              <w:jc w:val="both"/>
              <w:rPr>
                <w:color w:val="000000"/>
              </w:rPr>
            </w:pPr>
            <w:r w:rsidRPr="00E76451">
              <w:rPr>
                <w:color w:val="000000"/>
              </w:rPr>
              <w:t xml:space="preserve">Risk </w:t>
            </w:r>
            <w:r w:rsidR="00FE353F">
              <w:rPr>
                <w:color w:val="000000"/>
              </w:rPr>
              <w:t>has</w:t>
            </w:r>
            <w:r w:rsidRPr="00E76451">
              <w:rPr>
                <w:color w:val="000000"/>
              </w:rPr>
              <w:t xml:space="preserve"> been considered</w:t>
            </w:r>
            <w:r w:rsidR="00FE353F">
              <w:rPr>
                <w:color w:val="000000"/>
              </w:rPr>
              <w:t>,</w:t>
            </w:r>
            <w:r w:rsidRPr="00E76451">
              <w:rPr>
                <w:color w:val="000000"/>
              </w:rPr>
              <w:t xml:space="preserve"> on the basis of the information provided within the report</w:t>
            </w:r>
            <w:r w:rsidR="00FE353F">
              <w:rPr>
                <w:color w:val="000000"/>
              </w:rPr>
              <w:t>,</w:t>
            </w:r>
            <w:r w:rsidRPr="00E76451">
              <w:rPr>
                <w:color w:val="000000"/>
              </w:rPr>
              <w:t xml:space="preserve"> and the score updated where necessary. </w:t>
            </w:r>
          </w:p>
          <w:p w14:paraId="2CF64B26" w14:textId="77777777" w:rsidR="005F4CF2" w:rsidRPr="00E76451" w:rsidRDefault="005F4CF2" w:rsidP="005F4CF2">
            <w:pPr>
              <w:jc w:val="both"/>
              <w:rPr>
                <w:color w:val="000000"/>
              </w:rPr>
            </w:pPr>
          </w:p>
          <w:p w14:paraId="7191C2D3" w14:textId="185E7673" w:rsidR="005F4CF2" w:rsidRDefault="00E76451" w:rsidP="00E76451">
            <w:pPr>
              <w:jc w:val="both"/>
              <w:rPr>
                <w:color w:val="000000"/>
              </w:rPr>
            </w:pPr>
            <w:r w:rsidRPr="00E76451">
              <w:rPr>
                <w:color w:val="000000"/>
              </w:rPr>
              <w:t xml:space="preserve">Whilst the key messages are provided within the main body of the report, further information </w:t>
            </w:r>
            <w:r w:rsidR="00432538">
              <w:rPr>
                <w:color w:val="000000"/>
              </w:rPr>
              <w:t xml:space="preserve">including the financial recovery assumptions are </w:t>
            </w:r>
            <w:r w:rsidR="00432538" w:rsidRPr="00E76451">
              <w:rPr>
                <w:color w:val="000000"/>
              </w:rPr>
              <w:t>is provided within the accompanying Annex</w:t>
            </w:r>
          </w:p>
          <w:p w14:paraId="6D290401" w14:textId="7ABB0464" w:rsidR="001A67D0" w:rsidRPr="00E76451" w:rsidRDefault="001A67D0" w:rsidP="00110100">
            <w:pPr>
              <w:rPr>
                <w:b/>
                <w:color w:val="FF0000"/>
              </w:rPr>
            </w:pPr>
          </w:p>
        </w:tc>
      </w:tr>
      <w:tr w:rsidR="00B22CF9" w:rsidRPr="00554E93" w14:paraId="78C95897" w14:textId="77777777">
        <w:tc>
          <w:tcPr>
            <w:tcW w:w="2977" w:type="dxa"/>
            <w:shd w:val="clear" w:color="auto" w:fill="C1A775"/>
          </w:tcPr>
          <w:p w14:paraId="1B78D4FE" w14:textId="54876F52" w:rsidR="00B22CF9" w:rsidRPr="00554E93" w:rsidRDefault="00B22CF9">
            <w:pPr>
              <w:rPr>
                <w:b/>
                <w:bCs/>
                <w:highlight w:val="yellow"/>
              </w:rPr>
            </w:pPr>
            <w:r w:rsidRPr="00E76451">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78B531AE" w:rsidR="00B22CF9" w:rsidRPr="00554E93" w:rsidRDefault="001A67D0">
                <w:pPr>
                  <w:rPr>
                    <w:b/>
                    <w:highlight w:val="yellow"/>
                  </w:rPr>
                </w:pPr>
                <w:r w:rsidRPr="00E76451">
                  <w:rPr>
                    <w:rStyle w:val="Style1"/>
                  </w:rPr>
                  <w:t>No</w:t>
                </w:r>
              </w:p>
            </w:sdtContent>
          </w:sdt>
        </w:tc>
      </w:tr>
      <w:tr w:rsidR="00110100" w:rsidRPr="00554E93" w14:paraId="4682E8B7" w14:textId="77777777" w:rsidTr="6FC5F940">
        <w:tc>
          <w:tcPr>
            <w:tcW w:w="9021" w:type="dxa"/>
            <w:gridSpan w:val="4"/>
            <w:shd w:val="clear" w:color="auto" w:fill="C1A775"/>
          </w:tcPr>
          <w:p w14:paraId="155705B7" w14:textId="5CCD1FFB" w:rsidR="00110100" w:rsidRPr="00E76451" w:rsidRDefault="00110100" w:rsidP="00110100">
            <w:pPr>
              <w:rPr>
                <w:b/>
              </w:rPr>
            </w:pPr>
            <w:r w:rsidRPr="00E76451">
              <w:rPr>
                <w:b/>
              </w:rPr>
              <w:lastRenderedPageBreak/>
              <w:t>Recommendations</w:t>
            </w:r>
          </w:p>
        </w:tc>
      </w:tr>
      <w:tr w:rsidR="00110100" w:rsidRPr="00554E93" w14:paraId="6D290418" w14:textId="77777777" w:rsidTr="6FC5F940">
        <w:tc>
          <w:tcPr>
            <w:tcW w:w="9021" w:type="dxa"/>
            <w:gridSpan w:val="4"/>
          </w:tcPr>
          <w:p w14:paraId="67E1E86C" w14:textId="403A2052" w:rsidR="005F4CF2" w:rsidRDefault="005A63C5" w:rsidP="005F4CF2">
            <w:pPr>
              <w:keepLines/>
              <w:ind w:right="138"/>
              <w:jc w:val="both"/>
              <w:rPr>
                <w:rFonts w:eastAsia="Times New Roman"/>
                <w:lang w:eastAsia="en-GB"/>
              </w:rPr>
            </w:pPr>
            <w:r>
              <w:rPr>
                <w:rFonts w:eastAsia="Times New Roman"/>
                <w:lang w:eastAsia="en-GB"/>
              </w:rPr>
              <w:t>Members</w:t>
            </w:r>
            <w:r w:rsidR="005F4CF2" w:rsidRPr="00E76451">
              <w:rPr>
                <w:rFonts w:eastAsia="Times New Roman"/>
                <w:lang w:eastAsia="en-GB"/>
              </w:rPr>
              <w:t xml:space="preserve"> are asked to:</w:t>
            </w:r>
          </w:p>
          <w:p w14:paraId="460D1F7E" w14:textId="77777777" w:rsidR="007F18C8" w:rsidRPr="00E76451" w:rsidRDefault="007F18C8" w:rsidP="005F4CF2">
            <w:pPr>
              <w:keepLines/>
              <w:ind w:right="138"/>
              <w:jc w:val="both"/>
              <w:rPr>
                <w:rFonts w:eastAsia="Times New Roman"/>
                <w:lang w:eastAsia="en-GB"/>
              </w:rPr>
            </w:pPr>
          </w:p>
          <w:p w14:paraId="609E606F" w14:textId="00D0722F" w:rsidR="005F4CF2" w:rsidRPr="00E76451" w:rsidRDefault="005F4CF2" w:rsidP="005F4CF2">
            <w:pPr>
              <w:pStyle w:val="ListParagraph"/>
              <w:numPr>
                <w:ilvl w:val="0"/>
                <w:numId w:val="6"/>
              </w:numPr>
              <w:ind w:right="57"/>
              <w:jc w:val="both"/>
              <w:rPr>
                <w:rFonts w:eastAsia="Times New Roman"/>
                <w:lang w:eastAsia="en-GB"/>
              </w:rPr>
            </w:pPr>
            <w:bookmarkStart w:id="0" w:name="_Hlk220071888"/>
            <w:r w:rsidRPr="00E76451">
              <w:rPr>
                <w:rFonts w:eastAsia="Times New Roman"/>
                <w:b/>
                <w:bCs/>
                <w:lang w:eastAsia="en-GB"/>
              </w:rPr>
              <w:t>ACKNOWLEDGE</w:t>
            </w:r>
            <w:r w:rsidRPr="00E76451">
              <w:rPr>
                <w:rFonts w:eastAsia="Times New Roman"/>
                <w:lang w:eastAsia="en-GB"/>
              </w:rPr>
              <w:t xml:space="preserve"> </w:t>
            </w:r>
            <w:r w:rsidRPr="00E76451">
              <w:rPr>
                <w:bCs/>
              </w:rPr>
              <w:t xml:space="preserve">the 2026/27 Financial Plan, and the </w:t>
            </w:r>
            <w:r w:rsidR="00FE353F">
              <w:rPr>
                <w:bCs/>
              </w:rPr>
              <w:t xml:space="preserve">inability of the </w:t>
            </w:r>
            <w:r w:rsidRPr="00E76451">
              <w:rPr>
                <w:bCs/>
              </w:rPr>
              <w:t>Health Board and Welsh Government to approve it</w:t>
            </w:r>
            <w:r w:rsidR="00FE353F">
              <w:rPr>
                <w:bCs/>
              </w:rPr>
              <w:t>,</w:t>
            </w:r>
            <w:r w:rsidRPr="00E76451">
              <w:rPr>
                <w:bCs/>
              </w:rPr>
              <w:t xml:space="preserve"> given the planned deficit of £76.6m</w:t>
            </w:r>
          </w:p>
          <w:p w14:paraId="36E65D10" w14:textId="73D1A7B8" w:rsidR="005F4CF2" w:rsidRPr="00E76451" w:rsidRDefault="005F4CF2" w:rsidP="005F4CF2">
            <w:pPr>
              <w:pStyle w:val="ListParagraph"/>
              <w:numPr>
                <w:ilvl w:val="0"/>
                <w:numId w:val="6"/>
              </w:numPr>
              <w:ind w:right="57"/>
              <w:jc w:val="both"/>
              <w:rPr>
                <w:rFonts w:eastAsia="Times New Roman"/>
                <w:lang w:eastAsia="en-GB"/>
              </w:rPr>
            </w:pPr>
            <w:r w:rsidRPr="00E76451">
              <w:rPr>
                <w:b/>
                <w:caps/>
              </w:rPr>
              <w:t xml:space="preserve">Consider </w:t>
            </w:r>
            <w:r w:rsidRPr="00E76451">
              <w:t>and comment on the financial performance for Month 0</w:t>
            </w:r>
            <w:r w:rsidR="001E4133">
              <w:t>5</w:t>
            </w:r>
            <w:r w:rsidRPr="00E76451">
              <w:t xml:space="preserve"> 2026/27, including cash, capital and balance sheet.</w:t>
            </w:r>
          </w:p>
          <w:p w14:paraId="3E8D0761" w14:textId="00EB5539" w:rsidR="005F4CF2" w:rsidRPr="00E76451" w:rsidRDefault="005F4CF2" w:rsidP="005F4CF2">
            <w:pPr>
              <w:pStyle w:val="ListParagraph"/>
              <w:numPr>
                <w:ilvl w:val="0"/>
                <w:numId w:val="6"/>
              </w:numPr>
              <w:spacing w:after="160" w:line="259" w:lineRule="auto"/>
              <w:ind w:right="57"/>
              <w:jc w:val="both"/>
              <w:rPr>
                <w:rFonts w:eastAsia="Times New Roman"/>
                <w:lang w:eastAsia="en-GB"/>
              </w:rPr>
            </w:pPr>
            <w:bookmarkStart w:id="1" w:name="_Hlk219453695"/>
            <w:r w:rsidRPr="00E76451">
              <w:rPr>
                <w:rFonts w:eastAsia="Times New Roman"/>
                <w:b/>
                <w:bCs/>
                <w:lang w:eastAsia="en-GB"/>
              </w:rPr>
              <w:t xml:space="preserve">SUPPORT </w:t>
            </w:r>
            <w:r w:rsidRPr="00E76451">
              <w:rPr>
                <w:rFonts w:eastAsia="Times New Roman"/>
                <w:lang w:eastAsia="en-GB"/>
              </w:rPr>
              <w:t>the implementation of the actions to address the red and pipeline savings gap and assessed position to reach the £76.6m plan.</w:t>
            </w:r>
          </w:p>
          <w:bookmarkEnd w:id="1"/>
          <w:p w14:paraId="36E41AB8" w14:textId="579FA462" w:rsidR="005F4CF2" w:rsidRPr="00E76451" w:rsidRDefault="005F4CF2" w:rsidP="005F4CF2">
            <w:pPr>
              <w:pStyle w:val="ListParagraph"/>
              <w:numPr>
                <w:ilvl w:val="0"/>
                <w:numId w:val="6"/>
              </w:numPr>
              <w:ind w:right="96"/>
              <w:rPr>
                <w:bCs/>
              </w:rPr>
            </w:pPr>
            <w:r w:rsidRPr="00E76451">
              <w:rPr>
                <w:rFonts w:eastAsia="Times New Roman"/>
                <w:b/>
                <w:lang w:eastAsia="en-GB"/>
              </w:rPr>
              <w:t xml:space="preserve">DISCUSS </w:t>
            </w:r>
            <w:r w:rsidRPr="00E76451">
              <w:rPr>
                <w:rFonts w:eastAsia="Times New Roman"/>
                <w:lang w:eastAsia="en-GB"/>
              </w:rPr>
              <w:t>the risks to the position at Month 0</w:t>
            </w:r>
            <w:r w:rsidR="001E4133">
              <w:rPr>
                <w:rFonts w:eastAsia="Times New Roman"/>
                <w:lang w:eastAsia="en-GB"/>
              </w:rPr>
              <w:t>5</w:t>
            </w:r>
            <w:r w:rsidRPr="00E76451">
              <w:rPr>
                <w:rFonts w:eastAsia="Times New Roman"/>
                <w:lang w:eastAsia="en-GB"/>
              </w:rPr>
              <w:t>.</w:t>
            </w:r>
            <w:bookmarkEnd w:id="0"/>
          </w:p>
          <w:p w14:paraId="6D290417" w14:textId="77777777" w:rsidR="00110100" w:rsidRPr="00E76451" w:rsidRDefault="00110100" w:rsidP="001A67D0">
            <w:pPr>
              <w:ind w:right="96"/>
            </w:pPr>
          </w:p>
        </w:tc>
      </w:tr>
    </w:tbl>
    <w:p w14:paraId="6D29041A" w14:textId="0FBABFE6" w:rsidR="00653AEC" w:rsidRPr="00554E93" w:rsidRDefault="0020539A" w:rsidP="00653AEC">
      <w:pPr>
        <w:spacing w:after="0" w:line="240" w:lineRule="auto"/>
        <w:jc w:val="center"/>
        <w:rPr>
          <w:b/>
          <w:highlight w:val="yellow"/>
        </w:rPr>
      </w:pPr>
      <w:r w:rsidRPr="00554E93">
        <w:rPr>
          <w:highlight w:val="yellow"/>
        </w:rPr>
        <w:br w:type="page"/>
      </w:r>
      <w:r w:rsidR="001A67D0" w:rsidRPr="00E76451">
        <w:rPr>
          <w:b/>
        </w:rPr>
        <w:lastRenderedPageBreak/>
        <w:t>FINANCIAL REPORT – MONTH 0</w:t>
      </w:r>
      <w:r w:rsidR="001E4133">
        <w:rPr>
          <w:b/>
        </w:rPr>
        <w:t>5</w:t>
      </w:r>
      <w:r w:rsidR="001A67D0" w:rsidRPr="00E76451">
        <w:rPr>
          <w:b/>
        </w:rPr>
        <w:t xml:space="preserve"> 2026/27</w:t>
      </w:r>
    </w:p>
    <w:p w14:paraId="6D29041B" w14:textId="77777777" w:rsidR="00653AEC" w:rsidRPr="00554E93" w:rsidRDefault="00653AEC" w:rsidP="00653AEC">
      <w:pPr>
        <w:spacing w:after="0" w:line="240" w:lineRule="auto"/>
        <w:jc w:val="center"/>
        <w:rPr>
          <w:b/>
          <w:highlight w:val="yellow"/>
        </w:rPr>
      </w:pPr>
    </w:p>
    <w:p w14:paraId="6D29041C" w14:textId="77777777" w:rsidR="00653AEC" w:rsidRPr="00E76451" w:rsidRDefault="00653AEC" w:rsidP="00FE353F">
      <w:pPr>
        <w:pStyle w:val="ListParagraph"/>
        <w:numPr>
          <w:ilvl w:val="0"/>
          <w:numId w:val="1"/>
        </w:numPr>
        <w:spacing w:after="0" w:line="240" w:lineRule="auto"/>
        <w:ind w:left="0"/>
        <w:rPr>
          <w:b/>
        </w:rPr>
      </w:pPr>
      <w:r w:rsidRPr="00E76451">
        <w:rPr>
          <w:b/>
        </w:rPr>
        <w:t>INTRODUCTION</w:t>
      </w:r>
    </w:p>
    <w:p w14:paraId="63276CF7" w14:textId="77777777" w:rsidR="005F4CF2" w:rsidRPr="00E76451" w:rsidRDefault="005F4CF2" w:rsidP="005F4CF2">
      <w:pPr>
        <w:pStyle w:val="ListParagraph"/>
        <w:spacing w:after="0" w:line="240" w:lineRule="auto"/>
        <w:ind w:left="360"/>
        <w:rPr>
          <w:b/>
        </w:rPr>
      </w:pPr>
    </w:p>
    <w:p w14:paraId="7D38308E" w14:textId="15D0FB77" w:rsidR="005F4CF2" w:rsidRPr="00E76451" w:rsidRDefault="005F4CF2" w:rsidP="005F4CF2">
      <w:pPr>
        <w:pStyle w:val="ListParagraph"/>
        <w:spacing w:after="0" w:line="240" w:lineRule="auto"/>
        <w:ind w:left="0"/>
        <w:jc w:val="both"/>
      </w:pPr>
      <w:r w:rsidRPr="00E76451">
        <w:t xml:space="preserve">The report invites the Board to </w:t>
      </w:r>
      <w:r w:rsidR="00FE353F">
        <w:t>consider</w:t>
      </w:r>
      <w:r w:rsidRPr="00E76451">
        <w:t xml:space="preserve"> the detailed analysis of the Month </w:t>
      </w:r>
      <w:r w:rsidR="001E4133">
        <w:t>5</w:t>
      </w:r>
      <w:r w:rsidRPr="00E76451">
        <w:t xml:space="preserve"> (</w:t>
      </w:r>
      <w:r w:rsidR="001E4133">
        <w:t>August</w:t>
      </w:r>
      <w:r w:rsidRPr="00E76451">
        <w:t xml:space="preserve"> 2026) revenue financial position, along with Cash and Capital.</w:t>
      </w:r>
    </w:p>
    <w:p w14:paraId="705E126D" w14:textId="77777777" w:rsidR="005F4CF2" w:rsidRPr="00554E93" w:rsidRDefault="005F4CF2" w:rsidP="005F4CF2">
      <w:pPr>
        <w:pStyle w:val="ListParagraph"/>
        <w:spacing w:after="0" w:line="240" w:lineRule="auto"/>
        <w:ind w:left="360"/>
        <w:rPr>
          <w:b/>
          <w:highlight w:val="yellow"/>
        </w:rPr>
      </w:pPr>
    </w:p>
    <w:p w14:paraId="4D0C165A" w14:textId="77777777" w:rsidR="005F4CF2" w:rsidRPr="00E76451" w:rsidRDefault="005F4CF2" w:rsidP="005F4CF2">
      <w:pPr>
        <w:pStyle w:val="ListParagraph"/>
        <w:numPr>
          <w:ilvl w:val="0"/>
          <w:numId w:val="1"/>
        </w:numPr>
        <w:spacing w:after="0" w:line="240" w:lineRule="auto"/>
        <w:ind w:left="0"/>
        <w:rPr>
          <w:b/>
        </w:rPr>
      </w:pPr>
      <w:r w:rsidRPr="00E76451">
        <w:rPr>
          <w:b/>
        </w:rPr>
        <w:t>BACKGROUND</w:t>
      </w:r>
    </w:p>
    <w:p w14:paraId="63C24AB8" w14:textId="77777777" w:rsidR="005F4CF2" w:rsidRPr="00E76451" w:rsidRDefault="005F4CF2" w:rsidP="005F4CF2">
      <w:pPr>
        <w:pStyle w:val="ListParagraph"/>
        <w:spacing w:after="0" w:line="240" w:lineRule="auto"/>
        <w:ind w:left="0"/>
        <w:rPr>
          <w:b/>
        </w:rPr>
      </w:pPr>
    </w:p>
    <w:p w14:paraId="2FB94E62" w14:textId="77777777" w:rsidR="005F4CF2" w:rsidRPr="00E76451" w:rsidRDefault="005F4CF2" w:rsidP="005F4CF2">
      <w:pPr>
        <w:pStyle w:val="ListParagraph"/>
        <w:spacing w:after="0" w:line="240" w:lineRule="auto"/>
        <w:ind w:left="0"/>
        <w:rPr>
          <w:b/>
        </w:rPr>
      </w:pPr>
      <w:r w:rsidRPr="00E76451">
        <w:rPr>
          <w:b/>
        </w:rPr>
        <w:t>The Health Board has two key statutory duties to achieve:</w:t>
      </w:r>
    </w:p>
    <w:p w14:paraId="7300E1C3" w14:textId="77777777" w:rsidR="005F4CF2" w:rsidRPr="00E76451" w:rsidRDefault="005F4CF2" w:rsidP="005F4CF2">
      <w:pPr>
        <w:pStyle w:val="ListParagraph"/>
        <w:spacing w:after="0" w:line="240" w:lineRule="auto"/>
        <w:ind w:left="0" w:right="261"/>
        <w:jc w:val="both"/>
      </w:pPr>
    </w:p>
    <w:p w14:paraId="03E1DFB8" w14:textId="77777777" w:rsidR="005F4CF2" w:rsidRPr="00E76451" w:rsidRDefault="005F4CF2" w:rsidP="0091544B">
      <w:pPr>
        <w:pStyle w:val="ListParagraph"/>
        <w:numPr>
          <w:ilvl w:val="0"/>
          <w:numId w:val="33"/>
        </w:numPr>
        <w:spacing w:after="0" w:line="240" w:lineRule="auto"/>
        <w:ind w:left="589" w:right="261" w:hanging="589"/>
        <w:jc w:val="both"/>
      </w:pPr>
      <w:r w:rsidRPr="00E76451">
        <w:rPr>
          <w:b/>
        </w:rPr>
        <w:t xml:space="preserve">To submit an Integrated Medium-Term Plan (IMTP) to secure compliance with breakeven over 3 years. </w:t>
      </w:r>
    </w:p>
    <w:p w14:paraId="202576F7" w14:textId="77777777" w:rsidR="005F4CF2" w:rsidRPr="00E76451" w:rsidRDefault="005F4CF2" w:rsidP="0091544B">
      <w:pPr>
        <w:pStyle w:val="ListParagraph"/>
        <w:spacing w:after="0" w:line="240" w:lineRule="auto"/>
        <w:ind w:left="589" w:right="261"/>
        <w:jc w:val="both"/>
      </w:pPr>
      <w:r w:rsidRPr="00E76451">
        <w:t>2024/25  3-year plan submitted</w:t>
      </w:r>
    </w:p>
    <w:p w14:paraId="5851AF48" w14:textId="77777777" w:rsidR="005F4CF2" w:rsidRPr="00E76451" w:rsidRDefault="005F4CF2" w:rsidP="0091544B">
      <w:pPr>
        <w:pStyle w:val="ListParagraph"/>
        <w:spacing w:after="0" w:line="240" w:lineRule="auto"/>
        <w:ind w:left="589" w:right="261"/>
        <w:jc w:val="both"/>
      </w:pPr>
      <w:r w:rsidRPr="00E76451">
        <w:t>2025/26  3-year plan submitted</w:t>
      </w:r>
    </w:p>
    <w:p w14:paraId="7CD45801" w14:textId="5534C0AC" w:rsidR="009D152C" w:rsidRPr="00E76451" w:rsidRDefault="009D152C" w:rsidP="0091544B">
      <w:pPr>
        <w:pStyle w:val="ListParagraph"/>
        <w:spacing w:after="0" w:line="240" w:lineRule="auto"/>
        <w:ind w:left="589" w:right="261"/>
        <w:jc w:val="both"/>
      </w:pPr>
      <w:r w:rsidRPr="00E76451">
        <w:t>2026/27  3-year plan submitted</w:t>
      </w:r>
    </w:p>
    <w:p w14:paraId="50BE36EB" w14:textId="01FC0A07" w:rsidR="005F4CF2" w:rsidRPr="00E76451" w:rsidRDefault="005F4CF2" w:rsidP="0091544B">
      <w:pPr>
        <w:spacing w:after="0" w:line="240" w:lineRule="auto"/>
        <w:ind w:left="589" w:right="261" w:hanging="22"/>
        <w:jc w:val="both"/>
      </w:pPr>
      <w:r w:rsidRPr="00E76451">
        <w:t xml:space="preserve">The Health Board </w:t>
      </w:r>
      <w:r w:rsidR="007679AC" w:rsidRPr="00E76451">
        <w:t xml:space="preserve">plans to achieve </w:t>
      </w:r>
      <w:r w:rsidR="00AA3242">
        <w:t xml:space="preserve">its target </w:t>
      </w:r>
      <w:r w:rsidR="007679AC" w:rsidRPr="00E76451">
        <w:t xml:space="preserve">control total of £17m </w:t>
      </w:r>
      <w:r w:rsidR="00AA3242">
        <w:t>deficit, as</w:t>
      </w:r>
      <w:r w:rsidR="00E12D62">
        <w:t xml:space="preserve"> part </w:t>
      </w:r>
      <w:r w:rsidR="007679AC" w:rsidRPr="00E76451">
        <w:t xml:space="preserve">of its </w:t>
      </w:r>
      <w:r w:rsidR="00E12D62">
        <w:t>2026/27 -</w:t>
      </w:r>
      <w:r w:rsidR="007679AC" w:rsidRPr="00E76451">
        <w:t xml:space="preserve">2028/29 plan and is working on the action necessary to achieve this. </w:t>
      </w:r>
      <w:r w:rsidR="00E12D62">
        <w:t>Currently i</w:t>
      </w:r>
      <w:r w:rsidR="007679AC" w:rsidRPr="00E76451">
        <w:t xml:space="preserve">t </w:t>
      </w:r>
      <w:r w:rsidRPr="00E76451">
        <w:t>will fail to meet this in 202</w:t>
      </w:r>
      <w:r w:rsidR="009D152C" w:rsidRPr="00E76451">
        <w:t>6</w:t>
      </w:r>
      <w:r w:rsidRPr="00E76451">
        <w:t>/2</w:t>
      </w:r>
      <w:r w:rsidR="009D152C" w:rsidRPr="00E76451">
        <w:t>7</w:t>
      </w:r>
      <w:r w:rsidRPr="00E76451">
        <w:t xml:space="preserve"> as its plan will not breakeven over 3 years. </w:t>
      </w:r>
    </w:p>
    <w:p w14:paraId="2C4DC670" w14:textId="77777777" w:rsidR="005F4CF2" w:rsidRPr="00554E93" w:rsidRDefault="005F4CF2" w:rsidP="0091544B">
      <w:pPr>
        <w:tabs>
          <w:tab w:val="left" w:pos="426"/>
          <w:tab w:val="left" w:pos="1134"/>
        </w:tabs>
        <w:spacing w:after="0" w:line="240" w:lineRule="auto"/>
        <w:ind w:left="589" w:right="261"/>
        <w:jc w:val="both"/>
        <w:rPr>
          <w:strike/>
          <w:highlight w:val="yellow"/>
        </w:rPr>
      </w:pPr>
    </w:p>
    <w:p w14:paraId="3EC29433" w14:textId="3E012468" w:rsidR="005F4CF2" w:rsidRPr="00E76451" w:rsidRDefault="005F4CF2" w:rsidP="0091544B">
      <w:pPr>
        <w:pStyle w:val="ListParagraph"/>
        <w:numPr>
          <w:ilvl w:val="0"/>
          <w:numId w:val="34"/>
        </w:numPr>
        <w:spacing w:after="0" w:line="240" w:lineRule="auto"/>
        <w:ind w:left="589" w:right="261" w:hanging="567"/>
        <w:jc w:val="both"/>
      </w:pPr>
      <w:r w:rsidRPr="00E76451">
        <w:rPr>
          <w:b/>
        </w:rPr>
        <w:t>To achieve financial breakeven over a rolling three-year period, which commenced on 1</w:t>
      </w:r>
      <w:r w:rsidRPr="00E76451">
        <w:rPr>
          <w:b/>
          <w:vertAlign w:val="superscript"/>
        </w:rPr>
        <w:t>st</w:t>
      </w:r>
      <w:r w:rsidRPr="00E76451">
        <w:rPr>
          <w:b/>
        </w:rPr>
        <w:t xml:space="preserve"> April 202</w:t>
      </w:r>
      <w:r w:rsidR="009D152C" w:rsidRPr="00E76451">
        <w:rPr>
          <w:b/>
        </w:rPr>
        <w:t>4</w:t>
      </w:r>
      <w:r w:rsidRPr="00E76451">
        <w:rPr>
          <w:b/>
        </w:rPr>
        <w:t xml:space="preserve"> and will end on 31</w:t>
      </w:r>
      <w:r w:rsidRPr="00E76451">
        <w:rPr>
          <w:b/>
          <w:vertAlign w:val="superscript"/>
        </w:rPr>
        <w:t>st</w:t>
      </w:r>
      <w:r w:rsidRPr="00E76451">
        <w:rPr>
          <w:b/>
        </w:rPr>
        <w:t xml:space="preserve"> March 202</w:t>
      </w:r>
      <w:r w:rsidR="009D152C" w:rsidRPr="00E76451">
        <w:rPr>
          <w:b/>
        </w:rPr>
        <w:t>7</w:t>
      </w:r>
      <w:r w:rsidRPr="00E76451">
        <w:t xml:space="preserve">.  </w:t>
      </w:r>
    </w:p>
    <w:p w14:paraId="547EF683" w14:textId="77777777" w:rsidR="005F4CF2" w:rsidRPr="00E76451" w:rsidRDefault="005F4CF2" w:rsidP="0091544B">
      <w:pPr>
        <w:pStyle w:val="ListParagraph"/>
        <w:spacing w:after="0" w:line="240" w:lineRule="auto"/>
        <w:ind w:left="589" w:right="261"/>
        <w:jc w:val="both"/>
      </w:pPr>
      <w:r w:rsidRPr="00E76451">
        <w:t>2024/25  Deficit Control Total £43.7m achieved</w:t>
      </w:r>
    </w:p>
    <w:p w14:paraId="25C3E02D" w14:textId="3335A0AB" w:rsidR="005F4CF2" w:rsidRPr="00E76451" w:rsidRDefault="005F4CF2" w:rsidP="0091544B">
      <w:pPr>
        <w:pStyle w:val="ListParagraph"/>
        <w:spacing w:after="0" w:line="240" w:lineRule="auto"/>
        <w:ind w:left="589" w:right="261"/>
        <w:jc w:val="both"/>
      </w:pPr>
      <w:r w:rsidRPr="00E76451">
        <w:t xml:space="preserve">2025/26  Deficit </w:t>
      </w:r>
      <w:r w:rsidR="009D152C" w:rsidRPr="00E76451">
        <w:t xml:space="preserve">Control Total </w:t>
      </w:r>
      <w:r w:rsidRPr="00E76451">
        <w:t>£5</w:t>
      </w:r>
      <w:r w:rsidR="009D152C" w:rsidRPr="00E76451">
        <w:t>3</w:t>
      </w:r>
      <w:r w:rsidRPr="00E76451">
        <w:t>.</w:t>
      </w:r>
      <w:r w:rsidR="009D152C" w:rsidRPr="00E76451">
        <w:t>2</w:t>
      </w:r>
      <w:r w:rsidRPr="00E76451">
        <w:t>m</w:t>
      </w:r>
      <w:r w:rsidR="009D152C" w:rsidRPr="00E76451">
        <w:t xml:space="preserve"> achieved</w:t>
      </w:r>
    </w:p>
    <w:p w14:paraId="5E360CD3" w14:textId="1F430105" w:rsidR="009D152C" w:rsidRPr="00E76451" w:rsidRDefault="009D152C" w:rsidP="0091544B">
      <w:pPr>
        <w:pStyle w:val="ListParagraph"/>
        <w:spacing w:after="0" w:line="240" w:lineRule="auto"/>
        <w:ind w:left="589" w:right="261"/>
        <w:jc w:val="both"/>
      </w:pPr>
      <w:r w:rsidRPr="00E76451">
        <w:t>2026/27  Deficit Plan Draft £76.6m</w:t>
      </w:r>
    </w:p>
    <w:p w14:paraId="667BD6FE" w14:textId="77777777" w:rsidR="005F4CF2" w:rsidRPr="00E76451" w:rsidRDefault="005F4CF2" w:rsidP="0091544B">
      <w:pPr>
        <w:spacing w:after="0" w:line="240" w:lineRule="auto"/>
        <w:ind w:left="589" w:right="261"/>
        <w:jc w:val="both"/>
      </w:pPr>
      <w:r w:rsidRPr="00E76451">
        <w:t>The Health Board will fail to achieve this Statutory Duty.</w:t>
      </w:r>
    </w:p>
    <w:p w14:paraId="37F3B467" w14:textId="77777777" w:rsidR="005F4CF2" w:rsidRPr="00554E93" w:rsidRDefault="005F4CF2" w:rsidP="005F4CF2">
      <w:pPr>
        <w:spacing w:after="0" w:line="240" w:lineRule="auto"/>
        <w:ind w:right="261"/>
        <w:jc w:val="both"/>
        <w:rPr>
          <w:highlight w:val="yellow"/>
        </w:rPr>
      </w:pPr>
    </w:p>
    <w:p w14:paraId="1B5C9D00" w14:textId="77777777" w:rsidR="005F4CF2" w:rsidRPr="00E76451" w:rsidRDefault="005F4CF2" w:rsidP="005F4CF2">
      <w:pPr>
        <w:spacing w:after="0" w:line="240" w:lineRule="auto"/>
        <w:ind w:right="261"/>
        <w:jc w:val="both"/>
      </w:pPr>
      <w:r w:rsidRPr="00E76451">
        <w:rPr>
          <w:b/>
        </w:rPr>
        <w:t>Summary of Performance against Key Financial Targets</w:t>
      </w:r>
    </w:p>
    <w:p w14:paraId="4AFFCAB6" w14:textId="77777777" w:rsidR="005F4CF2" w:rsidRPr="00554E93" w:rsidRDefault="005F4CF2" w:rsidP="005F4CF2">
      <w:pPr>
        <w:pStyle w:val="ListParagraph"/>
        <w:spacing w:after="0" w:line="240" w:lineRule="auto"/>
        <w:ind w:left="567" w:right="261"/>
        <w:jc w:val="both"/>
        <w:rPr>
          <w:highlight w:val="yellow"/>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3"/>
        <w:gridCol w:w="2835"/>
      </w:tblGrid>
      <w:tr w:rsidR="005F4CF2" w:rsidRPr="00554E93" w14:paraId="67921C68" w14:textId="77777777" w:rsidTr="00714095">
        <w:trPr>
          <w:trHeight w:val="501"/>
          <w:tblHeader/>
          <w:jc w:val="center"/>
        </w:trPr>
        <w:tc>
          <w:tcPr>
            <w:tcW w:w="7083" w:type="dxa"/>
            <w:shd w:val="clear" w:color="auto" w:fill="D9D9D9" w:themeFill="background1" w:themeFillShade="D9"/>
          </w:tcPr>
          <w:p w14:paraId="52108D6B" w14:textId="77777777" w:rsidR="005F4CF2" w:rsidRPr="00E76451" w:rsidRDefault="005F4CF2" w:rsidP="00B83D4D">
            <w:pPr>
              <w:spacing w:after="0"/>
              <w:ind w:right="261"/>
              <w:jc w:val="both"/>
              <w:rPr>
                <w:b/>
              </w:rPr>
            </w:pPr>
            <w:r w:rsidRPr="00E76451">
              <w:rPr>
                <w:b/>
              </w:rPr>
              <w:t>Financial KPIs: To ensure that net operating costs do not exceed the revenue resource limit set by Welsh Government</w:t>
            </w:r>
          </w:p>
        </w:tc>
        <w:tc>
          <w:tcPr>
            <w:tcW w:w="2835" w:type="dxa"/>
            <w:shd w:val="clear" w:color="auto" w:fill="D9D9D9" w:themeFill="background1" w:themeFillShade="D9"/>
          </w:tcPr>
          <w:p w14:paraId="600E31E3" w14:textId="77777777" w:rsidR="005F4CF2" w:rsidRPr="00E76451" w:rsidRDefault="005F4CF2" w:rsidP="00B83D4D">
            <w:pPr>
              <w:spacing w:after="0"/>
              <w:ind w:right="261"/>
              <w:jc w:val="center"/>
              <w:rPr>
                <w:b/>
              </w:rPr>
            </w:pPr>
            <w:r w:rsidRPr="00E76451">
              <w:rPr>
                <w:b/>
              </w:rPr>
              <w:t>Value</w:t>
            </w:r>
          </w:p>
          <w:p w14:paraId="1B9CC083" w14:textId="77777777" w:rsidR="005F4CF2" w:rsidRPr="00E76451" w:rsidRDefault="005F4CF2" w:rsidP="00B83D4D">
            <w:pPr>
              <w:spacing w:after="0"/>
              <w:ind w:right="261"/>
              <w:jc w:val="center"/>
              <w:rPr>
                <w:b/>
              </w:rPr>
            </w:pPr>
            <w:r w:rsidRPr="00E76451">
              <w:rPr>
                <w:b/>
              </w:rPr>
              <w:t>£’000</w:t>
            </w:r>
          </w:p>
        </w:tc>
      </w:tr>
      <w:tr w:rsidR="005F4CF2" w:rsidRPr="00554E93" w14:paraId="68B6A0E0" w14:textId="77777777" w:rsidTr="00714095">
        <w:trPr>
          <w:trHeight w:val="224"/>
          <w:jc w:val="center"/>
        </w:trPr>
        <w:tc>
          <w:tcPr>
            <w:tcW w:w="7083" w:type="dxa"/>
          </w:tcPr>
          <w:p w14:paraId="6B58B22C" w14:textId="77777777" w:rsidR="005F4CF2" w:rsidRPr="00E76451" w:rsidRDefault="005F4CF2" w:rsidP="00B83D4D">
            <w:pPr>
              <w:spacing w:after="0"/>
              <w:ind w:right="261"/>
              <w:jc w:val="both"/>
            </w:pPr>
            <w:r w:rsidRPr="00E76451">
              <w:t>Reported in-month financial position – deficit/(surplus)</w:t>
            </w:r>
          </w:p>
        </w:tc>
        <w:tc>
          <w:tcPr>
            <w:tcW w:w="2835" w:type="dxa"/>
          </w:tcPr>
          <w:p w14:paraId="44B82D82" w14:textId="1607773E" w:rsidR="005F4CF2" w:rsidRPr="00E76451" w:rsidRDefault="001E4133" w:rsidP="00B83D4D">
            <w:pPr>
              <w:spacing w:after="0"/>
              <w:ind w:right="261"/>
              <w:jc w:val="center"/>
            </w:pPr>
            <w:r>
              <w:t>6</w:t>
            </w:r>
            <w:r w:rsidR="005F4CF2" w:rsidRPr="00E76451">
              <w:t>.</w:t>
            </w:r>
            <w:r>
              <w:t>001</w:t>
            </w:r>
          </w:p>
        </w:tc>
      </w:tr>
      <w:tr w:rsidR="005F4CF2" w:rsidRPr="00554E93" w14:paraId="1947C63F" w14:textId="77777777" w:rsidTr="00714095">
        <w:trPr>
          <w:trHeight w:val="224"/>
          <w:jc w:val="center"/>
        </w:trPr>
        <w:tc>
          <w:tcPr>
            <w:tcW w:w="7083" w:type="dxa"/>
          </w:tcPr>
          <w:p w14:paraId="4146AA9C" w14:textId="77777777" w:rsidR="005F4CF2" w:rsidRPr="00E76451" w:rsidRDefault="005F4CF2" w:rsidP="00B83D4D">
            <w:pPr>
              <w:spacing w:after="0"/>
              <w:ind w:right="261"/>
              <w:jc w:val="both"/>
            </w:pPr>
            <w:r w:rsidRPr="00E76451">
              <w:t>Reported cumulative financial position – deficit/(surplus)</w:t>
            </w:r>
          </w:p>
        </w:tc>
        <w:tc>
          <w:tcPr>
            <w:tcW w:w="2835" w:type="dxa"/>
          </w:tcPr>
          <w:p w14:paraId="4F0BF877" w14:textId="1D05EF9B" w:rsidR="005F4CF2" w:rsidRPr="00E76451" w:rsidRDefault="001E4133" w:rsidP="00B83D4D">
            <w:pPr>
              <w:spacing w:after="0"/>
              <w:ind w:right="261"/>
              <w:jc w:val="center"/>
            </w:pPr>
            <w:r>
              <w:t>35</w:t>
            </w:r>
            <w:r w:rsidR="005F4CF2" w:rsidRPr="00E76451">
              <w:t>.</w:t>
            </w:r>
            <w:r>
              <w:t>266</w:t>
            </w:r>
          </w:p>
        </w:tc>
      </w:tr>
      <w:tr w:rsidR="005F4CF2" w:rsidRPr="00554E93" w14:paraId="77629113" w14:textId="77777777" w:rsidTr="00714095">
        <w:trPr>
          <w:trHeight w:val="501"/>
          <w:jc w:val="center"/>
        </w:trPr>
        <w:tc>
          <w:tcPr>
            <w:tcW w:w="7083" w:type="dxa"/>
            <w:shd w:val="clear" w:color="auto" w:fill="D9D9D9" w:themeFill="background1" w:themeFillShade="D9"/>
          </w:tcPr>
          <w:p w14:paraId="718D30A1" w14:textId="77777777" w:rsidR="005F4CF2" w:rsidRPr="00E76451" w:rsidRDefault="005F4CF2" w:rsidP="00B83D4D">
            <w:pPr>
              <w:spacing w:after="0"/>
              <w:ind w:right="261"/>
              <w:jc w:val="both"/>
              <w:rPr>
                <w:b/>
              </w:rPr>
            </w:pPr>
            <w:r w:rsidRPr="00E76451">
              <w:rPr>
                <w:b/>
              </w:rPr>
              <w:t>Capital KPIs: To ensure that costs do not exceed the capital resource limit set by Welsh Government</w:t>
            </w:r>
          </w:p>
        </w:tc>
        <w:tc>
          <w:tcPr>
            <w:tcW w:w="2835" w:type="dxa"/>
            <w:shd w:val="clear" w:color="auto" w:fill="D9D9D9" w:themeFill="background1" w:themeFillShade="D9"/>
          </w:tcPr>
          <w:p w14:paraId="508F9735" w14:textId="77777777" w:rsidR="005F4CF2" w:rsidRPr="00E76451" w:rsidRDefault="005F4CF2" w:rsidP="00B83D4D">
            <w:pPr>
              <w:spacing w:after="0"/>
              <w:ind w:right="261"/>
              <w:jc w:val="center"/>
              <w:rPr>
                <w:b/>
              </w:rPr>
            </w:pPr>
            <w:r w:rsidRPr="00E76451">
              <w:rPr>
                <w:b/>
              </w:rPr>
              <w:t>Value</w:t>
            </w:r>
          </w:p>
          <w:p w14:paraId="2FA8BCDF" w14:textId="77777777" w:rsidR="005F4CF2" w:rsidRPr="00E76451" w:rsidRDefault="005F4CF2" w:rsidP="00B83D4D">
            <w:pPr>
              <w:spacing w:after="0"/>
              <w:ind w:right="261"/>
              <w:jc w:val="center"/>
              <w:rPr>
                <w:b/>
              </w:rPr>
            </w:pPr>
            <w:r w:rsidRPr="00E76451">
              <w:rPr>
                <w:b/>
              </w:rPr>
              <w:t>£’000</w:t>
            </w:r>
          </w:p>
        </w:tc>
      </w:tr>
      <w:tr w:rsidR="005F4CF2" w:rsidRPr="00554E93" w14:paraId="51DA3056" w14:textId="77777777" w:rsidTr="00714095">
        <w:trPr>
          <w:trHeight w:val="342"/>
          <w:jc w:val="center"/>
        </w:trPr>
        <w:tc>
          <w:tcPr>
            <w:tcW w:w="7083" w:type="dxa"/>
          </w:tcPr>
          <w:p w14:paraId="1B646C7B" w14:textId="77777777" w:rsidR="005F4CF2" w:rsidRPr="00E76451" w:rsidRDefault="005F4CF2" w:rsidP="00B83D4D">
            <w:pPr>
              <w:spacing w:after="0" w:line="240" w:lineRule="auto"/>
              <w:ind w:right="261"/>
              <w:jc w:val="both"/>
            </w:pPr>
            <w:r w:rsidRPr="00E76451">
              <w:t>Reported year to date financial position – deficit/(surplus)</w:t>
            </w:r>
          </w:p>
        </w:tc>
        <w:tc>
          <w:tcPr>
            <w:tcW w:w="2835" w:type="dxa"/>
          </w:tcPr>
          <w:p w14:paraId="76A277C8" w14:textId="59C60C50" w:rsidR="005F4CF2" w:rsidRPr="00E76451" w:rsidRDefault="00E76451" w:rsidP="00B83D4D">
            <w:pPr>
              <w:spacing w:after="0" w:line="240" w:lineRule="auto"/>
              <w:ind w:right="261"/>
              <w:jc w:val="center"/>
            </w:pPr>
            <w:r w:rsidRPr="00E76451">
              <w:t>(</w:t>
            </w:r>
            <w:r w:rsidR="001E4133">
              <w:t>1</w:t>
            </w:r>
            <w:r w:rsidRPr="00E76451">
              <w:t>.</w:t>
            </w:r>
            <w:r w:rsidR="001E4133">
              <w:t>152</w:t>
            </w:r>
            <w:r w:rsidRPr="00E76451">
              <w:t>)</w:t>
            </w:r>
          </w:p>
        </w:tc>
      </w:tr>
      <w:tr w:rsidR="005F4CF2" w:rsidRPr="00554E93" w14:paraId="5B45655E" w14:textId="77777777" w:rsidTr="00714095">
        <w:trPr>
          <w:trHeight w:val="342"/>
          <w:jc w:val="center"/>
        </w:trPr>
        <w:tc>
          <w:tcPr>
            <w:tcW w:w="7083" w:type="dxa"/>
          </w:tcPr>
          <w:p w14:paraId="3A7D36AC" w14:textId="77777777" w:rsidR="005F4CF2" w:rsidRPr="00E76451" w:rsidRDefault="005F4CF2" w:rsidP="00B83D4D">
            <w:pPr>
              <w:spacing w:after="0" w:line="240" w:lineRule="auto"/>
              <w:ind w:right="261"/>
              <w:jc w:val="both"/>
            </w:pPr>
            <w:r w:rsidRPr="00E76451">
              <w:lastRenderedPageBreak/>
              <w:t>Forecast outturn financial position – deficit/(surplus) (prior to additional allocations)</w:t>
            </w:r>
          </w:p>
        </w:tc>
        <w:tc>
          <w:tcPr>
            <w:tcW w:w="2835" w:type="dxa"/>
          </w:tcPr>
          <w:p w14:paraId="70A73FBF" w14:textId="291A95D1" w:rsidR="005F4CF2" w:rsidRPr="00E76451" w:rsidRDefault="00E76451" w:rsidP="00B83D4D">
            <w:pPr>
              <w:spacing w:after="0" w:line="240" w:lineRule="auto"/>
              <w:ind w:right="261"/>
              <w:jc w:val="center"/>
            </w:pPr>
            <w:r w:rsidRPr="00E76451">
              <w:t>(</w:t>
            </w:r>
            <w:r w:rsidR="001E4133">
              <w:t>4</w:t>
            </w:r>
            <w:r w:rsidRPr="00E76451">
              <w:t>.</w:t>
            </w:r>
            <w:r w:rsidR="001E4133">
              <w:t>010</w:t>
            </w:r>
            <w:r w:rsidRPr="00E76451">
              <w:t>)</w:t>
            </w:r>
          </w:p>
        </w:tc>
      </w:tr>
      <w:tr w:rsidR="005F4CF2" w:rsidRPr="00554E93" w14:paraId="4C42E345" w14:textId="77777777" w:rsidTr="00714095">
        <w:trPr>
          <w:trHeight w:val="501"/>
          <w:jc w:val="center"/>
        </w:trPr>
        <w:tc>
          <w:tcPr>
            <w:tcW w:w="7083" w:type="dxa"/>
            <w:shd w:val="clear" w:color="auto" w:fill="D9D9D9" w:themeFill="background1" w:themeFillShade="D9"/>
          </w:tcPr>
          <w:p w14:paraId="104E9F0B" w14:textId="77777777" w:rsidR="005F4CF2" w:rsidRPr="00E76451" w:rsidRDefault="005F4CF2" w:rsidP="00B83D4D">
            <w:pPr>
              <w:spacing w:after="0"/>
              <w:ind w:right="261"/>
              <w:jc w:val="both"/>
              <w:rPr>
                <w:b/>
              </w:rPr>
            </w:pPr>
            <w:r w:rsidRPr="00E76451">
              <w:rPr>
                <w:b/>
              </w:rPr>
              <w:t>PSPP Target: To pay a minimum of 95% of all non NHS creditors within 30 days of receipt of goods or a valid invoice</w:t>
            </w:r>
          </w:p>
        </w:tc>
        <w:tc>
          <w:tcPr>
            <w:tcW w:w="2835" w:type="dxa"/>
            <w:shd w:val="clear" w:color="auto" w:fill="D9D9D9" w:themeFill="background1" w:themeFillShade="D9"/>
          </w:tcPr>
          <w:p w14:paraId="33381EF2" w14:textId="77777777" w:rsidR="005F4CF2" w:rsidRPr="00E76451" w:rsidRDefault="005F4CF2" w:rsidP="00B83D4D">
            <w:pPr>
              <w:spacing w:after="0"/>
              <w:ind w:right="261"/>
              <w:jc w:val="center"/>
              <w:rPr>
                <w:b/>
              </w:rPr>
            </w:pPr>
            <w:r w:rsidRPr="00E76451">
              <w:rPr>
                <w:b/>
              </w:rPr>
              <w:t>Value</w:t>
            </w:r>
          </w:p>
          <w:p w14:paraId="0B07FB5D" w14:textId="77777777" w:rsidR="005F4CF2" w:rsidRPr="00E76451" w:rsidRDefault="005F4CF2" w:rsidP="00B83D4D">
            <w:pPr>
              <w:spacing w:after="0"/>
              <w:ind w:right="261"/>
              <w:jc w:val="center"/>
              <w:rPr>
                <w:b/>
              </w:rPr>
            </w:pPr>
            <w:r w:rsidRPr="00E76451">
              <w:rPr>
                <w:b/>
              </w:rPr>
              <w:t>%</w:t>
            </w:r>
          </w:p>
        </w:tc>
      </w:tr>
      <w:tr w:rsidR="005F4CF2" w:rsidRPr="00554E93" w14:paraId="65A3CCEF" w14:textId="77777777" w:rsidTr="00714095">
        <w:trPr>
          <w:trHeight w:val="334"/>
          <w:jc w:val="center"/>
        </w:trPr>
        <w:tc>
          <w:tcPr>
            <w:tcW w:w="7083" w:type="dxa"/>
          </w:tcPr>
          <w:p w14:paraId="3D15A8A8" w14:textId="77777777" w:rsidR="005F4CF2" w:rsidRPr="00E76451" w:rsidRDefault="005F4CF2" w:rsidP="00B83D4D">
            <w:pPr>
              <w:spacing w:after="0"/>
              <w:ind w:right="261"/>
              <w:jc w:val="both"/>
            </w:pPr>
            <w:r w:rsidRPr="00E76451">
              <w:t xml:space="preserve">Cumulative year to date % of invoices paid within 30 days (by number) </w:t>
            </w:r>
          </w:p>
        </w:tc>
        <w:tc>
          <w:tcPr>
            <w:tcW w:w="2835" w:type="dxa"/>
          </w:tcPr>
          <w:p w14:paraId="02F3FFAA" w14:textId="307D7037" w:rsidR="005F4CF2" w:rsidRPr="00E76451" w:rsidRDefault="005F4CF2" w:rsidP="00B83D4D">
            <w:pPr>
              <w:spacing w:after="0"/>
              <w:ind w:right="261"/>
              <w:jc w:val="center"/>
            </w:pPr>
            <w:r w:rsidRPr="00E76451">
              <w:t>9</w:t>
            </w:r>
            <w:r w:rsidR="001E4133">
              <w:t>6</w:t>
            </w:r>
            <w:r w:rsidRPr="00E76451">
              <w:t>.</w:t>
            </w:r>
            <w:r w:rsidR="001E4133">
              <w:t>7</w:t>
            </w:r>
            <w:r w:rsidRPr="00E76451">
              <w:t>%</w:t>
            </w:r>
          </w:p>
        </w:tc>
      </w:tr>
    </w:tbl>
    <w:p w14:paraId="208590EC" w14:textId="77777777" w:rsidR="005F4CF2" w:rsidRPr="00554E93" w:rsidRDefault="005F4CF2" w:rsidP="005F4CF2">
      <w:pPr>
        <w:spacing w:after="0" w:line="240" w:lineRule="auto"/>
        <w:rPr>
          <w:b/>
          <w:highlight w:val="yellow"/>
        </w:rPr>
      </w:pPr>
    </w:p>
    <w:p w14:paraId="4C4EEAA7" w14:textId="77777777" w:rsidR="005F4CF2" w:rsidRPr="00E76451" w:rsidRDefault="005F4CF2" w:rsidP="00FE353F">
      <w:pPr>
        <w:pStyle w:val="ListParagraph"/>
        <w:numPr>
          <w:ilvl w:val="0"/>
          <w:numId w:val="1"/>
        </w:numPr>
        <w:spacing w:after="0" w:line="240" w:lineRule="auto"/>
        <w:ind w:left="0"/>
        <w:rPr>
          <w:b/>
        </w:rPr>
      </w:pPr>
      <w:r w:rsidRPr="00E76451">
        <w:rPr>
          <w:b/>
        </w:rPr>
        <w:t>FINANCIAL PLAN</w:t>
      </w:r>
    </w:p>
    <w:p w14:paraId="436CAED6" w14:textId="77777777" w:rsidR="005F4CF2" w:rsidRPr="00E76451" w:rsidRDefault="005F4CF2" w:rsidP="005F4CF2">
      <w:pPr>
        <w:spacing w:after="0" w:line="240" w:lineRule="auto"/>
        <w:rPr>
          <w:b/>
        </w:rPr>
      </w:pPr>
    </w:p>
    <w:p w14:paraId="07079578" w14:textId="48B98B35" w:rsidR="001A67D0" w:rsidRPr="00E76451" w:rsidRDefault="00637E8E" w:rsidP="001A67D0">
      <w:pPr>
        <w:jc w:val="both"/>
      </w:pPr>
      <w:r w:rsidRPr="00E76451">
        <w:t>The Annual Plan submitted to Welsh Government on 31st March 2026 for assessment and scrutiny included a financial assessment, as summarised in the table below:</w:t>
      </w:r>
    </w:p>
    <w:p w14:paraId="48FDC50E" w14:textId="2FA118CF" w:rsidR="001A67D0" w:rsidRPr="00554E93" w:rsidRDefault="00637E8E" w:rsidP="00637E8E">
      <w:pPr>
        <w:pStyle w:val="ListParagraph"/>
        <w:ind w:left="567"/>
        <w:rPr>
          <w:rFonts w:ascii="Arial" w:hAnsi="Arial"/>
          <w:highlight w:val="yellow"/>
        </w:rPr>
      </w:pPr>
      <w:r w:rsidRPr="00E76451">
        <w:rPr>
          <w:rFonts w:ascii="Arial" w:hAnsi="Arial"/>
          <w:noProof/>
        </w:rPr>
        <w:drawing>
          <wp:inline distT="0" distB="0" distL="0" distR="0" wp14:anchorId="6AA51C27" wp14:editId="083C69F5">
            <wp:extent cx="3657600" cy="1753391"/>
            <wp:effectExtent l="0" t="0" r="0" b="0"/>
            <wp:docPr id="1007726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66333" cy="1757577"/>
                    </a:xfrm>
                    <a:prstGeom prst="rect">
                      <a:avLst/>
                    </a:prstGeom>
                    <a:noFill/>
                  </pic:spPr>
                </pic:pic>
              </a:graphicData>
            </a:graphic>
          </wp:inline>
        </w:drawing>
      </w:r>
    </w:p>
    <w:p w14:paraId="4A7D8739" w14:textId="77777777" w:rsidR="001A67D0" w:rsidRPr="00554E93" w:rsidRDefault="001A67D0" w:rsidP="006A4F7E">
      <w:pPr>
        <w:pStyle w:val="ListParagraph"/>
        <w:spacing w:after="0" w:line="240" w:lineRule="auto"/>
        <w:jc w:val="both"/>
        <w:rPr>
          <w:rFonts w:ascii="Arial" w:hAnsi="Arial"/>
          <w:highlight w:val="yellow"/>
        </w:rPr>
      </w:pPr>
    </w:p>
    <w:p w14:paraId="09C6C334" w14:textId="6DD85D04" w:rsidR="00E76451" w:rsidRPr="008F21E6" w:rsidRDefault="001E4133" w:rsidP="00E76451">
      <w:pPr>
        <w:jc w:val="both"/>
      </w:pPr>
      <w:r w:rsidRPr="00ED766A">
        <w:t>The Health Board accepts that this financial assessment is not acceptable or supportable for Welsh Government and does not meet the statutory duties of the Health Board.  A strengthened reiteration was submitted to Welsh Government 1 July 2026 which included the assessed savings position at that point, with the Health Board continuing its work on finalising the detailed delivery plan in respect of the £65.0m savings target set out in the draft plan submitted in March along with mitigations to the recognised £10m risks</w:t>
      </w:r>
      <w:r w:rsidR="00E76451" w:rsidRPr="008F21E6">
        <w:t>.</w:t>
      </w:r>
    </w:p>
    <w:p w14:paraId="4FEB218E" w14:textId="77777777" w:rsidR="001E4133" w:rsidRPr="00ED766A" w:rsidRDefault="001E4133" w:rsidP="001E4133">
      <w:pPr>
        <w:jc w:val="both"/>
      </w:pPr>
      <w:r w:rsidRPr="00E51C2B">
        <w:t xml:space="preserve">The Health Board’s actual performance against the planned deficit shows that at the end of Month 5 the reported deficit </w:t>
      </w:r>
      <w:r>
        <w:t xml:space="preserve">in-month </w:t>
      </w:r>
      <w:r w:rsidRPr="00E51C2B">
        <w:t>is £6.0m, which is £0.4m below the planned</w:t>
      </w:r>
      <w:r>
        <w:t xml:space="preserve"> position</w:t>
      </w:r>
      <w:r w:rsidRPr="00E51C2B">
        <w:t xml:space="preserve">. The table below provides the reconciliation of £6.0m Month 5 variance and the split between performance against operational budget and performance against savings </w:t>
      </w:r>
      <w:r w:rsidRPr="00E51C2B">
        <w:lastRenderedPageBreak/>
        <w:t>target, with the second table reconciling the movements both in-month and YTD</w:t>
      </w:r>
      <w:r w:rsidRPr="00ED766A">
        <w:t>.</w:t>
      </w:r>
    </w:p>
    <w:p w14:paraId="5406C87A" w14:textId="41A710C1" w:rsidR="00637E8E" w:rsidRPr="00554E93" w:rsidRDefault="001E4133" w:rsidP="00637E8E">
      <w:pPr>
        <w:pStyle w:val="ListParagraph"/>
        <w:spacing w:after="0" w:line="240" w:lineRule="auto"/>
        <w:ind w:left="0"/>
        <w:jc w:val="both"/>
        <w:rPr>
          <w:highlight w:val="yellow"/>
        </w:rPr>
      </w:pPr>
      <w:r w:rsidRPr="001E4133">
        <w:rPr>
          <w:noProof/>
        </w:rPr>
        <w:drawing>
          <wp:inline distT="0" distB="0" distL="0" distR="0" wp14:anchorId="5D351F60" wp14:editId="4C3FAB9A">
            <wp:extent cx="3584575" cy="1432560"/>
            <wp:effectExtent l="0" t="0" r="0" b="0"/>
            <wp:docPr id="16287835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4575" cy="1432560"/>
                    </a:xfrm>
                    <a:prstGeom prst="rect">
                      <a:avLst/>
                    </a:prstGeom>
                    <a:noFill/>
                  </pic:spPr>
                </pic:pic>
              </a:graphicData>
            </a:graphic>
          </wp:inline>
        </w:drawing>
      </w:r>
    </w:p>
    <w:p w14:paraId="46106816" w14:textId="7D02F830" w:rsidR="00637E8E" w:rsidRPr="00554E93" w:rsidRDefault="00637E8E" w:rsidP="00637E8E">
      <w:pPr>
        <w:pStyle w:val="ListParagraph"/>
        <w:spacing w:after="0" w:line="240" w:lineRule="auto"/>
        <w:ind w:left="0"/>
        <w:jc w:val="both"/>
        <w:rPr>
          <w:highlight w:val="yellow"/>
        </w:rPr>
      </w:pPr>
    </w:p>
    <w:p w14:paraId="6D29041E" w14:textId="3894374E" w:rsidR="00653AEC" w:rsidRDefault="001E4133" w:rsidP="001E4133">
      <w:pPr>
        <w:pStyle w:val="ListParagraph"/>
        <w:spacing w:after="0" w:line="240" w:lineRule="auto"/>
        <w:ind w:left="0"/>
        <w:rPr>
          <w:highlight w:val="yellow"/>
        </w:rPr>
      </w:pPr>
      <w:r w:rsidRPr="001E4133">
        <w:rPr>
          <w:noProof/>
        </w:rPr>
        <w:drawing>
          <wp:inline distT="0" distB="0" distL="0" distR="0" wp14:anchorId="291A7A76" wp14:editId="77D8D383">
            <wp:extent cx="2981325" cy="2609475"/>
            <wp:effectExtent l="0" t="0" r="0" b="635"/>
            <wp:docPr id="10127067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4593" cy="2612335"/>
                    </a:xfrm>
                    <a:prstGeom prst="rect">
                      <a:avLst/>
                    </a:prstGeom>
                    <a:noFill/>
                    <a:ln>
                      <a:noFill/>
                    </a:ln>
                  </pic:spPr>
                </pic:pic>
              </a:graphicData>
            </a:graphic>
          </wp:inline>
        </w:drawing>
      </w:r>
    </w:p>
    <w:p w14:paraId="4B1EEB77" w14:textId="77777777" w:rsidR="001E4133" w:rsidRPr="00554E93" w:rsidRDefault="001E4133" w:rsidP="001E4133">
      <w:pPr>
        <w:pStyle w:val="ListParagraph"/>
        <w:spacing w:after="0" w:line="240" w:lineRule="auto"/>
        <w:ind w:left="0"/>
        <w:rPr>
          <w:highlight w:val="yellow"/>
        </w:rPr>
      </w:pPr>
    </w:p>
    <w:p w14:paraId="682BAE95" w14:textId="77777777" w:rsidR="001E4133" w:rsidRPr="0098061B" w:rsidRDefault="001E4133" w:rsidP="001E4133">
      <w:pPr>
        <w:jc w:val="both"/>
      </w:pPr>
      <w:r w:rsidRPr="0098061B">
        <w:t xml:space="preserve">Cumulatively the Health Board is operating above the £76.6m deficit plan by £3.4m at the end of Month 5. Certainty on the delivery of the balance of savings of £23.7m is essential and hence the need to strengthen the pipeline and continue the reduction in expenditure in future months. </w:t>
      </w:r>
    </w:p>
    <w:p w14:paraId="6ED58229" w14:textId="77777777" w:rsidR="001E4133" w:rsidRPr="0098061B" w:rsidRDefault="001E4133" w:rsidP="00EC65ED">
      <w:pPr>
        <w:spacing w:after="0" w:line="240" w:lineRule="auto"/>
        <w:jc w:val="both"/>
      </w:pPr>
    </w:p>
    <w:p w14:paraId="3C05226E" w14:textId="3D195416" w:rsidR="00134A44" w:rsidRPr="001E4133" w:rsidRDefault="001E4133" w:rsidP="001E4133">
      <w:pPr>
        <w:jc w:val="both"/>
      </w:pPr>
      <w:r w:rsidRPr="0098061B">
        <w:t>Given the financial position, actions to mitigate growth and generate further stretched savings are being undertaken. Progress on these plans are part of the Recovery &amp; Sustainability Board and work that the Delivery Unit is supporting</w:t>
      </w:r>
      <w:r w:rsidR="00134A44" w:rsidRPr="001E4133">
        <w:t>.</w:t>
      </w:r>
    </w:p>
    <w:p w14:paraId="49D5CCBF" w14:textId="77777777" w:rsidR="001E4133" w:rsidRDefault="001E4133" w:rsidP="00637E8E">
      <w:pPr>
        <w:spacing w:after="0" w:line="240" w:lineRule="auto"/>
        <w:rPr>
          <w:highlight w:val="yellow"/>
        </w:rPr>
      </w:pPr>
    </w:p>
    <w:p w14:paraId="4C397413" w14:textId="77777777" w:rsidR="00E56E64" w:rsidRDefault="00E56E64" w:rsidP="00637E8E">
      <w:pPr>
        <w:spacing w:after="0" w:line="240" w:lineRule="auto"/>
        <w:rPr>
          <w:highlight w:val="yellow"/>
        </w:rPr>
      </w:pPr>
    </w:p>
    <w:p w14:paraId="162E0FFF" w14:textId="77777777" w:rsidR="00E56E64" w:rsidRDefault="00E56E64" w:rsidP="00637E8E">
      <w:pPr>
        <w:spacing w:after="0" w:line="240" w:lineRule="auto"/>
        <w:rPr>
          <w:highlight w:val="yellow"/>
        </w:rPr>
      </w:pPr>
    </w:p>
    <w:p w14:paraId="2A3DB40B" w14:textId="77777777" w:rsidR="00E56E64" w:rsidRDefault="00E56E64" w:rsidP="00637E8E">
      <w:pPr>
        <w:spacing w:after="0" w:line="240" w:lineRule="auto"/>
        <w:rPr>
          <w:highlight w:val="yellow"/>
        </w:rPr>
      </w:pPr>
    </w:p>
    <w:p w14:paraId="1574446C" w14:textId="77777777" w:rsidR="00E56E64" w:rsidRPr="001E4133" w:rsidRDefault="00E56E64" w:rsidP="00637E8E">
      <w:pPr>
        <w:spacing w:after="0" w:line="240" w:lineRule="auto"/>
        <w:rPr>
          <w:highlight w:val="yellow"/>
        </w:rPr>
      </w:pPr>
    </w:p>
    <w:p w14:paraId="6D29041F" w14:textId="32327975" w:rsidR="00653AEC" w:rsidRPr="001E4133" w:rsidRDefault="00653AEC" w:rsidP="00FE353F">
      <w:pPr>
        <w:pStyle w:val="ListParagraph"/>
        <w:numPr>
          <w:ilvl w:val="0"/>
          <w:numId w:val="1"/>
        </w:numPr>
        <w:spacing w:after="0" w:line="240" w:lineRule="auto"/>
        <w:ind w:left="0"/>
        <w:rPr>
          <w:b/>
        </w:rPr>
      </w:pPr>
      <w:r w:rsidRPr="001E4133">
        <w:rPr>
          <w:b/>
        </w:rPr>
        <w:lastRenderedPageBreak/>
        <w:t>BACKGROUND</w:t>
      </w:r>
      <w:r w:rsidR="00EE2E72" w:rsidRPr="001E4133">
        <w:rPr>
          <w:b/>
        </w:rPr>
        <w:t xml:space="preserve"> – Financial Performance</w:t>
      </w:r>
    </w:p>
    <w:p w14:paraId="6D290420" w14:textId="556A5552" w:rsidR="00653AEC" w:rsidRPr="001E4133" w:rsidRDefault="00653AEC" w:rsidP="004221DC">
      <w:pPr>
        <w:spacing w:after="0" w:line="240" w:lineRule="auto"/>
        <w:jc w:val="both"/>
        <w:rPr>
          <w:b/>
          <w:color w:val="FF0000"/>
        </w:rPr>
      </w:pPr>
    </w:p>
    <w:p w14:paraId="0548B258" w14:textId="1BB82719" w:rsidR="00EE2E72" w:rsidRPr="001E4133" w:rsidRDefault="00EE2E72" w:rsidP="00EE2E72">
      <w:pPr>
        <w:spacing w:after="0" w:line="240" w:lineRule="auto"/>
        <w:rPr>
          <w:b/>
        </w:rPr>
      </w:pPr>
      <w:r w:rsidRPr="001E4133">
        <w:rPr>
          <w:b/>
        </w:rPr>
        <w:t xml:space="preserve">FINANCIAL REPORT REVENUE – MONTH </w:t>
      </w:r>
      <w:r w:rsidR="00637E8E" w:rsidRPr="001E4133">
        <w:rPr>
          <w:b/>
        </w:rPr>
        <w:t>0</w:t>
      </w:r>
      <w:r w:rsidR="001E4133" w:rsidRPr="001E4133">
        <w:rPr>
          <w:b/>
        </w:rPr>
        <w:t>5</w:t>
      </w:r>
    </w:p>
    <w:p w14:paraId="50EE9E74" w14:textId="77777777" w:rsidR="00EE2E72" w:rsidRPr="001E4133" w:rsidRDefault="00EE2E72" w:rsidP="00EE2E72">
      <w:pPr>
        <w:spacing w:after="0" w:line="240" w:lineRule="auto"/>
        <w:rPr>
          <w:rFonts w:ascii="Arial" w:hAnsi="Arial"/>
          <w:b/>
          <w:highlight w:val="yellow"/>
        </w:rPr>
      </w:pPr>
    </w:p>
    <w:p w14:paraId="1B3712DA" w14:textId="77777777" w:rsidR="001E4133" w:rsidRPr="001D4D50" w:rsidRDefault="001E4133" w:rsidP="001E4133">
      <w:pPr>
        <w:spacing w:after="0" w:line="240" w:lineRule="auto"/>
        <w:jc w:val="both"/>
      </w:pPr>
      <w:r w:rsidRPr="001D4D50">
        <w:t xml:space="preserve">At Month 5 there was an In-Month overspend of £6.0m, which is £0.4m better than the planned deficit of £6.4m (£76.6m/12). </w:t>
      </w:r>
    </w:p>
    <w:p w14:paraId="2ADAFEB4" w14:textId="77777777" w:rsidR="001E4133" w:rsidRPr="001E4133" w:rsidRDefault="001E4133" w:rsidP="001E4133">
      <w:pPr>
        <w:spacing w:after="0" w:line="240" w:lineRule="auto"/>
        <w:jc w:val="both"/>
      </w:pPr>
    </w:p>
    <w:p w14:paraId="0295CBAB" w14:textId="0D4BCC51" w:rsidR="005F4CF2" w:rsidRPr="001E4133" w:rsidRDefault="001E4133" w:rsidP="001E4133">
      <w:pPr>
        <w:spacing w:line="240" w:lineRule="auto"/>
        <w:jc w:val="both"/>
      </w:pPr>
      <w:bookmarkStart w:id="2" w:name="_Hlk214286569"/>
      <w:r w:rsidRPr="001D4D50">
        <w:t>With regard to the overall financial performance</w:t>
      </w:r>
      <w:bookmarkEnd w:id="2"/>
      <w:r w:rsidRPr="001D4D50">
        <w:t xml:space="preserve">, Graph 1 below reflects the actual financial performance in each month, with the orange bars reflecting the performance required to achieve the original plan of £76.6m. Graph 2 </w:t>
      </w:r>
      <w:r w:rsidRPr="001E4133">
        <w:t>outlines the savings delivered to date as the blue bars against the monthly target set (red line), and the orange bars reflect the level of savings required in future months to achieve the £65m target aligned to the £76.6m plan</w:t>
      </w:r>
      <w:r w:rsidR="00134A44" w:rsidRPr="001E4133">
        <w:t>.</w:t>
      </w:r>
    </w:p>
    <w:p w14:paraId="7B592A5E" w14:textId="77777777" w:rsidR="00EE2E72" w:rsidRPr="00BB40C2" w:rsidRDefault="00EE2E72" w:rsidP="00EE2E72">
      <w:pPr>
        <w:spacing w:after="0" w:line="240" w:lineRule="auto"/>
        <w:ind w:firstLine="720"/>
        <w:rPr>
          <w:b/>
          <w:bCs/>
        </w:rPr>
      </w:pPr>
      <w:r w:rsidRPr="00BB40C2">
        <w:rPr>
          <w:b/>
          <w:bCs/>
        </w:rPr>
        <w:t>Graph 1: Performance</w:t>
      </w:r>
      <w:r w:rsidRPr="00BB40C2">
        <w:tab/>
      </w:r>
      <w:r w:rsidRPr="00BB40C2">
        <w:tab/>
        <w:t>G</w:t>
      </w:r>
      <w:r w:rsidRPr="00BB40C2">
        <w:rPr>
          <w:b/>
          <w:bCs/>
        </w:rPr>
        <w:t>raph 2: Savings</w:t>
      </w:r>
    </w:p>
    <w:p w14:paraId="26BB4ADE" w14:textId="0F6568FB" w:rsidR="00EE2E72" w:rsidRPr="00BB40C2" w:rsidRDefault="00BB40C2" w:rsidP="001D13E5">
      <w:pPr>
        <w:spacing w:after="0" w:line="240" w:lineRule="auto"/>
        <w:rPr>
          <w:rFonts w:ascii="Arial" w:hAnsi="Arial"/>
          <w:b/>
          <w:bCs/>
        </w:rPr>
      </w:pPr>
      <w:r w:rsidRPr="00BB40C2">
        <w:rPr>
          <w:rFonts w:ascii="Arial" w:hAnsi="Arial"/>
          <w:b/>
          <w:bCs/>
          <w:noProof/>
        </w:rPr>
        <w:drawing>
          <wp:inline distT="0" distB="0" distL="0" distR="0" wp14:anchorId="4AC085C9" wp14:editId="79DA02CF">
            <wp:extent cx="3084830" cy="2036445"/>
            <wp:effectExtent l="0" t="0" r="1270" b="1905"/>
            <wp:docPr id="1143020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84830" cy="2036445"/>
                    </a:xfrm>
                    <a:prstGeom prst="rect">
                      <a:avLst/>
                    </a:prstGeom>
                    <a:noFill/>
                  </pic:spPr>
                </pic:pic>
              </a:graphicData>
            </a:graphic>
          </wp:inline>
        </w:drawing>
      </w:r>
      <w:r w:rsidRPr="00BB40C2">
        <w:rPr>
          <w:rFonts w:ascii="Arial" w:hAnsi="Arial"/>
          <w:b/>
          <w:bCs/>
          <w:noProof/>
        </w:rPr>
        <w:drawing>
          <wp:inline distT="0" distB="0" distL="0" distR="0" wp14:anchorId="396E9EAB" wp14:editId="351CE108">
            <wp:extent cx="2449044" cy="2043934"/>
            <wp:effectExtent l="0" t="0" r="8890" b="0"/>
            <wp:docPr id="8751259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55378" cy="2049220"/>
                    </a:xfrm>
                    <a:prstGeom prst="rect">
                      <a:avLst/>
                    </a:prstGeom>
                    <a:noFill/>
                  </pic:spPr>
                </pic:pic>
              </a:graphicData>
            </a:graphic>
          </wp:inline>
        </w:drawing>
      </w:r>
    </w:p>
    <w:p w14:paraId="74826D09" w14:textId="77777777" w:rsidR="00637E8E" w:rsidRPr="00BB40C2" w:rsidRDefault="00637E8E" w:rsidP="00EE2E72">
      <w:pPr>
        <w:spacing w:after="0" w:line="240" w:lineRule="auto"/>
        <w:ind w:right="-283"/>
        <w:rPr>
          <w:rFonts w:ascii="Arial" w:hAnsi="Arial"/>
          <w:b/>
          <w:bCs/>
        </w:rPr>
      </w:pPr>
    </w:p>
    <w:p w14:paraId="4A98136A" w14:textId="77777777" w:rsidR="00EE2E72" w:rsidRPr="001E4133" w:rsidRDefault="00EE2E72" w:rsidP="00EE2E72">
      <w:pPr>
        <w:pStyle w:val="ListParagraph"/>
        <w:spacing w:after="0" w:line="240" w:lineRule="auto"/>
        <w:ind w:left="0"/>
        <w:rPr>
          <w:b/>
        </w:rPr>
      </w:pPr>
      <w:r w:rsidRPr="00BB40C2">
        <w:rPr>
          <w:b/>
        </w:rPr>
        <w:t>KEY DRIVERS OF THE IN-MONTH</w:t>
      </w:r>
      <w:r w:rsidRPr="001E4133">
        <w:rPr>
          <w:b/>
        </w:rPr>
        <w:t xml:space="preserve"> POSITION</w:t>
      </w:r>
    </w:p>
    <w:p w14:paraId="66906D7F" w14:textId="77777777" w:rsidR="00EE2E72" w:rsidRPr="001E4133" w:rsidRDefault="00EE2E72" w:rsidP="00653AEC">
      <w:pPr>
        <w:pStyle w:val="ListParagraph"/>
        <w:spacing w:after="0" w:line="240" w:lineRule="auto"/>
        <w:rPr>
          <w:b/>
          <w:highlight w:val="yellow"/>
        </w:rPr>
      </w:pPr>
    </w:p>
    <w:p w14:paraId="36EB2BF6" w14:textId="53F155FC" w:rsidR="00EE2E72" w:rsidRPr="001E4133" w:rsidRDefault="00134A44" w:rsidP="00EE2E72">
      <w:pPr>
        <w:pStyle w:val="ListParagraph"/>
        <w:spacing w:after="0" w:line="240" w:lineRule="auto"/>
        <w:ind w:left="0"/>
        <w:jc w:val="both"/>
      </w:pPr>
      <w:bookmarkStart w:id="3" w:name="_Hlk193097896"/>
      <w:r w:rsidRPr="001E4133">
        <w:t xml:space="preserve">The key movement from plan of the Month </w:t>
      </w:r>
      <w:r w:rsidR="001E4133" w:rsidRPr="001E4133">
        <w:t>5</w:t>
      </w:r>
      <w:r w:rsidRPr="001E4133">
        <w:t xml:space="preserve"> position are summarised in second table reported in Section 1 above.</w:t>
      </w:r>
      <w:bookmarkEnd w:id="3"/>
      <w:r w:rsidRPr="001E4133">
        <w:t xml:space="preserve"> Further detail at a Health Board level of expenditure on Income, Pay and Non-Pay, is provided within Annex 1.</w:t>
      </w:r>
    </w:p>
    <w:p w14:paraId="0911ABE8" w14:textId="77777777" w:rsidR="007404B0" w:rsidRPr="001E4133" w:rsidRDefault="007404B0" w:rsidP="00EE2E72">
      <w:pPr>
        <w:pStyle w:val="ListParagraph"/>
        <w:spacing w:after="0" w:line="240" w:lineRule="auto"/>
        <w:ind w:left="0"/>
        <w:jc w:val="both"/>
        <w:rPr>
          <w:highlight w:val="yellow"/>
        </w:rPr>
      </w:pPr>
    </w:p>
    <w:p w14:paraId="7D71775D" w14:textId="77777777" w:rsidR="005F4CF2" w:rsidRPr="001E4133" w:rsidRDefault="005F4CF2" w:rsidP="005F4CF2">
      <w:pPr>
        <w:pStyle w:val="ListParagraph"/>
        <w:numPr>
          <w:ilvl w:val="0"/>
          <w:numId w:val="1"/>
        </w:numPr>
        <w:spacing w:after="0" w:line="240" w:lineRule="auto"/>
        <w:ind w:left="0" w:hanging="567"/>
        <w:rPr>
          <w:b/>
        </w:rPr>
      </w:pPr>
      <w:r w:rsidRPr="001E4133">
        <w:rPr>
          <w:b/>
        </w:rPr>
        <w:t>KEY AREAS OF NOTE</w:t>
      </w:r>
    </w:p>
    <w:p w14:paraId="7300B6CB" w14:textId="77777777" w:rsidR="005F4CF2" w:rsidRPr="001E4133" w:rsidRDefault="005F4CF2" w:rsidP="00EE2E72">
      <w:pPr>
        <w:pStyle w:val="ListParagraph"/>
        <w:spacing w:after="0" w:line="240" w:lineRule="auto"/>
        <w:ind w:left="0"/>
        <w:jc w:val="both"/>
      </w:pPr>
    </w:p>
    <w:p w14:paraId="37844C4F" w14:textId="1CFB4BCF" w:rsidR="00EE2E72" w:rsidRPr="001E4133" w:rsidRDefault="005F4CF2" w:rsidP="00EE2E72">
      <w:pPr>
        <w:pStyle w:val="ListParagraph"/>
        <w:spacing w:after="0" w:line="240" w:lineRule="auto"/>
        <w:ind w:left="0"/>
        <w:rPr>
          <w:b/>
        </w:rPr>
      </w:pPr>
      <w:r w:rsidRPr="001E4133">
        <w:rPr>
          <w:b/>
        </w:rPr>
        <w:t xml:space="preserve">5.1 </w:t>
      </w:r>
      <w:r w:rsidR="00EE2E72" w:rsidRPr="001E4133">
        <w:rPr>
          <w:b/>
        </w:rPr>
        <w:t>SAVINGS</w:t>
      </w:r>
      <w:r w:rsidR="00654ACF">
        <w:rPr>
          <w:b/>
        </w:rPr>
        <w:t xml:space="preserve"> DELIVERY</w:t>
      </w:r>
    </w:p>
    <w:p w14:paraId="6970402C" w14:textId="75A909F2" w:rsidR="00EE2E72" w:rsidRPr="001E4133" w:rsidRDefault="00EE2E72" w:rsidP="00EE2E72">
      <w:pPr>
        <w:pStyle w:val="ListParagraph"/>
        <w:spacing w:after="0" w:line="240" w:lineRule="auto"/>
        <w:ind w:left="0"/>
        <w:jc w:val="both"/>
      </w:pPr>
      <w:r w:rsidRPr="001E4133">
        <w:rPr>
          <w:noProof/>
          <w:highlight w:val="yellow"/>
        </w:rPr>
        <mc:AlternateContent>
          <mc:Choice Requires="wps">
            <w:drawing>
              <wp:anchor distT="0" distB="0" distL="114300" distR="114300" simplePos="0" relativeHeight="251658240" behindDoc="0" locked="0" layoutInCell="1" allowOverlap="1" wp14:anchorId="125AD126" wp14:editId="41164744">
                <wp:simplePos x="0" y="0"/>
                <wp:positionH relativeFrom="column">
                  <wp:posOffset>9558020</wp:posOffset>
                </wp:positionH>
                <wp:positionV relativeFrom="paragraph">
                  <wp:posOffset>-5861685</wp:posOffset>
                </wp:positionV>
                <wp:extent cx="6168324" cy="3018884"/>
                <wp:effectExtent l="19050" t="19050" r="23495" b="10160"/>
                <wp:wrapNone/>
                <wp:docPr id="4" name="Rectangle: Rounded Corners 6"/>
                <wp:cNvGraphicFramePr/>
                <a:graphic xmlns:a="http://schemas.openxmlformats.org/drawingml/2006/main">
                  <a:graphicData uri="http://schemas.microsoft.com/office/word/2010/wordprocessingShape">
                    <wps:wsp>
                      <wps:cNvSpPr/>
                      <wps:spPr>
                        <a:xfrm>
                          <a:off x="0" y="0"/>
                          <a:ext cx="6168324" cy="3018884"/>
                        </a:xfrm>
                        <a:prstGeom prst="roundRect">
                          <a:avLst/>
                        </a:prstGeom>
                        <a:noFill/>
                        <a:ln w="28575">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1A271A7" w14:textId="77777777" w:rsidR="00EE2E72" w:rsidRDefault="00EE2E72" w:rsidP="00EE2E72">
                            <w:pPr>
                              <w:rPr>
                                <w:rFonts w:ascii="Arial" w:hAnsi="Arial"/>
                                <w:b/>
                                <w:bCs/>
                                <w:color w:val="000000" w:themeColor="text1"/>
                                <w:kern w:val="24"/>
                                <w:sz w:val="36"/>
                                <w:szCs w:val="36"/>
                              </w:rPr>
                            </w:pPr>
                            <w:r>
                              <w:rPr>
                                <w:rFonts w:ascii="Arial" w:hAnsi="Arial"/>
                                <w:b/>
                                <w:bCs/>
                                <w:color w:val="000000" w:themeColor="text1"/>
                                <w:kern w:val="24"/>
                                <w:sz w:val="36"/>
                                <w:szCs w:val="36"/>
                              </w:rPr>
                              <w:t>Part C Actions</w:t>
                            </w:r>
                          </w:p>
                          <w:p w14:paraId="4FEEC9EA" w14:textId="77777777" w:rsidR="00EE2E72" w:rsidRDefault="00EE2E72" w:rsidP="00EE2E72">
                            <w:pPr>
                              <w:pStyle w:val="ListParagraph"/>
                              <w:numPr>
                                <w:ilvl w:val="0"/>
                                <w:numId w:val="26"/>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Part C1: Savings Trackers Red &amp; Corporate Stretch @ 4 September 2025</w:t>
                            </w:r>
                          </w:p>
                          <w:p w14:paraId="16C50355" w14:textId="77777777" w:rsidR="00EE2E72" w:rsidRDefault="00EE2E72" w:rsidP="00EE2E72">
                            <w:pPr>
                              <w:pStyle w:val="ListParagraph"/>
                              <w:numPr>
                                <w:ilvl w:val="0"/>
                                <w:numId w:val="26"/>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Part C2: Savings Trackers Pipeline @ 4 September 2025</w:t>
                            </w:r>
                          </w:p>
                          <w:p w14:paraId="1F1D9358" w14:textId="77777777" w:rsidR="00EE2E72" w:rsidRDefault="00EE2E72" w:rsidP="00EE2E72">
                            <w:pPr>
                              <w:pStyle w:val="ListParagraph"/>
                              <w:numPr>
                                <w:ilvl w:val="0"/>
                                <w:numId w:val="26"/>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 xml:space="preserve">Part C3: In-year impact of the </w:t>
                            </w:r>
                            <w:r>
                              <w:rPr>
                                <w:rFonts w:ascii="Arial" w:hAnsi="Arial"/>
                                <w:b/>
                                <w:bCs/>
                                <w:color w:val="000000" w:themeColor="text1"/>
                                <w:kern w:val="24"/>
                                <w:sz w:val="36"/>
                                <w:szCs w:val="36"/>
                              </w:rPr>
                              <w:t xml:space="preserve">thematic Scheme Summaries </w:t>
                            </w:r>
                            <w:r>
                              <w:rPr>
                                <w:rFonts w:ascii="Arial" w:hAnsi="Arial"/>
                                <w:color w:val="000000" w:themeColor="text1"/>
                                <w:kern w:val="24"/>
                                <w:sz w:val="36"/>
                                <w:szCs w:val="36"/>
                              </w:rPr>
                              <w:t>(adjusted to avoid double count)</w:t>
                            </w:r>
                          </w:p>
                        </w:txbxContent>
                      </wps:txbx>
                      <wps:bodyPr rtlCol="0" anchor="t"/>
                    </wps:wsp>
                  </a:graphicData>
                </a:graphic>
              </wp:anchor>
            </w:drawing>
          </mc:Choice>
          <mc:Fallback>
            <w:pict>
              <v:roundrect w14:anchorId="125AD126" id="Rectangle: Rounded Corners 6" o:spid="_x0000_s1026" style="position:absolute;left:0;text-align:left;margin-left:752.6pt;margin-top:-461.55pt;width:485.7pt;height:237.7pt;z-index:25165824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" filled="f" strokecolor="#002060" strokeweight="2.25pt">
                <v:stroke joinstyle="miter"/>
                <v:textbox>
                  <w:txbxContent>
                    <w:p w14:paraId="01A271A7" w14:textId="77777777" w:rsidR="00EE2E72" w:rsidRDefault="00EE2E72" w:rsidP="00EE2E72">
                      <w:pPr>
                        <w:rPr>
                          <w:rFonts w:ascii="Arial" w:hAnsi="Arial"/>
                          <w:b/>
                          <w:bCs/>
                          <w:color w:val="000000" w:themeColor="text1"/>
                          <w:kern w:val="24"/>
                          <w:sz w:val="36"/>
                          <w:szCs w:val="36"/>
                        </w:rPr>
                      </w:pPr>
                      <w:r>
                        <w:rPr>
                          <w:rFonts w:ascii="Arial" w:hAnsi="Arial"/>
                          <w:b/>
                          <w:bCs/>
                          <w:color w:val="000000" w:themeColor="text1"/>
                          <w:kern w:val="24"/>
                          <w:sz w:val="36"/>
                          <w:szCs w:val="36"/>
                        </w:rPr>
                        <w:t>Part C Actions</w:t>
                      </w:r>
                    </w:p>
                    <w:p w14:paraId="4FEEC9EA" w14:textId="77777777" w:rsidR="00EE2E72" w:rsidRDefault="00EE2E72" w:rsidP="00EE2E72">
                      <w:pPr>
                        <w:pStyle w:val="ListParagraph"/>
                        <w:numPr>
                          <w:ilvl w:val="0"/>
                          <w:numId w:val="26"/>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Part C1: Savings Trackers Red &amp; Corporate Stretch @ 4 September 2025</w:t>
                      </w:r>
                    </w:p>
                    <w:p w14:paraId="16C50355" w14:textId="77777777" w:rsidR="00EE2E72" w:rsidRDefault="00EE2E72" w:rsidP="00EE2E72">
                      <w:pPr>
                        <w:pStyle w:val="ListParagraph"/>
                        <w:numPr>
                          <w:ilvl w:val="0"/>
                          <w:numId w:val="26"/>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Part C2: Savings Trackers Pipeline @ 4 September 2025</w:t>
                      </w:r>
                    </w:p>
                    <w:p w14:paraId="1F1D9358" w14:textId="77777777" w:rsidR="00EE2E72" w:rsidRDefault="00EE2E72" w:rsidP="00EE2E72">
                      <w:pPr>
                        <w:pStyle w:val="ListParagraph"/>
                        <w:numPr>
                          <w:ilvl w:val="0"/>
                          <w:numId w:val="26"/>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 xml:space="preserve">Part C3: In-year impact of the </w:t>
                      </w:r>
                      <w:r>
                        <w:rPr>
                          <w:rFonts w:ascii="Arial" w:hAnsi="Arial"/>
                          <w:b/>
                          <w:bCs/>
                          <w:color w:val="000000" w:themeColor="text1"/>
                          <w:kern w:val="24"/>
                          <w:sz w:val="36"/>
                          <w:szCs w:val="36"/>
                        </w:rPr>
                        <w:t xml:space="preserve">thematic Scheme Summaries </w:t>
                      </w:r>
                      <w:r>
                        <w:rPr>
                          <w:rFonts w:ascii="Arial" w:hAnsi="Arial"/>
                          <w:color w:val="000000" w:themeColor="text1"/>
                          <w:kern w:val="24"/>
                          <w:sz w:val="36"/>
                          <w:szCs w:val="36"/>
                        </w:rPr>
                        <w:t>(adjusted to avoid double count)</w:t>
                      </w:r>
                    </w:p>
                  </w:txbxContent>
                </v:textbox>
              </v:roundrect>
            </w:pict>
          </mc:Fallback>
        </mc:AlternateContent>
      </w:r>
      <w:r w:rsidRPr="001E4133">
        <w:rPr>
          <w:noProof/>
          <w:highlight w:val="yellow"/>
        </w:rPr>
        <mc:AlternateContent>
          <mc:Choice Requires="wps">
            <w:drawing>
              <wp:anchor distT="0" distB="0" distL="114300" distR="114300" simplePos="0" relativeHeight="251658241" behindDoc="0" locked="0" layoutInCell="1" allowOverlap="1" wp14:anchorId="0EB8D8D8" wp14:editId="6463817A">
                <wp:simplePos x="0" y="0"/>
                <wp:positionH relativeFrom="column">
                  <wp:posOffset>22390100</wp:posOffset>
                </wp:positionH>
                <wp:positionV relativeFrom="paragraph">
                  <wp:posOffset>-5861685</wp:posOffset>
                </wp:positionV>
                <wp:extent cx="4277532" cy="3018885"/>
                <wp:effectExtent l="19050" t="19050" r="27940" b="10160"/>
                <wp:wrapNone/>
                <wp:docPr id="5" name="Rectangle: Rounded Corners 8"/>
                <wp:cNvGraphicFramePr/>
                <a:graphic xmlns:a="http://schemas.openxmlformats.org/drawingml/2006/main">
                  <a:graphicData uri="http://schemas.microsoft.com/office/word/2010/wordprocessingShape">
                    <wps:wsp>
                      <wps:cNvSpPr/>
                      <wps:spPr>
                        <a:xfrm>
                          <a:off x="0" y="0"/>
                          <a:ext cx="4277532" cy="3018885"/>
                        </a:xfrm>
                        <a:prstGeom prst="roundRect">
                          <a:avLst/>
                        </a:prstGeom>
                        <a:noFill/>
                        <a:ln w="28575">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0D930D4" w14:textId="77777777" w:rsidR="00EE2E72" w:rsidRDefault="00EE2E72" w:rsidP="00EE2E72">
                            <w:pPr>
                              <w:rPr>
                                <w:rFonts w:ascii="Arial" w:hAnsi="Arial"/>
                                <w:b/>
                                <w:bCs/>
                                <w:color w:val="000000" w:themeColor="text1"/>
                                <w:kern w:val="24"/>
                                <w:sz w:val="36"/>
                                <w:szCs w:val="36"/>
                              </w:rPr>
                            </w:pPr>
                            <w:r>
                              <w:rPr>
                                <w:rFonts w:ascii="Arial" w:hAnsi="Arial"/>
                                <w:b/>
                                <w:bCs/>
                                <w:color w:val="000000" w:themeColor="text1"/>
                                <w:kern w:val="24"/>
                                <w:sz w:val="36"/>
                                <w:szCs w:val="36"/>
                              </w:rPr>
                              <w:t>Further Actions</w:t>
                            </w:r>
                          </w:p>
                          <w:p w14:paraId="673318D1" w14:textId="77777777" w:rsidR="00EE2E72" w:rsidRDefault="00EE2E72" w:rsidP="00EE2E72">
                            <w:pPr>
                              <w:pStyle w:val="ListParagraph"/>
                              <w:numPr>
                                <w:ilvl w:val="0"/>
                                <w:numId w:val="27"/>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Additional interventions to close the gap to the original savings plan</w:t>
                            </w:r>
                          </w:p>
                          <w:p w14:paraId="2E4C0808" w14:textId="77777777" w:rsidR="00EE2E72" w:rsidRDefault="00EE2E72" w:rsidP="00EE2E72">
                            <w:pPr>
                              <w:pStyle w:val="ListParagraph"/>
                              <w:numPr>
                                <w:ilvl w:val="1"/>
                                <w:numId w:val="27"/>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Exec oversight of variable pay</w:t>
                            </w:r>
                          </w:p>
                          <w:p w14:paraId="35DCE948" w14:textId="77777777" w:rsidR="00EE2E72" w:rsidRDefault="00EE2E72" w:rsidP="00EE2E72">
                            <w:pPr>
                              <w:pStyle w:val="ListParagraph"/>
                              <w:numPr>
                                <w:ilvl w:val="1"/>
                                <w:numId w:val="27"/>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Additional capacity reduction</w:t>
                            </w:r>
                          </w:p>
                          <w:p w14:paraId="76EE48D8" w14:textId="77777777" w:rsidR="00EE2E72" w:rsidRDefault="00EE2E72" w:rsidP="00EE2E72">
                            <w:pPr>
                              <w:pStyle w:val="ListParagraph"/>
                              <w:numPr>
                                <w:ilvl w:val="1"/>
                                <w:numId w:val="27"/>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Non pay bans / restrictions</w:t>
                            </w:r>
                          </w:p>
                        </w:txbxContent>
                      </wps:txbx>
                      <wps:bodyPr rtlCol="0" anchor="t"/>
                    </wps:wsp>
                  </a:graphicData>
                </a:graphic>
              </wp:anchor>
            </w:drawing>
          </mc:Choice>
          <mc:Fallback>
            <w:pict>
              <v:roundrect w14:anchorId="0EB8D8D8" id="Rectangle: Rounded Corners 8" o:spid="_x0000_s1027" style="position:absolute;left:0;text-align:left;margin-left:1763pt;margin-top:-461.55pt;width:336.8pt;height:237.7pt;z-index:251658241;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" filled="f" strokecolor="#002060" strokeweight="2.25pt">
                <v:stroke joinstyle="miter"/>
                <v:textbox>
                  <w:txbxContent>
                    <w:p w14:paraId="40D930D4" w14:textId="77777777" w:rsidR="00EE2E72" w:rsidRDefault="00EE2E72" w:rsidP="00EE2E72">
                      <w:pPr>
                        <w:rPr>
                          <w:rFonts w:ascii="Arial" w:hAnsi="Arial"/>
                          <w:b/>
                          <w:bCs/>
                          <w:color w:val="000000" w:themeColor="text1"/>
                          <w:kern w:val="24"/>
                          <w:sz w:val="36"/>
                          <w:szCs w:val="36"/>
                        </w:rPr>
                      </w:pPr>
                      <w:r>
                        <w:rPr>
                          <w:rFonts w:ascii="Arial" w:hAnsi="Arial"/>
                          <w:b/>
                          <w:bCs/>
                          <w:color w:val="000000" w:themeColor="text1"/>
                          <w:kern w:val="24"/>
                          <w:sz w:val="36"/>
                          <w:szCs w:val="36"/>
                        </w:rPr>
                        <w:t>Further Actions</w:t>
                      </w:r>
                    </w:p>
                    <w:p w14:paraId="673318D1" w14:textId="77777777" w:rsidR="00EE2E72" w:rsidRDefault="00EE2E72" w:rsidP="00EE2E72">
                      <w:pPr>
                        <w:pStyle w:val="ListParagraph"/>
                        <w:numPr>
                          <w:ilvl w:val="0"/>
                          <w:numId w:val="27"/>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Additional interventions to close the gap to the original savings plan</w:t>
                      </w:r>
                    </w:p>
                    <w:p w14:paraId="2E4C0808" w14:textId="77777777" w:rsidR="00EE2E72" w:rsidRDefault="00EE2E72" w:rsidP="00EE2E72">
                      <w:pPr>
                        <w:pStyle w:val="ListParagraph"/>
                        <w:numPr>
                          <w:ilvl w:val="1"/>
                          <w:numId w:val="27"/>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Exec oversight of variable pay</w:t>
                      </w:r>
                    </w:p>
                    <w:p w14:paraId="35DCE948" w14:textId="77777777" w:rsidR="00EE2E72" w:rsidRDefault="00EE2E72" w:rsidP="00EE2E72">
                      <w:pPr>
                        <w:pStyle w:val="ListParagraph"/>
                        <w:numPr>
                          <w:ilvl w:val="1"/>
                          <w:numId w:val="27"/>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Additional capacity reduction</w:t>
                      </w:r>
                    </w:p>
                    <w:p w14:paraId="76EE48D8" w14:textId="77777777" w:rsidR="00EE2E72" w:rsidRDefault="00EE2E72" w:rsidP="00EE2E72">
                      <w:pPr>
                        <w:pStyle w:val="ListParagraph"/>
                        <w:numPr>
                          <w:ilvl w:val="1"/>
                          <w:numId w:val="27"/>
                        </w:numPr>
                        <w:spacing w:after="0" w:line="240" w:lineRule="auto"/>
                        <w:rPr>
                          <w:rFonts w:ascii="Arial" w:hAnsi="Arial"/>
                          <w:color w:val="000000" w:themeColor="text1"/>
                          <w:kern w:val="24"/>
                          <w:sz w:val="36"/>
                          <w:szCs w:val="36"/>
                        </w:rPr>
                      </w:pPr>
                      <w:r>
                        <w:rPr>
                          <w:rFonts w:ascii="Arial" w:hAnsi="Arial"/>
                          <w:color w:val="000000" w:themeColor="text1"/>
                          <w:kern w:val="24"/>
                          <w:sz w:val="36"/>
                          <w:szCs w:val="36"/>
                        </w:rPr>
                        <w:t>Non pay bans / restrictions</w:t>
                      </w:r>
                    </w:p>
                  </w:txbxContent>
                </v:textbox>
              </v:roundrect>
            </w:pict>
          </mc:Fallback>
        </mc:AlternateContent>
      </w:r>
      <w:r w:rsidR="001E4133" w:rsidRPr="001F253D">
        <w:t xml:space="preserve">Full details on savings are provided Annex 1, but in summary the in-month </w:t>
      </w:r>
      <w:r w:rsidR="001E4133" w:rsidRPr="001E4133">
        <w:t>delivery in Month 5, was £4.4m against a target of £5.4m and remains the key driver of the Health Board overspend. YTD delivery is £14.1m against a target of £27.1m</w:t>
      </w:r>
      <w:r w:rsidRPr="001E4133">
        <w:t xml:space="preserve">.   </w:t>
      </w:r>
    </w:p>
    <w:p w14:paraId="1C14610C" w14:textId="77777777" w:rsidR="005F4CF2" w:rsidRPr="001E4133" w:rsidRDefault="005F4CF2" w:rsidP="00EE2E72">
      <w:pPr>
        <w:pStyle w:val="ListParagraph"/>
        <w:spacing w:after="0" w:line="240" w:lineRule="auto"/>
        <w:ind w:left="0"/>
        <w:jc w:val="both"/>
      </w:pPr>
    </w:p>
    <w:p w14:paraId="0F6C1273" w14:textId="05743284" w:rsidR="005F4CF2" w:rsidRPr="001E4133" w:rsidRDefault="005F4CF2" w:rsidP="005F4CF2">
      <w:pPr>
        <w:pStyle w:val="ListParagraph"/>
        <w:spacing w:after="0" w:line="240" w:lineRule="auto"/>
        <w:ind w:left="0"/>
        <w:rPr>
          <w:b/>
        </w:rPr>
      </w:pPr>
      <w:r w:rsidRPr="001E4133">
        <w:rPr>
          <w:b/>
        </w:rPr>
        <w:lastRenderedPageBreak/>
        <w:t>5.2 CAPITAL</w:t>
      </w:r>
    </w:p>
    <w:p w14:paraId="540D53BC" w14:textId="320AAB52" w:rsidR="00EE2E72" w:rsidRPr="001E4133" w:rsidRDefault="001E4133" w:rsidP="001E4133">
      <w:pPr>
        <w:spacing w:after="0" w:line="240" w:lineRule="auto"/>
        <w:jc w:val="both"/>
      </w:pPr>
      <w:r w:rsidRPr="001E4133">
        <w:t>The approved Capital Resource Limit (CRL) value issued on 2nd September is £55.697m. The approved CRL value includes Discretionary Capital and schemes under the All-Wales Capital Programme.</w:t>
      </w:r>
    </w:p>
    <w:p w14:paraId="7A43ECB8" w14:textId="77777777" w:rsidR="00134A44" w:rsidRPr="001E4133" w:rsidRDefault="00134A44" w:rsidP="00210383">
      <w:pPr>
        <w:spacing w:after="0" w:line="240" w:lineRule="auto"/>
        <w:rPr>
          <w:highlight w:val="yellow"/>
        </w:rPr>
      </w:pPr>
    </w:p>
    <w:p w14:paraId="41B53C52" w14:textId="77777777" w:rsidR="00134A44" w:rsidRPr="001E4133" w:rsidRDefault="00134A44" w:rsidP="00134A44">
      <w:pPr>
        <w:pStyle w:val="ListParagraph"/>
        <w:spacing w:after="0" w:line="240" w:lineRule="auto"/>
        <w:ind w:left="0"/>
        <w:rPr>
          <w:b/>
        </w:rPr>
      </w:pPr>
      <w:r w:rsidRPr="001E4133">
        <w:rPr>
          <w:b/>
        </w:rPr>
        <w:t>Outturn Performance</w:t>
      </w:r>
    </w:p>
    <w:p w14:paraId="5991C852" w14:textId="11253EF1" w:rsidR="00134A44" w:rsidRPr="001E4133" w:rsidRDefault="001E4133" w:rsidP="00134A44">
      <w:pPr>
        <w:tabs>
          <w:tab w:val="num" w:pos="862"/>
        </w:tabs>
        <w:jc w:val="both"/>
      </w:pPr>
      <w:r w:rsidRPr="001E4133">
        <w:t>The forecast outturn shows an underspend position of £4.010m in relation to the high-risk schemes below</w:t>
      </w:r>
      <w:r w:rsidR="00E12D62" w:rsidRPr="001E4133">
        <w:t xml:space="preserve">. </w:t>
      </w:r>
    </w:p>
    <w:tbl>
      <w:tblPr>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83"/>
        <w:gridCol w:w="1070"/>
        <w:gridCol w:w="4310"/>
      </w:tblGrid>
      <w:tr w:rsidR="00134A44" w:rsidRPr="001E4133" w14:paraId="10CB6BCC" w14:textId="77777777" w:rsidTr="00E273DC">
        <w:trPr>
          <w:tblHeader/>
        </w:trPr>
        <w:tc>
          <w:tcPr>
            <w:tcW w:w="2983" w:type="dxa"/>
            <w:shd w:val="clear" w:color="auto" w:fill="D9D9D9"/>
          </w:tcPr>
          <w:p w14:paraId="33AE1E20" w14:textId="77777777" w:rsidR="00134A44" w:rsidRPr="001E4133" w:rsidRDefault="00134A44" w:rsidP="00E273DC">
            <w:pPr>
              <w:tabs>
                <w:tab w:val="num" w:pos="862"/>
              </w:tabs>
              <w:rPr>
                <w:rFonts w:ascii="Arial" w:hAnsi="Arial"/>
                <w:b/>
              </w:rPr>
            </w:pPr>
            <w:r w:rsidRPr="001E4133">
              <w:rPr>
                <w:rFonts w:ascii="Arial" w:hAnsi="Arial"/>
                <w:b/>
              </w:rPr>
              <w:t>Scheme</w:t>
            </w:r>
          </w:p>
        </w:tc>
        <w:tc>
          <w:tcPr>
            <w:tcW w:w="1070" w:type="dxa"/>
            <w:shd w:val="clear" w:color="auto" w:fill="D9D9D9"/>
          </w:tcPr>
          <w:p w14:paraId="39C68D30" w14:textId="77777777" w:rsidR="00134A44" w:rsidRPr="001E4133" w:rsidRDefault="00134A44" w:rsidP="00E273DC">
            <w:pPr>
              <w:tabs>
                <w:tab w:val="num" w:pos="862"/>
              </w:tabs>
              <w:jc w:val="center"/>
              <w:rPr>
                <w:rFonts w:ascii="Arial" w:hAnsi="Arial"/>
                <w:b/>
              </w:rPr>
            </w:pPr>
            <w:r w:rsidRPr="001E4133">
              <w:rPr>
                <w:rFonts w:ascii="Arial" w:hAnsi="Arial"/>
                <w:b/>
              </w:rPr>
              <w:t>£m / Risk Level</w:t>
            </w:r>
          </w:p>
        </w:tc>
        <w:tc>
          <w:tcPr>
            <w:tcW w:w="4310" w:type="dxa"/>
            <w:shd w:val="clear" w:color="auto" w:fill="D9D9D9"/>
          </w:tcPr>
          <w:p w14:paraId="112342EE" w14:textId="77777777" w:rsidR="00134A44" w:rsidRPr="001E4133" w:rsidRDefault="00134A44" w:rsidP="00E273DC">
            <w:pPr>
              <w:tabs>
                <w:tab w:val="num" w:pos="862"/>
              </w:tabs>
              <w:rPr>
                <w:rFonts w:ascii="Arial" w:hAnsi="Arial"/>
                <w:b/>
              </w:rPr>
            </w:pPr>
            <w:r w:rsidRPr="001E4133">
              <w:rPr>
                <w:rFonts w:ascii="Arial" w:hAnsi="Arial"/>
                <w:b/>
              </w:rPr>
              <w:t>Narrative</w:t>
            </w:r>
          </w:p>
        </w:tc>
      </w:tr>
      <w:tr w:rsidR="001E4133" w:rsidRPr="001E4133" w14:paraId="79379A6A" w14:textId="77777777" w:rsidTr="00E273DC">
        <w:tc>
          <w:tcPr>
            <w:tcW w:w="2983" w:type="dxa"/>
            <w:vAlign w:val="center"/>
          </w:tcPr>
          <w:p w14:paraId="66F32196" w14:textId="4A414CE4" w:rsidR="001E4133" w:rsidRPr="001E4133" w:rsidRDefault="001E4133" w:rsidP="001E4133">
            <w:pPr>
              <w:tabs>
                <w:tab w:val="num" w:pos="862"/>
              </w:tabs>
              <w:rPr>
                <w:rFonts w:ascii="Arial" w:hAnsi="Arial"/>
                <w:highlight w:val="yellow"/>
              </w:rPr>
            </w:pPr>
            <w:r w:rsidRPr="00A20C51">
              <w:rPr>
                <w:rFonts w:ascii="Arial" w:hAnsi="Arial"/>
              </w:rPr>
              <w:t>HCF - Dan y Deri</w:t>
            </w:r>
          </w:p>
        </w:tc>
        <w:tc>
          <w:tcPr>
            <w:tcW w:w="1070" w:type="dxa"/>
            <w:vAlign w:val="center"/>
          </w:tcPr>
          <w:p w14:paraId="185C6557" w14:textId="2C30B1EC" w:rsidR="001E4133" w:rsidRPr="001E4133" w:rsidRDefault="001E4133" w:rsidP="001E4133">
            <w:pPr>
              <w:tabs>
                <w:tab w:val="num" w:pos="862"/>
              </w:tabs>
              <w:jc w:val="center"/>
              <w:rPr>
                <w:rFonts w:ascii="Arial" w:hAnsi="Arial"/>
                <w:highlight w:val="yellow"/>
              </w:rPr>
            </w:pPr>
            <w:r w:rsidRPr="00A20C51">
              <w:rPr>
                <w:rFonts w:ascii="Arial" w:hAnsi="Arial"/>
              </w:rPr>
              <w:t>2.000 / High</w:t>
            </w:r>
          </w:p>
        </w:tc>
        <w:tc>
          <w:tcPr>
            <w:tcW w:w="4310" w:type="dxa"/>
          </w:tcPr>
          <w:p w14:paraId="2BA87906" w14:textId="5845A6BC" w:rsidR="001E4133" w:rsidRPr="001E4133" w:rsidRDefault="001E4133" w:rsidP="001E4133">
            <w:pPr>
              <w:rPr>
                <w:rFonts w:ascii="Arial" w:hAnsi="Arial"/>
                <w:highlight w:val="yellow"/>
              </w:rPr>
            </w:pPr>
            <w:r w:rsidRPr="00A20C51">
              <w:rPr>
                <w:rFonts w:ascii="Arial" w:hAnsi="Arial"/>
              </w:rPr>
              <w:t>We raised the risk to high in the month 4 returns and formally requested the return of £2m this year, to be re-provided next year. Following discussions with the WG Capital &amp; Estates team, we are liaising with the West Glamorgan RPB and WG HCF team to facilitate this CRL adjustment.</w:t>
            </w:r>
          </w:p>
        </w:tc>
      </w:tr>
      <w:tr w:rsidR="001E4133" w:rsidRPr="001E4133" w14:paraId="58FFDCAD" w14:textId="77777777" w:rsidTr="00E273DC">
        <w:tc>
          <w:tcPr>
            <w:tcW w:w="2983" w:type="dxa"/>
            <w:vAlign w:val="center"/>
          </w:tcPr>
          <w:p w14:paraId="652BE066" w14:textId="2405FBB7" w:rsidR="001E4133" w:rsidRPr="001E4133" w:rsidRDefault="001E4133" w:rsidP="001E4133">
            <w:pPr>
              <w:tabs>
                <w:tab w:val="num" w:pos="862"/>
              </w:tabs>
              <w:rPr>
                <w:rFonts w:ascii="Arial" w:hAnsi="Arial"/>
                <w:highlight w:val="yellow"/>
              </w:rPr>
            </w:pPr>
            <w:r w:rsidRPr="00A20C51">
              <w:rPr>
                <w:rFonts w:ascii="Arial" w:hAnsi="Arial"/>
              </w:rPr>
              <w:t>Vascular Hybrid Theatre at Morriston Hospital, Swansea</w:t>
            </w:r>
          </w:p>
        </w:tc>
        <w:tc>
          <w:tcPr>
            <w:tcW w:w="1070" w:type="dxa"/>
            <w:vAlign w:val="center"/>
          </w:tcPr>
          <w:p w14:paraId="5F4C87B0" w14:textId="65E138DB" w:rsidR="001E4133" w:rsidRPr="001E4133" w:rsidRDefault="001E4133" w:rsidP="001E4133">
            <w:pPr>
              <w:tabs>
                <w:tab w:val="num" w:pos="862"/>
              </w:tabs>
              <w:jc w:val="center"/>
              <w:rPr>
                <w:rFonts w:ascii="Arial" w:hAnsi="Arial"/>
                <w:highlight w:val="yellow"/>
              </w:rPr>
            </w:pPr>
            <w:r w:rsidRPr="00A20C51">
              <w:rPr>
                <w:rFonts w:ascii="Arial" w:hAnsi="Arial"/>
              </w:rPr>
              <w:t>0.950 / High</w:t>
            </w:r>
          </w:p>
        </w:tc>
        <w:tc>
          <w:tcPr>
            <w:tcW w:w="4310" w:type="dxa"/>
          </w:tcPr>
          <w:p w14:paraId="15FE5497" w14:textId="5CC126D4" w:rsidR="001E4133" w:rsidRPr="001E4133" w:rsidRDefault="001E4133" w:rsidP="001E4133">
            <w:pPr>
              <w:rPr>
                <w:rFonts w:ascii="Arial" w:hAnsi="Arial"/>
                <w:highlight w:val="yellow"/>
              </w:rPr>
            </w:pPr>
            <w:r w:rsidRPr="00A20C51">
              <w:rPr>
                <w:rFonts w:ascii="Arial" w:hAnsi="Arial"/>
              </w:rPr>
              <w:t xml:space="preserve">Following on from a previous return of funding in the in the M3 MMR and discussions at the CRM, we can now confirm further savings as the scheme nears completion. Savings on the roof top plant unit, due to design amendments enabling fitting on to a smaller footprint.  Re-engineering around AHU/fire suppression also enabled savings. Due to some uncertainty of the ground works, costs were included in the business case but not required. The main works following delivery of the modular units to site was completed in late August and we are currently progressing through commissioning and imaging equipment installation. Due to the fortunate weather conditions during the modular install, there were less abortive visits than anticipated. </w:t>
            </w:r>
            <w:r w:rsidRPr="00A20C51">
              <w:rPr>
                <w:rFonts w:ascii="Arial" w:hAnsi="Arial"/>
              </w:rPr>
              <w:lastRenderedPageBreak/>
              <w:t>Overall</w:t>
            </w:r>
            <w:r w:rsidR="00E463C5">
              <w:rPr>
                <w:rFonts w:ascii="Arial" w:hAnsi="Arial"/>
              </w:rPr>
              <w:t>,</w:t>
            </w:r>
            <w:r w:rsidRPr="00A20C51">
              <w:rPr>
                <w:rFonts w:ascii="Arial" w:hAnsi="Arial"/>
              </w:rPr>
              <w:t xml:space="preserve"> the scheme has been very positive.</w:t>
            </w:r>
          </w:p>
        </w:tc>
      </w:tr>
      <w:tr w:rsidR="001E4133" w:rsidRPr="001E4133" w14:paraId="66CEEA7E" w14:textId="77777777" w:rsidTr="00E273DC">
        <w:tc>
          <w:tcPr>
            <w:tcW w:w="2983" w:type="dxa"/>
            <w:vAlign w:val="center"/>
          </w:tcPr>
          <w:p w14:paraId="6AC1BF0C" w14:textId="7DC47102" w:rsidR="001E4133" w:rsidRPr="001E4133" w:rsidRDefault="001E4133" w:rsidP="001E4133">
            <w:pPr>
              <w:tabs>
                <w:tab w:val="num" w:pos="862"/>
              </w:tabs>
              <w:rPr>
                <w:rFonts w:ascii="Arial" w:hAnsi="Arial"/>
                <w:highlight w:val="yellow"/>
              </w:rPr>
            </w:pPr>
            <w:r w:rsidRPr="00A20C51">
              <w:rPr>
                <w:rFonts w:ascii="Arial" w:hAnsi="Arial"/>
              </w:rPr>
              <w:lastRenderedPageBreak/>
              <w:t xml:space="preserve">Reinstatement of Taith Newydd Low Secure Unit at </w:t>
            </w:r>
            <w:proofErr w:type="spellStart"/>
            <w:r w:rsidRPr="00A20C51">
              <w:rPr>
                <w:rFonts w:ascii="Arial" w:hAnsi="Arial"/>
              </w:rPr>
              <w:t>Glanrhyd</w:t>
            </w:r>
            <w:proofErr w:type="spellEnd"/>
            <w:r w:rsidRPr="00A20C51">
              <w:rPr>
                <w:rFonts w:ascii="Arial" w:hAnsi="Arial"/>
              </w:rPr>
              <w:t>, Bridgend</w:t>
            </w:r>
          </w:p>
        </w:tc>
        <w:tc>
          <w:tcPr>
            <w:tcW w:w="1070" w:type="dxa"/>
            <w:vAlign w:val="center"/>
          </w:tcPr>
          <w:p w14:paraId="25CB2646" w14:textId="7E05307C" w:rsidR="001E4133" w:rsidRPr="001E4133" w:rsidRDefault="001E4133" w:rsidP="001E4133">
            <w:pPr>
              <w:tabs>
                <w:tab w:val="num" w:pos="862"/>
              </w:tabs>
              <w:jc w:val="center"/>
              <w:rPr>
                <w:rFonts w:ascii="Arial" w:hAnsi="Arial"/>
                <w:highlight w:val="yellow"/>
              </w:rPr>
            </w:pPr>
            <w:r w:rsidRPr="00A20C51">
              <w:rPr>
                <w:rFonts w:ascii="Arial" w:hAnsi="Arial"/>
              </w:rPr>
              <w:t>0.400 / High</w:t>
            </w:r>
          </w:p>
        </w:tc>
        <w:tc>
          <w:tcPr>
            <w:tcW w:w="4310" w:type="dxa"/>
          </w:tcPr>
          <w:p w14:paraId="7D880904" w14:textId="390B5E35" w:rsidR="001E4133" w:rsidRPr="001E4133" w:rsidRDefault="001E4133" w:rsidP="001E4133">
            <w:pPr>
              <w:rPr>
                <w:rFonts w:ascii="Arial" w:hAnsi="Arial"/>
                <w:highlight w:val="yellow"/>
              </w:rPr>
            </w:pPr>
            <w:r w:rsidRPr="00A20C51">
              <w:rPr>
                <w:rFonts w:ascii="Arial" w:hAnsi="Arial"/>
              </w:rPr>
              <w:t>Following on from a previous return of funding in the M3 MMR an</w:t>
            </w:r>
            <w:r>
              <w:rPr>
                <w:rFonts w:ascii="Arial" w:hAnsi="Arial"/>
              </w:rPr>
              <w:t>d</w:t>
            </w:r>
            <w:r w:rsidRPr="00A20C51">
              <w:rPr>
                <w:rFonts w:ascii="Arial" w:hAnsi="Arial"/>
              </w:rPr>
              <w:t xml:space="preserve"> discussions at the CRM, we can now confirm this scheme will be further underspent following confirmation that renewal of fibre cable was not required. Working with NWSSP-SES, we were able to amend the sprinkler package to reduce the amount of works required, while retaining resilience.</w:t>
            </w:r>
          </w:p>
        </w:tc>
      </w:tr>
      <w:tr w:rsidR="001E4133" w:rsidRPr="001E4133" w14:paraId="29D36A5E" w14:textId="77777777" w:rsidTr="00E273DC">
        <w:tc>
          <w:tcPr>
            <w:tcW w:w="2983" w:type="dxa"/>
            <w:vAlign w:val="center"/>
          </w:tcPr>
          <w:p w14:paraId="5BF90B1C" w14:textId="2F5C096B" w:rsidR="001E4133" w:rsidRPr="00A20C51" w:rsidRDefault="001E4133" w:rsidP="001E4133">
            <w:pPr>
              <w:tabs>
                <w:tab w:val="num" w:pos="862"/>
              </w:tabs>
              <w:rPr>
                <w:rFonts w:ascii="Arial" w:hAnsi="Arial"/>
              </w:rPr>
            </w:pPr>
            <w:r w:rsidRPr="00A20C51">
              <w:rPr>
                <w:rFonts w:ascii="Arial" w:hAnsi="Arial"/>
              </w:rPr>
              <w:t>Replacement Diagnostic and Treatment Equipment 2025-26</w:t>
            </w:r>
          </w:p>
        </w:tc>
        <w:tc>
          <w:tcPr>
            <w:tcW w:w="1070" w:type="dxa"/>
            <w:vAlign w:val="center"/>
          </w:tcPr>
          <w:p w14:paraId="7C2C29CE" w14:textId="78E222B0" w:rsidR="001E4133" w:rsidRPr="00A20C51" w:rsidRDefault="001E4133" w:rsidP="001E4133">
            <w:pPr>
              <w:tabs>
                <w:tab w:val="num" w:pos="862"/>
              </w:tabs>
              <w:jc w:val="center"/>
              <w:rPr>
                <w:rFonts w:ascii="Arial" w:hAnsi="Arial"/>
              </w:rPr>
            </w:pPr>
            <w:r w:rsidRPr="00A20C51">
              <w:rPr>
                <w:rFonts w:ascii="Arial" w:hAnsi="Arial"/>
              </w:rPr>
              <w:t>0.420 / High</w:t>
            </w:r>
          </w:p>
        </w:tc>
        <w:tc>
          <w:tcPr>
            <w:tcW w:w="4310" w:type="dxa"/>
          </w:tcPr>
          <w:p w14:paraId="454CAE9C" w14:textId="1659AB75" w:rsidR="001E4133" w:rsidRPr="00A20C51" w:rsidRDefault="001E4133" w:rsidP="001E4133">
            <w:pPr>
              <w:rPr>
                <w:rFonts w:ascii="Arial" w:hAnsi="Arial"/>
              </w:rPr>
            </w:pPr>
            <w:r w:rsidRPr="00A20C51">
              <w:rPr>
                <w:rFonts w:ascii="Arial" w:hAnsi="Arial"/>
              </w:rPr>
              <w:t>Following on from the M4 MMR, we can now confirm this scheme will be underspent following the receipt of tenders and the cost of the machine was lower than expected. Work is due to start on site in September.</w:t>
            </w:r>
          </w:p>
        </w:tc>
      </w:tr>
      <w:tr w:rsidR="001E4133" w:rsidRPr="001E4133" w14:paraId="4E5EEA5C" w14:textId="77777777" w:rsidTr="00E273DC">
        <w:tc>
          <w:tcPr>
            <w:tcW w:w="2983" w:type="dxa"/>
            <w:vAlign w:val="center"/>
          </w:tcPr>
          <w:p w14:paraId="2B06D059" w14:textId="3304DE41" w:rsidR="001E4133" w:rsidRPr="001E4133" w:rsidRDefault="001E4133" w:rsidP="001E4133">
            <w:pPr>
              <w:tabs>
                <w:tab w:val="num" w:pos="862"/>
              </w:tabs>
              <w:rPr>
                <w:rFonts w:ascii="Arial" w:hAnsi="Arial"/>
                <w:highlight w:val="yellow"/>
              </w:rPr>
            </w:pPr>
            <w:r w:rsidRPr="00A20C51">
              <w:rPr>
                <w:rFonts w:ascii="Arial" w:hAnsi="Arial"/>
              </w:rPr>
              <w:t>Digital X-Ray Rooms, Morriston Hospital</w:t>
            </w:r>
          </w:p>
        </w:tc>
        <w:tc>
          <w:tcPr>
            <w:tcW w:w="1070" w:type="dxa"/>
            <w:vAlign w:val="center"/>
          </w:tcPr>
          <w:p w14:paraId="3F73A160" w14:textId="12701F9B" w:rsidR="001E4133" w:rsidRPr="001E4133" w:rsidRDefault="001E4133" w:rsidP="001E4133">
            <w:pPr>
              <w:tabs>
                <w:tab w:val="num" w:pos="862"/>
              </w:tabs>
              <w:jc w:val="center"/>
              <w:rPr>
                <w:rFonts w:ascii="Arial" w:hAnsi="Arial"/>
                <w:highlight w:val="yellow"/>
              </w:rPr>
            </w:pPr>
            <w:r w:rsidRPr="00A20C51">
              <w:rPr>
                <w:rFonts w:ascii="Arial" w:hAnsi="Arial"/>
              </w:rPr>
              <w:t>0.240 / High</w:t>
            </w:r>
          </w:p>
        </w:tc>
        <w:tc>
          <w:tcPr>
            <w:tcW w:w="4310" w:type="dxa"/>
          </w:tcPr>
          <w:p w14:paraId="5202BECF" w14:textId="2DA7C853" w:rsidR="001E4133" w:rsidRPr="001E4133" w:rsidRDefault="001E4133" w:rsidP="001E4133">
            <w:pPr>
              <w:rPr>
                <w:rFonts w:ascii="Arial" w:hAnsi="Arial"/>
                <w:highlight w:val="yellow"/>
              </w:rPr>
            </w:pPr>
            <w:r w:rsidRPr="00A20C51">
              <w:rPr>
                <w:rFonts w:ascii="Arial" w:hAnsi="Arial"/>
              </w:rPr>
              <w:t>Following on from the M4 MMR, we can now confirm this scheme will be underspent following the receipt of tenders. Work is due to start on site in September.</w:t>
            </w:r>
          </w:p>
        </w:tc>
      </w:tr>
    </w:tbl>
    <w:p w14:paraId="30141B31" w14:textId="77777777" w:rsidR="00134A44" w:rsidRDefault="00134A44" w:rsidP="00134A44">
      <w:pPr>
        <w:tabs>
          <w:tab w:val="num" w:pos="862"/>
        </w:tabs>
        <w:ind w:left="720"/>
        <w:jc w:val="both"/>
        <w:rPr>
          <w:rFonts w:ascii="Arial" w:hAnsi="Arial"/>
          <w:highlight w:val="yellow"/>
        </w:rPr>
      </w:pPr>
    </w:p>
    <w:p w14:paraId="549BD156" w14:textId="26B5E1B6" w:rsidR="001E4133" w:rsidRPr="001E4133" w:rsidRDefault="001E4133" w:rsidP="001E4133">
      <w:pPr>
        <w:tabs>
          <w:tab w:val="num" w:pos="862"/>
        </w:tabs>
        <w:jc w:val="both"/>
      </w:pPr>
      <w:r w:rsidRPr="001E4133">
        <w:t>Any variances are linked to planned contributions from discretionary and in some instances payback of prior year fees.</w:t>
      </w:r>
    </w:p>
    <w:p w14:paraId="0E63E837" w14:textId="77777777" w:rsidR="00134A44" w:rsidRPr="00EC65ED" w:rsidRDefault="00134A44" w:rsidP="00134A44">
      <w:pPr>
        <w:pStyle w:val="ListParagraph"/>
        <w:spacing w:after="0" w:line="240" w:lineRule="auto"/>
        <w:ind w:left="0"/>
        <w:rPr>
          <w:b/>
        </w:rPr>
      </w:pPr>
      <w:r w:rsidRPr="00EC65ED">
        <w:rPr>
          <w:b/>
        </w:rPr>
        <w:t>Capital Disposals</w:t>
      </w:r>
    </w:p>
    <w:p w14:paraId="36E0B486" w14:textId="299A247C" w:rsidR="00134A44" w:rsidRPr="00EC65ED" w:rsidRDefault="00134A44" w:rsidP="001E4133">
      <w:pPr>
        <w:jc w:val="both"/>
      </w:pPr>
      <w:r w:rsidRPr="00EC65ED">
        <w:t>There are no property disposals planned for 2026/27.</w:t>
      </w:r>
    </w:p>
    <w:p w14:paraId="53DAD521" w14:textId="3271C813" w:rsidR="005F4CF2" w:rsidRPr="00EC65ED" w:rsidRDefault="005F4CF2" w:rsidP="00210383">
      <w:pPr>
        <w:spacing w:after="0" w:line="240" w:lineRule="auto"/>
        <w:rPr>
          <w:b/>
        </w:rPr>
      </w:pPr>
      <w:r w:rsidRPr="00EC65ED">
        <w:rPr>
          <w:b/>
        </w:rPr>
        <w:t>5.3 BALANCE SHEET</w:t>
      </w:r>
    </w:p>
    <w:p w14:paraId="6642F7A6" w14:textId="021CA5DF" w:rsidR="005F4CF2" w:rsidRPr="00EC65ED" w:rsidRDefault="00134A44" w:rsidP="00BB40C2">
      <w:pPr>
        <w:spacing w:after="0" w:line="240" w:lineRule="auto"/>
        <w:jc w:val="both"/>
      </w:pPr>
      <w:r w:rsidRPr="00EC65ED">
        <w:t>The key issues in respect of the statement of financial position</w:t>
      </w:r>
      <w:r w:rsidR="00BB40C2">
        <w:t xml:space="preserve"> </w:t>
      </w:r>
      <w:r w:rsidRPr="00EC65ED">
        <w:t>movements are as follow:</w:t>
      </w:r>
    </w:p>
    <w:p w14:paraId="07792BB2" w14:textId="77777777" w:rsidR="00134A44" w:rsidRPr="001E4133" w:rsidRDefault="00134A44" w:rsidP="00210383">
      <w:pPr>
        <w:spacing w:after="0" w:line="240" w:lineRule="auto"/>
        <w:rPr>
          <w:highlight w:val="yellow"/>
        </w:rPr>
      </w:pPr>
    </w:p>
    <w:p w14:paraId="5762CA99" w14:textId="687409F7" w:rsidR="00134A44" w:rsidRDefault="00EC65ED" w:rsidP="00134A44">
      <w:pPr>
        <w:pStyle w:val="ListParagraph"/>
        <w:numPr>
          <w:ilvl w:val="0"/>
          <w:numId w:val="36"/>
        </w:numPr>
        <w:spacing w:after="0" w:line="240" w:lineRule="auto"/>
        <w:contextualSpacing w:val="0"/>
        <w:jc w:val="both"/>
      </w:pPr>
      <w:r w:rsidRPr="00EC65ED">
        <w:lastRenderedPageBreak/>
        <w:t>The inventory value has increased from £12.786m at the end of July 2026 to £12.812m at the end of August 2026, an increase of £0.026m</w:t>
      </w:r>
      <w:r w:rsidR="00134A44" w:rsidRPr="00EC65ED">
        <w:t xml:space="preserve">. </w:t>
      </w:r>
    </w:p>
    <w:p w14:paraId="3C94A0BB" w14:textId="77777777" w:rsidR="00BB40C2" w:rsidRPr="00EC65ED" w:rsidRDefault="00BB40C2" w:rsidP="00BB40C2">
      <w:pPr>
        <w:pStyle w:val="ListParagraph"/>
        <w:spacing w:after="0" w:line="240" w:lineRule="auto"/>
        <w:contextualSpacing w:val="0"/>
        <w:jc w:val="both"/>
      </w:pPr>
    </w:p>
    <w:p w14:paraId="683FFE0D" w14:textId="4AF52677" w:rsidR="00134A44" w:rsidRPr="00EC65ED" w:rsidRDefault="00EC65ED" w:rsidP="00134A44">
      <w:pPr>
        <w:pStyle w:val="ListParagraph"/>
        <w:numPr>
          <w:ilvl w:val="0"/>
          <w:numId w:val="36"/>
        </w:numPr>
        <w:spacing w:after="0" w:line="240" w:lineRule="auto"/>
        <w:contextualSpacing w:val="0"/>
        <w:jc w:val="both"/>
      </w:pPr>
      <w:r w:rsidRPr="00EC65ED">
        <w:t>There has been an increase in trade receivables from £308.823m at the end of July 2026 to £320.278m at the end of August 2026, an increase of £11.455m. This relates to an increase in NHS Debtors of £9.222m, an increase in the WRP (Welsh Risk Pool) debtor of £5.472m, a decrease in WGA (Whole Government Accounts) debtor of £0.366m, a decrease in VAT debtor of £1.773m and a decrease in other current assets of £1.483m</w:t>
      </w:r>
      <w:r w:rsidR="00134A44" w:rsidRPr="00EC65ED">
        <w:t>.</w:t>
      </w:r>
    </w:p>
    <w:p w14:paraId="35A71853" w14:textId="77777777" w:rsidR="00BB40C2" w:rsidRDefault="00BB40C2" w:rsidP="00BB40C2">
      <w:pPr>
        <w:pStyle w:val="ListParagraph"/>
        <w:spacing w:after="0" w:line="240" w:lineRule="auto"/>
        <w:contextualSpacing w:val="0"/>
        <w:jc w:val="both"/>
      </w:pPr>
    </w:p>
    <w:p w14:paraId="52732E4C" w14:textId="2CE70492" w:rsidR="00134A44" w:rsidRPr="00EC65ED" w:rsidRDefault="00134A44" w:rsidP="00134A44">
      <w:pPr>
        <w:pStyle w:val="ListParagraph"/>
        <w:numPr>
          <w:ilvl w:val="0"/>
          <w:numId w:val="36"/>
        </w:numPr>
        <w:spacing w:after="0" w:line="240" w:lineRule="auto"/>
        <w:contextualSpacing w:val="0"/>
        <w:jc w:val="both"/>
      </w:pPr>
      <w:r w:rsidRPr="00EC65ED">
        <w:t xml:space="preserve">The closing </w:t>
      </w:r>
      <w:r w:rsidR="00EC65ED" w:rsidRPr="00EC65ED">
        <w:t>August</w:t>
      </w:r>
      <w:r w:rsidRPr="00EC65ED">
        <w:t xml:space="preserve"> 2026 cash balance of £</w:t>
      </w:r>
      <w:r w:rsidR="00EC65ED" w:rsidRPr="00EC65ED">
        <w:t>5</w:t>
      </w:r>
      <w:r w:rsidRPr="00EC65ED">
        <w:t>.</w:t>
      </w:r>
      <w:r w:rsidR="00EC65ED" w:rsidRPr="00EC65ED">
        <w:t>663</w:t>
      </w:r>
      <w:r w:rsidRPr="00EC65ED">
        <w:t>m</w:t>
      </w:r>
    </w:p>
    <w:p w14:paraId="19C8F772" w14:textId="77777777" w:rsidR="00BB40C2" w:rsidRDefault="00BB40C2" w:rsidP="00BB40C2">
      <w:pPr>
        <w:pStyle w:val="ListParagraph"/>
        <w:spacing w:after="0" w:line="240" w:lineRule="auto"/>
        <w:contextualSpacing w:val="0"/>
        <w:jc w:val="both"/>
      </w:pPr>
    </w:p>
    <w:p w14:paraId="59ABBADF" w14:textId="665D0656" w:rsidR="00134A44" w:rsidRDefault="00EC65ED" w:rsidP="00134A44">
      <w:pPr>
        <w:pStyle w:val="ListParagraph"/>
        <w:numPr>
          <w:ilvl w:val="0"/>
          <w:numId w:val="36"/>
        </w:numPr>
        <w:spacing w:after="0" w:line="240" w:lineRule="auto"/>
        <w:contextualSpacing w:val="0"/>
        <w:jc w:val="both"/>
      </w:pPr>
      <w:r w:rsidRPr="00EC65ED">
        <w:t>The trade and other payables figure saw a decrease from £237.035m at the end of July 2026, to £230.098m at the end of August 2026, a decrease of £6.937m. This comprises a decrease in Accruals and RBNI (receipted but not invoiced)</w:t>
      </w:r>
      <w:r w:rsidR="00134A44" w:rsidRPr="00EC65ED">
        <w:t>.</w:t>
      </w:r>
    </w:p>
    <w:p w14:paraId="4B30E152" w14:textId="77777777" w:rsidR="00BB40C2" w:rsidRPr="00EC65ED" w:rsidRDefault="00BB40C2" w:rsidP="00BB40C2">
      <w:pPr>
        <w:spacing w:after="0" w:line="240" w:lineRule="auto"/>
        <w:jc w:val="both"/>
      </w:pPr>
    </w:p>
    <w:p w14:paraId="599A84D2" w14:textId="1E13BBF5" w:rsidR="00134A44" w:rsidRPr="00EC65ED" w:rsidRDefault="00EC65ED" w:rsidP="00134A44">
      <w:pPr>
        <w:pStyle w:val="ListParagraph"/>
        <w:numPr>
          <w:ilvl w:val="0"/>
          <w:numId w:val="36"/>
        </w:numPr>
        <w:spacing w:after="0" w:line="240" w:lineRule="auto"/>
        <w:contextualSpacing w:val="0"/>
        <w:jc w:val="both"/>
      </w:pPr>
      <w:r w:rsidRPr="00EC65ED">
        <w:t>Provisions saw an increase of £5.217m from £2</w:t>
      </w:r>
      <w:r w:rsidR="00405417">
        <w:t>38</w:t>
      </w:r>
      <w:r w:rsidRPr="00EC65ED">
        <w:t>.</w:t>
      </w:r>
      <w:r w:rsidR="00405417">
        <w:t>913</w:t>
      </w:r>
      <w:r w:rsidRPr="00EC65ED">
        <w:t>m at the end of July 2026 to £24</w:t>
      </w:r>
      <w:r w:rsidR="00405417">
        <w:t>4</w:t>
      </w:r>
      <w:r w:rsidRPr="00EC65ED">
        <w:t>.</w:t>
      </w:r>
      <w:r w:rsidR="00405417">
        <w:t>130</w:t>
      </w:r>
      <w:r w:rsidRPr="00EC65ED">
        <w:t>m at the end of August 2026. This increase relates mainly to Clinical Negligence of £5.829m, a decrease of £0.265m and £0.288m in Redress and defence fees respectively</w:t>
      </w:r>
      <w:r w:rsidR="00134A44" w:rsidRPr="00EC65ED">
        <w:t>.</w:t>
      </w:r>
    </w:p>
    <w:p w14:paraId="730FFEAF" w14:textId="77777777" w:rsidR="005F4CF2" w:rsidRPr="001E4133" w:rsidRDefault="005F4CF2" w:rsidP="00210383">
      <w:pPr>
        <w:spacing w:after="0" w:line="240" w:lineRule="auto"/>
        <w:rPr>
          <w:bCs/>
          <w:highlight w:val="yellow"/>
        </w:rPr>
      </w:pPr>
    </w:p>
    <w:p w14:paraId="7179581C" w14:textId="1B3AEF47" w:rsidR="005F4CF2" w:rsidRPr="00EC65ED" w:rsidRDefault="005F4CF2" w:rsidP="00210383">
      <w:pPr>
        <w:spacing w:after="0" w:line="240" w:lineRule="auto"/>
        <w:rPr>
          <w:b/>
        </w:rPr>
      </w:pPr>
      <w:r w:rsidRPr="00EC65ED">
        <w:rPr>
          <w:b/>
        </w:rPr>
        <w:t>5.4 CASH</w:t>
      </w:r>
    </w:p>
    <w:p w14:paraId="41F2A568" w14:textId="40487945" w:rsidR="00EC65ED" w:rsidRDefault="00EC65ED" w:rsidP="00EC65ED">
      <w:pPr>
        <w:jc w:val="both"/>
      </w:pPr>
      <w:r>
        <w:t>As at the end of August 2026</w:t>
      </w:r>
      <w:r w:rsidRPr="005562D0">
        <w:t xml:space="preserve">, the Health Board had a cash balance of </w:t>
      </w:r>
      <w:r w:rsidRPr="004F20E8">
        <w:t>£</w:t>
      </w:r>
      <w:r>
        <w:t>5.663</w:t>
      </w:r>
      <w:r w:rsidRPr="004F20E8">
        <w:t>m</w:t>
      </w:r>
      <w:r>
        <w:t>, which</w:t>
      </w:r>
      <w:r w:rsidRPr="004F20E8">
        <w:t xml:space="preserve"> </w:t>
      </w:r>
      <w:r w:rsidR="00BB40C2">
        <w:t xml:space="preserve">is within a </w:t>
      </w:r>
      <w:r>
        <w:t xml:space="preserve">reasonable </w:t>
      </w:r>
      <w:r w:rsidR="00BB40C2">
        <w:t>tolerance</w:t>
      </w:r>
      <w:r>
        <w:t xml:space="preserve"> for the </w:t>
      </w:r>
      <w:r w:rsidRPr="004F20E8">
        <w:t>Health Board</w:t>
      </w:r>
      <w:r>
        <w:t xml:space="preserve">. </w:t>
      </w:r>
    </w:p>
    <w:p w14:paraId="14C06EEF" w14:textId="77777777" w:rsidR="00EC65ED" w:rsidRDefault="00EC65ED" w:rsidP="00EC65ED">
      <w:pPr>
        <w:spacing w:after="0" w:line="240" w:lineRule="auto"/>
        <w:jc w:val="both"/>
      </w:pPr>
    </w:p>
    <w:p w14:paraId="29DB37B3" w14:textId="076DB990" w:rsidR="00134A44" w:rsidRPr="00EC65ED" w:rsidRDefault="00BB40C2" w:rsidP="00EC65ED">
      <w:pPr>
        <w:jc w:val="both"/>
      </w:pPr>
      <w:r>
        <w:t xml:space="preserve">The forecast cash deficit is £75m. </w:t>
      </w:r>
      <w:r w:rsidR="00EC65ED" w:rsidRPr="004D5979">
        <w:t>The difference between the £</w:t>
      </w:r>
      <w:r w:rsidR="00EC65ED">
        <w:t>75</w:t>
      </w:r>
      <w:r w:rsidR="00EC65ED" w:rsidRPr="004D5979">
        <w:t xml:space="preserve">m forecast cash deficit and the Forecast I&amp;E deficit </w:t>
      </w:r>
      <w:r>
        <w:t>plan/c</w:t>
      </w:r>
      <w:r w:rsidR="00EC65ED" w:rsidRPr="004D5979">
        <w:t>ash figure, reflects the £</w:t>
      </w:r>
      <w:r w:rsidR="00EC65ED">
        <w:t>1.434</w:t>
      </w:r>
      <w:r w:rsidR="00EC65ED" w:rsidRPr="004D5979">
        <w:t xml:space="preserve">m of </w:t>
      </w:r>
      <w:r w:rsidR="00EC65ED">
        <w:t xml:space="preserve">Revenue cash to reimburse </w:t>
      </w:r>
      <w:r w:rsidR="00EC65ED" w:rsidRPr="004D5979">
        <w:t>capital cas</w:t>
      </w:r>
      <w:r w:rsidR="00EC65ED">
        <w:t>h</w:t>
      </w:r>
      <w:r w:rsidR="00EC65ED" w:rsidRPr="004D5979">
        <w:t>, and the movement in the working capital balances</w:t>
      </w:r>
      <w:r w:rsidR="00134A44" w:rsidRPr="00EC65ED">
        <w:t>.</w:t>
      </w:r>
    </w:p>
    <w:p w14:paraId="1B73BDA6" w14:textId="77777777" w:rsidR="00134A44" w:rsidRPr="001E4133" w:rsidRDefault="00134A44" w:rsidP="00134A44">
      <w:pPr>
        <w:spacing w:after="0" w:line="240" w:lineRule="auto"/>
        <w:jc w:val="both"/>
        <w:rPr>
          <w:highlight w:val="yellow"/>
        </w:rPr>
      </w:pPr>
    </w:p>
    <w:p w14:paraId="59F486BF" w14:textId="0E696064" w:rsidR="00134A44" w:rsidRPr="00EC65ED" w:rsidRDefault="00134A44" w:rsidP="00134A44">
      <w:pPr>
        <w:spacing w:after="0" w:line="240" w:lineRule="auto"/>
        <w:jc w:val="both"/>
      </w:pPr>
      <w:r w:rsidRPr="00EC65ED">
        <w:t xml:space="preserve">The cash movements during </w:t>
      </w:r>
      <w:r w:rsidR="00EC65ED" w:rsidRPr="00EC65ED">
        <w:t>August</w:t>
      </w:r>
      <w:r w:rsidRPr="00EC65ED">
        <w:t xml:space="preserve"> 2026 were:</w:t>
      </w:r>
    </w:p>
    <w:p w14:paraId="6F000289" w14:textId="3C64D586" w:rsidR="00134A44" w:rsidRPr="001E4133" w:rsidRDefault="00EC65ED" w:rsidP="00134A44">
      <w:pPr>
        <w:jc w:val="both"/>
        <w:rPr>
          <w:highlight w:val="yellow"/>
        </w:rPr>
      </w:pPr>
      <w:r w:rsidRPr="00EC65ED">
        <w:rPr>
          <w:noProof/>
        </w:rPr>
        <w:drawing>
          <wp:inline distT="0" distB="0" distL="0" distR="0" wp14:anchorId="375C1318" wp14:editId="101979DD">
            <wp:extent cx="3847465" cy="1038225"/>
            <wp:effectExtent l="0" t="0" r="635" b="9525"/>
            <wp:docPr id="18474635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47465" cy="1038225"/>
                    </a:xfrm>
                    <a:prstGeom prst="rect">
                      <a:avLst/>
                    </a:prstGeom>
                    <a:noFill/>
                  </pic:spPr>
                </pic:pic>
              </a:graphicData>
            </a:graphic>
          </wp:inline>
        </w:drawing>
      </w:r>
    </w:p>
    <w:p w14:paraId="3027782D" w14:textId="1ADAA81A" w:rsidR="00134A44" w:rsidRPr="00EC65ED" w:rsidRDefault="00EC65ED" w:rsidP="00134A44">
      <w:pPr>
        <w:spacing w:after="0" w:line="240" w:lineRule="auto"/>
        <w:jc w:val="both"/>
      </w:pPr>
      <w:r w:rsidRPr="00EC65ED">
        <w:lastRenderedPageBreak/>
        <w:t>In order to manage the balance of cash between Revenue and Capital, we have been drawing down CRL funding in such a way, as to ensure that it not only clears any prior “owing” between Revenue and Capital, but also to ensure that we are no drawing down ahead of need. We are managing this on a monthly basis. The net capital cumulative funding position as at M5 is £2.190m</w:t>
      </w:r>
      <w:r w:rsidR="00134A44" w:rsidRPr="00EC65ED">
        <w:t>.</w:t>
      </w:r>
    </w:p>
    <w:p w14:paraId="753A1DAD" w14:textId="77777777" w:rsidR="00134A44" w:rsidRPr="001E4133" w:rsidRDefault="00134A44" w:rsidP="00134A44">
      <w:pPr>
        <w:spacing w:after="0" w:line="240" w:lineRule="auto"/>
        <w:jc w:val="both"/>
        <w:rPr>
          <w:highlight w:val="yellow"/>
        </w:rPr>
      </w:pPr>
    </w:p>
    <w:p w14:paraId="4A3D8D5E" w14:textId="22B9F2D1" w:rsidR="005F4CF2" w:rsidRDefault="00EC65ED" w:rsidP="00134A44">
      <w:pPr>
        <w:spacing w:after="0" w:line="240" w:lineRule="auto"/>
        <w:jc w:val="both"/>
      </w:pPr>
      <w:r w:rsidRPr="004D5979">
        <w:t xml:space="preserve">The cash flow is </w:t>
      </w:r>
      <w:r>
        <w:t xml:space="preserve">currently </w:t>
      </w:r>
      <w:r w:rsidRPr="004D5979">
        <w:t xml:space="preserve">updated daily and a full review </w:t>
      </w:r>
      <w:r w:rsidRPr="00EC65ED">
        <w:t>of the cash forecast is currently being undertaken monthly, to ensure that any changes to our cash requirements, can be communicated in a timely manner to WG</w:t>
      </w:r>
      <w:r w:rsidR="00E12D62" w:rsidRPr="00EC65ED">
        <w:t>.</w:t>
      </w:r>
    </w:p>
    <w:p w14:paraId="6D960404" w14:textId="77777777" w:rsidR="00BB40C2" w:rsidRDefault="00BB40C2" w:rsidP="00134A44">
      <w:pPr>
        <w:spacing w:after="0" w:line="240" w:lineRule="auto"/>
        <w:jc w:val="both"/>
      </w:pPr>
    </w:p>
    <w:p w14:paraId="36FAAC49" w14:textId="42913967" w:rsidR="00BB40C2" w:rsidRPr="00EC65ED" w:rsidRDefault="00BB40C2" w:rsidP="00134A44">
      <w:pPr>
        <w:spacing w:after="0" w:line="240" w:lineRule="auto"/>
        <w:jc w:val="both"/>
      </w:pPr>
      <w:r>
        <w:t>The Health Board awaits the annual technical guidance</w:t>
      </w:r>
      <w:r w:rsidR="00BF4B32">
        <w:t xml:space="preserve"> from WG</w:t>
      </w:r>
      <w:r>
        <w:t xml:space="preserve"> on the process for requesting Strategic and Working Capital Cash during Q3/Q4 of 2026/27. </w:t>
      </w:r>
    </w:p>
    <w:p w14:paraId="338399E8" w14:textId="77777777" w:rsidR="005F4CF2" w:rsidRPr="00EC65ED" w:rsidRDefault="005F4CF2" w:rsidP="00134A44">
      <w:pPr>
        <w:spacing w:after="0" w:line="240" w:lineRule="auto"/>
        <w:jc w:val="both"/>
      </w:pPr>
    </w:p>
    <w:p w14:paraId="4D900424" w14:textId="53AE3D88" w:rsidR="005F4CF2" w:rsidRPr="00EC65ED" w:rsidRDefault="005F4CF2" w:rsidP="005F4CF2">
      <w:pPr>
        <w:spacing w:after="0" w:line="240" w:lineRule="auto"/>
        <w:rPr>
          <w:b/>
        </w:rPr>
      </w:pPr>
      <w:r w:rsidRPr="00EC65ED">
        <w:rPr>
          <w:b/>
        </w:rPr>
        <w:t>5.5 PUBLIC SECTOR PAYMENT POLICY (PSPP)</w:t>
      </w:r>
    </w:p>
    <w:p w14:paraId="2CF00ED2" w14:textId="1BC4AF32" w:rsidR="00134A44" w:rsidRPr="00EC65ED" w:rsidRDefault="00134A44" w:rsidP="00E12D62">
      <w:pPr>
        <w:spacing w:after="0" w:line="240" w:lineRule="auto"/>
        <w:jc w:val="both"/>
      </w:pPr>
      <w:r w:rsidRPr="00EC65ED">
        <w:t>The Health Board achieved the 95% PSPP target, with the % of Non-NHS Invoices Paid within 30 Day</w:t>
      </w:r>
      <w:r w:rsidR="00EC65ED" w:rsidRPr="00EC65ED">
        <w:t>s as at M</w:t>
      </w:r>
      <w:r w:rsidR="00E463C5">
        <w:t xml:space="preserve">onth </w:t>
      </w:r>
      <w:r w:rsidR="00EC65ED" w:rsidRPr="00EC65ED">
        <w:t xml:space="preserve">5 </w:t>
      </w:r>
      <w:r w:rsidRPr="00EC65ED">
        <w:t>being 9</w:t>
      </w:r>
      <w:r w:rsidR="00EC65ED" w:rsidRPr="00EC65ED">
        <w:t>6</w:t>
      </w:r>
      <w:r w:rsidRPr="00EC65ED">
        <w:t>.</w:t>
      </w:r>
      <w:r w:rsidR="00EC65ED" w:rsidRPr="00EC65ED">
        <w:t>7</w:t>
      </w:r>
      <w:r w:rsidRPr="00EC65ED">
        <w:t>%</w:t>
      </w:r>
      <w:r w:rsidR="00EC65ED" w:rsidRPr="00EC65ED">
        <w:t>.</w:t>
      </w:r>
      <w:r w:rsidRPr="00EC65ED">
        <w:t xml:space="preserve">    </w:t>
      </w:r>
    </w:p>
    <w:p w14:paraId="107565BC" w14:textId="77777777" w:rsidR="00134A44" w:rsidRPr="00EC65ED" w:rsidRDefault="00134A44" w:rsidP="00E12D62">
      <w:pPr>
        <w:spacing w:after="0" w:line="240" w:lineRule="auto"/>
        <w:jc w:val="both"/>
      </w:pPr>
    </w:p>
    <w:p w14:paraId="02CC8FCD" w14:textId="551C695A" w:rsidR="00134A44" w:rsidRPr="00EC65ED" w:rsidRDefault="00134A44" w:rsidP="00E12D62">
      <w:pPr>
        <w:spacing w:after="0" w:line="240" w:lineRule="auto"/>
        <w:jc w:val="both"/>
      </w:pPr>
      <w:r w:rsidRPr="00EC65ED">
        <w:t>NHS payment compliance for invoices paid within 30 days was, however, below 95% with the performance</w:t>
      </w:r>
      <w:r w:rsidR="00EC65ED" w:rsidRPr="00EC65ED">
        <w:t xml:space="preserve"> at M</w:t>
      </w:r>
      <w:r w:rsidR="00E463C5">
        <w:t xml:space="preserve">onth </w:t>
      </w:r>
      <w:r w:rsidR="00EC65ED" w:rsidRPr="00EC65ED">
        <w:t>5</w:t>
      </w:r>
      <w:r w:rsidRPr="00EC65ED">
        <w:t xml:space="preserve"> being 8</w:t>
      </w:r>
      <w:r w:rsidR="00EC65ED" w:rsidRPr="00EC65ED">
        <w:t>8</w:t>
      </w:r>
      <w:r w:rsidRPr="00EC65ED">
        <w:t>.</w:t>
      </w:r>
      <w:r w:rsidR="00EC65ED" w:rsidRPr="00EC65ED">
        <w:t>2</w:t>
      </w:r>
      <w:r w:rsidRPr="00EC65ED">
        <w:t>%. The Health Board remains focussed on improving PSPP compliance for NHS invoices and ensuring that performance remains above 95% for non-NHS invoices.</w:t>
      </w:r>
    </w:p>
    <w:p w14:paraId="43D59656" w14:textId="77777777" w:rsidR="00730DBC" w:rsidRPr="001E4133" w:rsidRDefault="00730DBC" w:rsidP="00E12D62">
      <w:pPr>
        <w:spacing w:after="0" w:line="240" w:lineRule="auto"/>
        <w:jc w:val="both"/>
        <w:rPr>
          <w:highlight w:val="yellow"/>
        </w:rPr>
      </w:pPr>
    </w:p>
    <w:p w14:paraId="72D25EF6" w14:textId="4430A7B7" w:rsidR="00A5045B" w:rsidRPr="001C261C" w:rsidRDefault="000E3B69" w:rsidP="001C261C">
      <w:pPr>
        <w:spacing w:after="0" w:line="240" w:lineRule="auto"/>
        <w:jc w:val="both"/>
        <w:rPr>
          <w:b/>
          <w:bCs/>
        </w:rPr>
      </w:pPr>
      <w:r>
        <w:rPr>
          <w:b/>
          <w:bCs/>
        </w:rPr>
        <w:t xml:space="preserve">5.6 </w:t>
      </w:r>
      <w:r w:rsidR="00A5045B" w:rsidRPr="001C261C">
        <w:rPr>
          <w:b/>
          <w:bCs/>
        </w:rPr>
        <w:t>FURTHER FOCUS IN MONTH TO SUPPORT 2026/27 OUTTURN</w:t>
      </w:r>
    </w:p>
    <w:p w14:paraId="7BDC26FE" w14:textId="075BEF68" w:rsidR="00A5045B" w:rsidRDefault="00A5045B" w:rsidP="001C261C">
      <w:pPr>
        <w:spacing w:after="0" w:line="240" w:lineRule="auto"/>
        <w:jc w:val="both"/>
      </w:pPr>
      <w:r>
        <w:t xml:space="preserve">The financial recovery requires as a minimum recurrent savings of £65m within this financial year. At month 5 </w:t>
      </w:r>
      <w:r w:rsidR="006B785C">
        <w:t>total savings totalled</w:t>
      </w:r>
      <w:r>
        <w:t xml:space="preserve"> £41</w:t>
      </w:r>
      <w:r w:rsidR="001810BC">
        <w:t>.3</w:t>
      </w:r>
      <w:r>
        <w:t xml:space="preserve">m of which </w:t>
      </w:r>
      <w:r w:rsidR="003B5A0D">
        <w:t>£</w:t>
      </w:r>
      <w:r w:rsidR="00A21B1B">
        <w:t>29.4</w:t>
      </w:r>
      <w:r w:rsidR="003B5A0D">
        <w:t xml:space="preserve">m are recurrent and this </w:t>
      </w:r>
      <w:r>
        <w:t>translate</w:t>
      </w:r>
      <w:r w:rsidR="009C041E">
        <w:t xml:space="preserve">s </w:t>
      </w:r>
      <w:r>
        <w:t>into £</w:t>
      </w:r>
      <w:r w:rsidR="00C46C73">
        <w:t>39</w:t>
      </w:r>
      <w:r>
        <w:t>m full year</w:t>
      </w:r>
      <w:r w:rsidR="00232463">
        <w:t xml:space="preserve"> recurrent</w:t>
      </w:r>
      <w:r>
        <w:t xml:space="preserve"> savings leaving a gap of £</w:t>
      </w:r>
      <w:r w:rsidR="008E24F3">
        <w:t>16</w:t>
      </w:r>
      <w:r>
        <w:t>m</w:t>
      </w:r>
      <w:r w:rsidR="00E3673C">
        <w:t xml:space="preserve"> </w:t>
      </w:r>
      <w:r w:rsidR="00232463">
        <w:t xml:space="preserve">yet </w:t>
      </w:r>
      <w:r w:rsidR="00E3673C">
        <w:t>to substantiate this year</w:t>
      </w:r>
      <w:r>
        <w:t>. To outturn as a minimum with a £76.6m</w:t>
      </w:r>
      <w:r w:rsidR="00B20535">
        <w:t xml:space="preserve"> deficit</w:t>
      </w:r>
      <w:r>
        <w:t xml:space="preserve"> and close the gap</w:t>
      </w:r>
      <w:r w:rsidR="00F50234">
        <w:t xml:space="preserve"> </w:t>
      </w:r>
      <w:r w:rsidR="00232463">
        <w:t xml:space="preserve">in </w:t>
      </w:r>
      <w:r w:rsidR="00F50234">
        <w:t>recurrent savings</w:t>
      </w:r>
      <w:r>
        <w:t xml:space="preserve"> the following t</w:t>
      </w:r>
      <w:r w:rsidR="00392FDF">
        <w:t>hree</w:t>
      </w:r>
      <w:r>
        <w:t xml:space="preserve"> area of</w:t>
      </w:r>
      <w:r w:rsidR="00384034">
        <w:t xml:space="preserve"> increased</w:t>
      </w:r>
      <w:r>
        <w:t xml:space="preserve"> focus </w:t>
      </w:r>
      <w:r w:rsidR="00F118CC">
        <w:t>are being</w:t>
      </w:r>
      <w:r>
        <w:t xml:space="preserve"> taken</w:t>
      </w:r>
      <w:r w:rsidR="001C261C">
        <w:t>;</w:t>
      </w:r>
    </w:p>
    <w:p w14:paraId="3446D6E2" w14:textId="77777777" w:rsidR="001C261C" w:rsidRDefault="001C261C" w:rsidP="001C261C">
      <w:pPr>
        <w:spacing w:after="0" w:line="240" w:lineRule="auto"/>
        <w:jc w:val="both"/>
      </w:pPr>
    </w:p>
    <w:p w14:paraId="47D0D436" w14:textId="0F48E4AE" w:rsidR="00A5045B" w:rsidRDefault="00A5045B" w:rsidP="00A5045B">
      <w:pPr>
        <w:pStyle w:val="ListParagraph"/>
        <w:numPr>
          <w:ilvl w:val="0"/>
          <w:numId w:val="37"/>
        </w:numPr>
        <w:spacing w:after="0" w:line="240" w:lineRule="auto"/>
        <w:contextualSpacing w:val="0"/>
        <w:jc w:val="both"/>
      </w:pPr>
      <w:r>
        <w:t>Continue to convert £2</w:t>
      </w:r>
      <w:r w:rsidR="0093350D">
        <w:t>5</w:t>
      </w:r>
      <w:r>
        <w:t xml:space="preserve">m identified opportunities and monitor delivery supported by the delivery unit. </w:t>
      </w:r>
      <w:r w:rsidR="002D502B">
        <w:t>Prioritising</w:t>
      </w:r>
      <w:r w:rsidR="002C524A">
        <w:t xml:space="preserve"> the</w:t>
      </w:r>
      <w:r w:rsidR="00220072">
        <w:t xml:space="preserve"> recurrent savings gap.</w:t>
      </w:r>
    </w:p>
    <w:p w14:paraId="70A8716E" w14:textId="77777777" w:rsidR="00384034" w:rsidRDefault="00384034" w:rsidP="00384034">
      <w:pPr>
        <w:pStyle w:val="ListParagraph"/>
        <w:spacing w:after="0" w:line="240" w:lineRule="auto"/>
        <w:ind w:left="1080"/>
        <w:contextualSpacing w:val="0"/>
        <w:jc w:val="both"/>
      </w:pPr>
    </w:p>
    <w:p w14:paraId="3169F1DC" w14:textId="44E723F2" w:rsidR="00A5045B" w:rsidRDefault="00A5045B" w:rsidP="00A5045B">
      <w:pPr>
        <w:pStyle w:val="ListParagraph"/>
        <w:numPr>
          <w:ilvl w:val="0"/>
          <w:numId w:val="37"/>
        </w:numPr>
        <w:spacing w:after="0" w:line="240" w:lineRule="auto"/>
        <w:contextualSpacing w:val="0"/>
        <w:jc w:val="both"/>
      </w:pPr>
      <w:r>
        <w:t>Maintain operational spend grip and control with weekly run rate oversight supported by weekly limits for both Pay and Non Pay</w:t>
      </w:r>
      <w:r w:rsidR="00914D60">
        <w:t>.</w:t>
      </w:r>
    </w:p>
    <w:p w14:paraId="426C099A" w14:textId="77777777" w:rsidR="00914D60" w:rsidRDefault="00914D60" w:rsidP="00914D60">
      <w:pPr>
        <w:pStyle w:val="ListParagraph"/>
      </w:pPr>
    </w:p>
    <w:p w14:paraId="40561B8F" w14:textId="377C134F" w:rsidR="00914D60" w:rsidRDefault="00914D60" w:rsidP="00A5045B">
      <w:pPr>
        <w:pStyle w:val="ListParagraph"/>
        <w:numPr>
          <w:ilvl w:val="0"/>
          <w:numId w:val="37"/>
        </w:numPr>
        <w:spacing w:after="0" w:line="240" w:lineRule="auto"/>
        <w:contextualSpacing w:val="0"/>
        <w:jc w:val="both"/>
      </w:pPr>
      <w:r>
        <w:t>To start the translation of the opportunities list for 2027/28</w:t>
      </w:r>
      <w:r w:rsidR="004F0DFF">
        <w:t xml:space="preserve"> delivery</w:t>
      </w:r>
      <w:r>
        <w:t>.</w:t>
      </w:r>
    </w:p>
    <w:p w14:paraId="48706162" w14:textId="77777777" w:rsidR="00A5045B" w:rsidRDefault="00A5045B" w:rsidP="00A5045B">
      <w:pPr>
        <w:spacing w:after="0" w:line="240" w:lineRule="auto"/>
        <w:jc w:val="both"/>
      </w:pPr>
    </w:p>
    <w:p w14:paraId="1A54CBFD" w14:textId="77777777" w:rsidR="00A5045B" w:rsidRDefault="00A5045B" w:rsidP="001C261C">
      <w:pPr>
        <w:spacing w:after="0" w:line="240" w:lineRule="auto"/>
        <w:jc w:val="both"/>
      </w:pPr>
      <w:r>
        <w:lastRenderedPageBreak/>
        <w:t>The actions will be supported by additional scrutiny of absence with new approaches being considered to manage absence and improve staff well-being.</w:t>
      </w:r>
    </w:p>
    <w:p w14:paraId="3C8F6482" w14:textId="77777777" w:rsidR="00A5045B" w:rsidRPr="00263301" w:rsidRDefault="00A5045B" w:rsidP="00A5045B">
      <w:pPr>
        <w:spacing w:after="0" w:line="240" w:lineRule="auto"/>
        <w:ind w:left="567"/>
        <w:jc w:val="both"/>
      </w:pPr>
    </w:p>
    <w:p w14:paraId="44800942" w14:textId="0A756955" w:rsidR="00A5045B" w:rsidRDefault="000E3B69" w:rsidP="000E3B69">
      <w:pPr>
        <w:spacing w:after="0" w:line="240" w:lineRule="auto"/>
        <w:jc w:val="both"/>
      </w:pPr>
      <w:r>
        <w:rPr>
          <w:b/>
          <w:bCs/>
        </w:rPr>
        <w:t xml:space="preserve">5.7 </w:t>
      </w:r>
      <w:r w:rsidR="00A5045B" w:rsidRPr="001C261C">
        <w:rPr>
          <w:b/>
          <w:bCs/>
        </w:rPr>
        <w:t>TACKLING THE DEFICIT AND RECOVERY PLAN TO BALANCE</w:t>
      </w:r>
    </w:p>
    <w:p w14:paraId="7EEFFEB1" w14:textId="5407D6A6" w:rsidR="00A5045B" w:rsidRDefault="00A5045B" w:rsidP="001C261C">
      <w:pPr>
        <w:spacing w:after="0" w:line="240" w:lineRule="auto"/>
        <w:jc w:val="both"/>
      </w:pPr>
      <w:r>
        <w:t>During the month, a detailed financial analysis has been undertaken to update the calculation on the current underlying financial gap. To identify the areas of productivity improvement to set out a clear financial recovery plan to balance. The detailed work outlining our deficit drivers and the key themes that will need to be transformed to improve quality, productivity and sustainability of the way that care is delivered in SBUHB. This demonstrated the need for radical redesign and reprioritisation of services and the role of improving asset utilisation and digitalise delivery. The choices and options for consideration</w:t>
      </w:r>
      <w:r w:rsidR="00580CC6">
        <w:t xml:space="preserve"> are being</w:t>
      </w:r>
      <w:r>
        <w:t xml:space="preserve"> further development for </w:t>
      </w:r>
      <w:r w:rsidR="001678EF">
        <w:t>further consideration and disc</w:t>
      </w:r>
      <w:r w:rsidR="00BB21C0">
        <w:t>uss</w:t>
      </w:r>
      <w:r w:rsidR="001678EF">
        <w:t xml:space="preserve">ion by the </w:t>
      </w:r>
      <w:r w:rsidR="00BB21C0">
        <w:t>B</w:t>
      </w:r>
      <w:r w:rsidR="001678EF">
        <w:t>oard</w:t>
      </w:r>
      <w:r w:rsidR="00A62634">
        <w:t xml:space="preserve"> in</w:t>
      </w:r>
      <w:r w:rsidR="005D1FE9">
        <w:t xml:space="preserve"> the</w:t>
      </w:r>
      <w:r w:rsidR="00A62634">
        <w:t xml:space="preserve"> October Board Development session</w:t>
      </w:r>
      <w:r w:rsidR="005D1FE9">
        <w:t>;</w:t>
      </w:r>
      <w:r w:rsidR="001678EF">
        <w:t xml:space="preserve"> and share with </w:t>
      </w:r>
      <w:r w:rsidR="00446CAD">
        <w:t>and discus</w:t>
      </w:r>
      <w:r w:rsidR="004A691E">
        <w:t>s</w:t>
      </w:r>
      <w:r w:rsidR="00446CAD">
        <w:t xml:space="preserve"> with NHS P&amp;I and </w:t>
      </w:r>
      <w:r>
        <w:t>Welsh Government</w:t>
      </w:r>
      <w:r w:rsidR="00446CAD">
        <w:t xml:space="preserve"> over the next quarter</w:t>
      </w:r>
      <w:r w:rsidR="00D64D6F">
        <w:t xml:space="preserve"> to inform the plan for 2027/28</w:t>
      </w:r>
      <w:r>
        <w:t>.</w:t>
      </w:r>
    </w:p>
    <w:p w14:paraId="4AF70FD0" w14:textId="77777777" w:rsidR="001C261C" w:rsidRPr="00EC65ED" w:rsidRDefault="001C261C" w:rsidP="00A5045B">
      <w:pPr>
        <w:spacing w:after="0" w:line="240" w:lineRule="auto"/>
        <w:ind w:left="360"/>
        <w:jc w:val="both"/>
      </w:pPr>
    </w:p>
    <w:p w14:paraId="7BACED42" w14:textId="770B45F3" w:rsidR="00730DBC" w:rsidRPr="00EC65ED" w:rsidRDefault="00730DBC" w:rsidP="00E12D62">
      <w:pPr>
        <w:spacing w:after="0" w:line="240" w:lineRule="auto"/>
        <w:jc w:val="both"/>
        <w:rPr>
          <w:b/>
        </w:rPr>
      </w:pPr>
      <w:r w:rsidRPr="00EC65ED">
        <w:rPr>
          <w:b/>
        </w:rPr>
        <w:t>5.</w:t>
      </w:r>
      <w:r w:rsidR="000E3B69">
        <w:rPr>
          <w:b/>
        </w:rPr>
        <w:t>8</w:t>
      </w:r>
      <w:r w:rsidRPr="00EC65ED">
        <w:rPr>
          <w:b/>
        </w:rPr>
        <w:t xml:space="preserve"> BUDGET SETTING PROCESS</w:t>
      </w:r>
    </w:p>
    <w:p w14:paraId="75C6D596" w14:textId="29854A75" w:rsidR="00730DBC" w:rsidRPr="00EC65ED" w:rsidRDefault="00134A44" w:rsidP="00E12D62">
      <w:pPr>
        <w:spacing w:after="0" w:line="240" w:lineRule="auto"/>
        <w:jc w:val="both"/>
        <w:rPr>
          <w:bCs/>
        </w:rPr>
      </w:pPr>
      <w:r w:rsidRPr="00EC65ED">
        <w:t xml:space="preserve">In May budget letters were issued to all 67 identified Senior Leaders along with invites to attend a budget holder training session with additional procurement training. The return of the signed letters and Budget Holder access to the </w:t>
      </w:r>
      <w:proofErr w:type="spellStart"/>
      <w:r w:rsidRPr="00EC65ED">
        <w:t>Qliksense</w:t>
      </w:r>
      <w:proofErr w:type="spellEnd"/>
      <w:r w:rsidRPr="00EC65ED">
        <w:t xml:space="preserve"> finance dashboard is being tracked and reported within Annex 1, Appendix 2-3.</w:t>
      </w:r>
    </w:p>
    <w:p w14:paraId="57576312" w14:textId="77777777" w:rsidR="00730DBC" w:rsidRPr="00E463C5" w:rsidRDefault="00730DBC" w:rsidP="00210383">
      <w:pPr>
        <w:spacing w:after="0" w:line="240" w:lineRule="auto"/>
        <w:rPr>
          <w:bCs/>
        </w:rPr>
      </w:pPr>
    </w:p>
    <w:p w14:paraId="5DC7FF6D" w14:textId="47AE8D5F" w:rsidR="00210383" w:rsidRPr="00E463C5" w:rsidRDefault="00653AEC" w:rsidP="00FE353F">
      <w:pPr>
        <w:pStyle w:val="ListParagraph"/>
        <w:numPr>
          <w:ilvl w:val="0"/>
          <w:numId w:val="1"/>
        </w:numPr>
        <w:spacing w:after="0" w:line="240" w:lineRule="auto"/>
        <w:ind w:left="0"/>
        <w:rPr>
          <w:b/>
        </w:rPr>
      </w:pPr>
      <w:r w:rsidRPr="00E463C5">
        <w:rPr>
          <w:b/>
        </w:rPr>
        <w:t>GOVERNANCE AND RISK ISSUES</w:t>
      </w:r>
    </w:p>
    <w:p w14:paraId="5138AE6E" w14:textId="77777777" w:rsidR="00210383" w:rsidRPr="00E463C5" w:rsidRDefault="00210383" w:rsidP="00210383">
      <w:pPr>
        <w:pStyle w:val="ListParagraph"/>
        <w:spacing w:after="0" w:line="240" w:lineRule="auto"/>
        <w:rPr>
          <w:b/>
        </w:rPr>
      </w:pPr>
    </w:p>
    <w:p w14:paraId="523A6D6F" w14:textId="77777777" w:rsidR="00210383" w:rsidRPr="00E463C5" w:rsidRDefault="00210383" w:rsidP="00210383">
      <w:pPr>
        <w:spacing w:after="0" w:line="240" w:lineRule="auto"/>
        <w:ind w:right="261"/>
        <w:jc w:val="both"/>
      </w:pPr>
      <w:r w:rsidRPr="00E463C5">
        <w:t>Two Board level financial risks:</w:t>
      </w:r>
    </w:p>
    <w:p w14:paraId="26850D86" w14:textId="77777777" w:rsidR="00210383" w:rsidRPr="00E463C5" w:rsidRDefault="00210383" w:rsidP="00210383">
      <w:pPr>
        <w:spacing w:after="0" w:line="240" w:lineRule="auto"/>
        <w:ind w:right="261"/>
        <w:jc w:val="both"/>
      </w:pPr>
    </w:p>
    <w:p w14:paraId="3276EA92" w14:textId="31E1F3E4" w:rsidR="00B94368" w:rsidRPr="00E463C5" w:rsidRDefault="00B94368" w:rsidP="00B94368">
      <w:pPr>
        <w:pStyle w:val="ListParagraph"/>
        <w:numPr>
          <w:ilvl w:val="0"/>
          <w:numId w:val="31"/>
        </w:numPr>
        <w:spacing w:after="0" w:line="240" w:lineRule="auto"/>
        <w:ind w:right="261"/>
        <w:jc w:val="both"/>
        <w:rPr>
          <w:b/>
          <w:bCs/>
        </w:rPr>
      </w:pPr>
      <w:r w:rsidRPr="00E463C5">
        <w:rPr>
          <w:b/>
          <w:bCs/>
        </w:rPr>
        <w:t>Achieving financial plan (HBR92) with the key elements as follows: -</w:t>
      </w:r>
    </w:p>
    <w:p w14:paraId="3FA8CF81" w14:textId="77777777" w:rsidR="00B94368" w:rsidRPr="00E463C5" w:rsidRDefault="00B94368" w:rsidP="00B94368">
      <w:pPr>
        <w:spacing w:after="0" w:line="240" w:lineRule="auto"/>
        <w:ind w:right="261"/>
        <w:jc w:val="both"/>
      </w:pPr>
    </w:p>
    <w:p w14:paraId="1BADB643" w14:textId="007FBE01" w:rsidR="00B94368" w:rsidRPr="00E463C5" w:rsidRDefault="00B94368" w:rsidP="00B94368">
      <w:pPr>
        <w:pStyle w:val="ListParagraph"/>
        <w:numPr>
          <w:ilvl w:val="0"/>
          <w:numId w:val="32"/>
        </w:numPr>
        <w:spacing w:after="0" w:line="240" w:lineRule="auto"/>
        <w:ind w:right="261"/>
        <w:jc w:val="both"/>
      </w:pPr>
      <w:r w:rsidRPr="00E463C5">
        <w:t>Risk of delivery of savings quantum</w:t>
      </w:r>
    </w:p>
    <w:p w14:paraId="7235E64E" w14:textId="4B20E6FB" w:rsidR="00B94368" w:rsidRPr="00E463C5" w:rsidRDefault="00B94368" w:rsidP="00B94368">
      <w:pPr>
        <w:pStyle w:val="ListParagraph"/>
        <w:numPr>
          <w:ilvl w:val="0"/>
          <w:numId w:val="32"/>
        </w:numPr>
        <w:spacing w:after="0" w:line="240" w:lineRule="auto"/>
        <w:ind w:right="261"/>
        <w:jc w:val="both"/>
      </w:pPr>
      <w:r w:rsidRPr="00E463C5">
        <w:t>Risk of operational overspend being in excess of funding available agreed via the Financial Plan</w:t>
      </w:r>
    </w:p>
    <w:p w14:paraId="18D1207F" w14:textId="5CC0710E" w:rsidR="00B94368" w:rsidRPr="00E463C5" w:rsidRDefault="00B94368" w:rsidP="00B94368">
      <w:pPr>
        <w:pStyle w:val="ListParagraph"/>
        <w:numPr>
          <w:ilvl w:val="0"/>
          <w:numId w:val="32"/>
        </w:numPr>
        <w:spacing w:after="0" w:line="240" w:lineRule="auto"/>
        <w:ind w:right="261"/>
        <w:jc w:val="both"/>
      </w:pPr>
      <w:r w:rsidRPr="00E463C5">
        <w:t>Risk of commitment of reserves (e.g. NICE) being above reserves available.</w:t>
      </w:r>
    </w:p>
    <w:p w14:paraId="004AF617" w14:textId="5E57AA06" w:rsidR="00B94368" w:rsidRPr="00E463C5" w:rsidRDefault="00B94368" w:rsidP="00B94368">
      <w:pPr>
        <w:pStyle w:val="ListParagraph"/>
        <w:numPr>
          <w:ilvl w:val="0"/>
          <w:numId w:val="32"/>
        </w:numPr>
        <w:spacing w:after="0" w:line="240" w:lineRule="auto"/>
        <w:ind w:right="261"/>
        <w:jc w:val="both"/>
      </w:pPr>
      <w:r w:rsidRPr="00E463C5">
        <w:t>Risk of achieving the actions and options outlined in the 2025/26 Financial Recovery &amp; Sustainability Assessment.</w:t>
      </w:r>
    </w:p>
    <w:p w14:paraId="3D2375DE" w14:textId="77777777" w:rsidR="00B94368" w:rsidRPr="00E463C5" w:rsidRDefault="00B94368" w:rsidP="00210383">
      <w:pPr>
        <w:spacing w:after="0" w:line="240" w:lineRule="auto"/>
        <w:ind w:right="261"/>
        <w:jc w:val="both"/>
      </w:pPr>
    </w:p>
    <w:p w14:paraId="4D5866E6" w14:textId="4AE2FE98" w:rsidR="00B94368" w:rsidRPr="00E463C5" w:rsidRDefault="00B94368" w:rsidP="00B94368">
      <w:pPr>
        <w:spacing w:after="0" w:line="240" w:lineRule="auto"/>
        <w:ind w:left="720" w:right="261"/>
        <w:jc w:val="both"/>
      </w:pPr>
      <w:r w:rsidRPr="00E463C5">
        <w:t xml:space="preserve">Given the improvement needed to the monthly performance and the current status of savings to achieve the draft deficit plan of </w:t>
      </w:r>
      <w:r w:rsidRPr="00E463C5">
        <w:lastRenderedPageBreak/>
        <w:t xml:space="preserve">£76.6m, it is recommended that the Health Board Corporate Risk Register continues to reflect a </w:t>
      </w:r>
      <w:r w:rsidRPr="00E463C5">
        <w:rPr>
          <w:b/>
          <w:bCs/>
        </w:rPr>
        <w:t>risk score of 25</w:t>
      </w:r>
      <w:r w:rsidRPr="00E463C5">
        <w:t xml:space="preserve">.  </w:t>
      </w:r>
    </w:p>
    <w:p w14:paraId="1B1C3F71" w14:textId="77777777" w:rsidR="00B94368" w:rsidRPr="00E463C5" w:rsidRDefault="00B94368" w:rsidP="00B94368">
      <w:pPr>
        <w:spacing w:after="0" w:line="240" w:lineRule="auto"/>
        <w:ind w:left="720" w:right="261"/>
        <w:jc w:val="both"/>
      </w:pPr>
    </w:p>
    <w:p w14:paraId="1C4F7B23" w14:textId="71B63ED3" w:rsidR="00B94368" w:rsidRPr="00E463C5" w:rsidRDefault="00B94368" w:rsidP="00B94368">
      <w:pPr>
        <w:pStyle w:val="ListParagraph"/>
        <w:numPr>
          <w:ilvl w:val="0"/>
          <w:numId w:val="31"/>
        </w:numPr>
        <w:spacing w:after="0" w:line="240" w:lineRule="auto"/>
        <w:ind w:right="261"/>
        <w:jc w:val="both"/>
      </w:pPr>
      <w:r w:rsidRPr="00E463C5">
        <w:rPr>
          <w:b/>
          <w:bCs/>
        </w:rPr>
        <w:t>Availability of capital (HBR93).</w:t>
      </w:r>
      <w:r w:rsidRPr="00E463C5">
        <w:t xml:space="preserve"> This risk was re-opened in 2022/23 given the reduction in discretionary capital allocation. Due to the additional capital funding provided during 2024/25 the risk score was reduced to 12. The score was increased in June 2025 to reflect risks regarding Emergency Department and Adult Acute Mental Health. However, following further assessment at start Quarter 4 2025/26 and based on funding received the risk score</w:t>
      </w:r>
      <w:r w:rsidR="00E463C5" w:rsidRPr="00E463C5">
        <w:t xml:space="preserve"> </w:t>
      </w:r>
      <w:r w:rsidRPr="00E463C5">
        <w:rPr>
          <w:b/>
          <w:bCs/>
        </w:rPr>
        <w:t>reduced to 12</w:t>
      </w:r>
      <w:r w:rsidRPr="00E463C5">
        <w:t xml:space="preserve">, which is the recommendation </w:t>
      </w:r>
      <w:r w:rsidR="00E12D62" w:rsidRPr="00E463C5">
        <w:t>for Q</w:t>
      </w:r>
      <w:r w:rsidR="00E463C5" w:rsidRPr="00E463C5">
        <w:t>2</w:t>
      </w:r>
      <w:r w:rsidR="00E12D62" w:rsidRPr="00E463C5">
        <w:t xml:space="preserve"> 2026/27</w:t>
      </w:r>
      <w:r w:rsidRPr="00E463C5">
        <w:t xml:space="preserve">. </w:t>
      </w:r>
    </w:p>
    <w:p w14:paraId="2ED56810" w14:textId="77777777" w:rsidR="00B94368" w:rsidRPr="001E4133" w:rsidRDefault="00B94368" w:rsidP="00B94368">
      <w:pPr>
        <w:spacing w:after="0" w:line="240" w:lineRule="auto"/>
        <w:ind w:left="720" w:right="261"/>
        <w:jc w:val="both"/>
        <w:rPr>
          <w:highlight w:val="yellow"/>
        </w:rPr>
      </w:pPr>
    </w:p>
    <w:p w14:paraId="534446EC" w14:textId="7B01CA48" w:rsidR="00210383" w:rsidRPr="00EC65ED" w:rsidRDefault="00EC65ED" w:rsidP="00210383">
      <w:pPr>
        <w:jc w:val="both"/>
      </w:pPr>
      <w:r w:rsidRPr="00ED766A">
        <w:t xml:space="preserve">For Month 5 the key risks to the </w:t>
      </w:r>
      <w:r w:rsidRPr="00EC65ED">
        <w:t>delivery of the Deficit Plan reported to WG in the MMR, linked to HBR92 are detailed below</w:t>
      </w:r>
      <w:r w:rsidR="00134A44" w:rsidRPr="00EC65ED">
        <w:t>:</w:t>
      </w:r>
    </w:p>
    <w:p w14:paraId="7D61A50C" w14:textId="0EFC2602" w:rsidR="00210383" w:rsidRPr="00EC65ED" w:rsidRDefault="00210383" w:rsidP="00210383">
      <w:pPr>
        <w:pStyle w:val="ListParagraph"/>
        <w:numPr>
          <w:ilvl w:val="0"/>
          <w:numId w:val="29"/>
        </w:numPr>
        <w:spacing w:after="0" w:line="240" w:lineRule="auto"/>
        <w:ind w:left="360"/>
        <w:contextualSpacing w:val="0"/>
        <w:jc w:val="both"/>
      </w:pPr>
      <w:r w:rsidRPr="00EC65ED">
        <w:rPr>
          <w:b/>
          <w:bCs/>
        </w:rPr>
        <w:t>Delivery of savings:</w:t>
      </w:r>
      <w:r w:rsidRPr="00EC65ED">
        <w:t xml:space="preserve"> </w:t>
      </w:r>
      <w:r w:rsidR="00EC65ED" w:rsidRPr="00EC65ED">
        <w:t>The Health Board has identified £41.3m of Green and Amber savings and whilst it continues to scrutinise delivery of these via the Recovery &amp; Sustainability Board (chaired by the CEO), the role of the Delivery Unit is to quickly translate these plans to deliverable schemes in year supported by the Finance Team. The Health Boards has also identified further opportunities (currently in Red or Pipeline, to support the delivery of the £65m target). Combining the Green/Amber and those remaining Red/Pipeline, there is a greater level of confidence in total delivery of £54m savings (85%) (assuming LTA performance remains consistent) and as such £10m has been reflected as risk in the table at this point on planned mitigations yet to be finalised, with £3.6m on unplanned mitigations requiring redress</w:t>
      </w:r>
      <w:r w:rsidRPr="00EC65ED">
        <w:t>.</w:t>
      </w:r>
    </w:p>
    <w:p w14:paraId="2605AAFB" w14:textId="085AF6B0" w:rsidR="00210383" w:rsidRPr="00EC65ED" w:rsidRDefault="00210383" w:rsidP="00210383">
      <w:pPr>
        <w:pStyle w:val="ListParagraph"/>
        <w:numPr>
          <w:ilvl w:val="0"/>
          <w:numId w:val="29"/>
        </w:numPr>
        <w:spacing w:after="0" w:line="240" w:lineRule="auto"/>
        <w:ind w:left="360"/>
        <w:contextualSpacing w:val="0"/>
        <w:jc w:val="both"/>
      </w:pPr>
      <w:r w:rsidRPr="00EC65ED">
        <w:rPr>
          <w:b/>
          <w:bCs/>
        </w:rPr>
        <w:t>Non</w:t>
      </w:r>
      <w:r w:rsidR="003C2F5E" w:rsidRPr="00EC65ED">
        <w:rPr>
          <w:b/>
          <w:bCs/>
        </w:rPr>
        <w:t>-</w:t>
      </w:r>
      <w:r w:rsidRPr="00EC65ED">
        <w:rPr>
          <w:b/>
          <w:bCs/>
        </w:rPr>
        <w:t>Delivery Actions to Mitigate Growth/Inflation:</w:t>
      </w:r>
      <w:r w:rsidRPr="00EC65ED">
        <w:t xml:space="preserve"> </w:t>
      </w:r>
      <w:r w:rsidR="00EC65ED" w:rsidRPr="00EC65ED">
        <w:t>Growth pressures above plan level were expected to be mitigated by the identification of mitigating actions in addition to the planned savings delivery. The Health Board acknowledges that this is challenging in the context of the savings position. At end Q1 a review of the assessed risk has been completed, following a Month 5 outturn position of £2.1m relating to CHC we have estimated the total remaining risk for CHC in 2026/27 is £2.9m</w:t>
      </w:r>
      <w:r w:rsidRPr="00EC65ED">
        <w:t>.</w:t>
      </w:r>
    </w:p>
    <w:p w14:paraId="427D2F22" w14:textId="4FDC3C5D" w:rsidR="00210383" w:rsidRPr="00EC65ED" w:rsidRDefault="00210383" w:rsidP="00210383">
      <w:pPr>
        <w:pStyle w:val="ListParagraph"/>
        <w:numPr>
          <w:ilvl w:val="0"/>
          <w:numId w:val="29"/>
        </w:numPr>
        <w:spacing w:after="0" w:line="240" w:lineRule="auto"/>
        <w:ind w:left="360"/>
        <w:contextualSpacing w:val="0"/>
        <w:jc w:val="both"/>
      </w:pPr>
      <w:r w:rsidRPr="00EC65ED">
        <w:rPr>
          <w:b/>
          <w:bCs/>
        </w:rPr>
        <w:t>Energy Risk provided by NWSSP:</w:t>
      </w:r>
      <w:r w:rsidRPr="00EC65ED">
        <w:t xml:space="preserve"> </w:t>
      </w:r>
      <w:r w:rsidR="00EC65ED" w:rsidRPr="00EC65ED">
        <w:t>Not all the energy requirements for 2026/27 have been purchased in advance. The assessment provided by NWSSP on 07/09/26 highlighted a risk of £0.798m, which is an increase from previous risk of £0.498m. This will be updated based on the data from NWSSP, however the Health Board is not yet seeing these pressures materialise within the position</w:t>
      </w:r>
      <w:r w:rsidRPr="00EC65ED">
        <w:t>.</w:t>
      </w:r>
    </w:p>
    <w:p w14:paraId="4A6B2704" w14:textId="1F4F7A9C" w:rsidR="00210383" w:rsidRPr="00EC65ED" w:rsidRDefault="00210383" w:rsidP="00210383">
      <w:pPr>
        <w:pStyle w:val="ListParagraph"/>
        <w:numPr>
          <w:ilvl w:val="0"/>
          <w:numId w:val="29"/>
        </w:numPr>
        <w:spacing w:after="0" w:line="240" w:lineRule="auto"/>
        <w:ind w:left="360"/>
        <w:contextualSpacing w:val="0"/>
        <w:jc w:val="both"/>
      </w:pPr>
      <w:r w:rsidRPr="00EC65ED">
        <w:rPr>
          <w:b/>
          <w:bCs/>
        </w:rPr>
        <w:t>Resident D</w:t>
      </w:r>
      <w:r w:rsidR="00730DBC" w:rsidRPr="00EC65ED">
        <w:rPr>
          <w:b/>
          <w:bCs/>
        </w:rPr>
        <w:t>octor</w:t>
      </w:r>
      <w:r w:rsidRPr="00EC65ED">
        <w:rPr>
          <w:b/>
          <w:bCs/>
        </w:rPr>
        <w:t xml:space="preserve"> Contract Changes:</w:t>
      </w:r>
      <w:r w:rsidRPr="00EC65ED">
        <w:t xml:space="preserve"> </w:t>
      </w:r>
      <w:r w:rsidR="00EC65ED" w:rsidRPr="00EC65ED">
        <w:t xml:space="preserve">The contractual changes will be phased from August 2026 to August 2028. Initial assessment by the </w:t>
      </w:r>
      <w:r w:rsidR="00EC65ED" w:rsidRPr="00EC65ED">
        <w:lastRenderedPageBreak/>
        <w:t>Health Board suggested there is a risk of between £2m – £2.5m. A report is being prepared to assess the implications and look at risks and mitigations for Board</w:t>
      </w:r>
      <w:r w:rsidRPr="00EC65ED">
        <w:t xml:space="preserve">. </w:t>
      </w:r>
    </w:p>
    <w:p w14:paraId="23E2ECFC" w14:textId="6541C54B" w:rsidR="00134A44" w:rsidRPr="00EC65ED" w:rsidRDefault="00134A44" w:rsidP="00134A44">
      <w:pPr>
        <w:pStyle w:val="ListParagraph"/>
        <w:numPr>
          <w:ilvl w:val="0"/>
          <w:numId w:val="29"/>
        </w:numPr>
        <w:spacing w:after="0" w:line="240" w:lineRule="auto"/>
        <w:ind w:left="360"/>
        <w:contextualSpacing w:val="0"/>
        <w:jc w:val="both"/>
      </w:pPr>
      <w:r w:rsidRPr="00EC65ED">
        <w:rPr>
          <w:b/>
          <w:bCs/>
        </w:rPr>
        <w:t>Primary Care Prescribing (NCSO’s):</w:t>
      </w:r>
      <w:r w:rsidRPr="00EC65ED">
        <w:t xml:space="preserve"> </w:t>
      </w:r>
      <w:r w:rsidR="00EC65ED" w:rsidRPr="00EC65ED">
        <w:rPr>
          <w:rFonts w:ascii="Arial" w:hAnsi="Arial"/>
        </w:rPr>
        <w:t>A</w:t>
      </w:r>
      <w:r w:rsidR="00EC65ED" w:rsidRPr="00EC65ED">
        <w:t>ssuming the current pressures, which have seen an increase of £0.236m per month from previous financial year continue for remaining 7 months of 2026/27, the total pressure from NCSO is £2.6m</w:t>
      </w:r>
      <w:r w:rsidRPr="00EC65ED">
        <w:t>.</w:t>
      </w:r>
    </w:p>
    <w:p w14:paraId="53AA4C0C" w14:textId="61136225" w:rsidR="00134A44" w:rsidRDefault="00EC65ED" w:rsidP="00134A44">
      <w:pPr>
        <w:pStyle w:val="ListParagraph"/>
        <w:numPr>
          <w:ilvl w:val="0"/>
          <w:numId w:val="29"/>
        </w:numPr>
        <w:spacing w:after="0" w:line="240" w:lineRule="auto"/>
        <w:ind w:left="360"/>
        <w:contextualSpacing w:val="0"/>
        <w:jc w:val="both"/>
      </w:pPr>
      <w:r w:rsidRPr="00EC65ED">
        <w:rPr>
          <w:b/>
          <w:bCs/>
        </w:rPr>
        <w:t>NEW Month 5 GPOOH National Pay and Terms of Engagement Framework</w:t>
      </w:r>
      <w:r w:rsidR="00134A44" w:rsidRPr="00EC65ED">
        <w:rPr>
          <w:b/>
          <w:bCs/>
        </w:rPr>
        <w:t>:</w:t>
      </w:r>
      <w:r w:rsidR="00134A44" w:rsidRPr="00EC65ED">
        <w:t xml:space="preserve"> </w:t>
      </w:r>
      <w:r w:rsidRPr="00EC65ED">
        <w:t>There are currently no standardised national terms and conditions governing the engagement of GPs working in Out of Hours services across NHS Wales. This has contributed to variation in rates of pay, competition between organisations, and increasing employment tribunal risk, particularly in relation to worker status and holiday pay claims. In response, a national tripartite process involving NHS Wales Employers, Welsh Government and the British Medical Association (BMA) have developed draft worker terms of engagement, a proposed national pay scale, worker enhancement rates, a consultancy agreement for contractors, and a revised employment status assessment process. The initial assessment of this by the HB has indicated a potential cost pressure of £0.176m, which is above the Annual Plan assumptions</w:t>
      </w:r>
      <w:r w:rsidR="00134A44" w:rsidRPr="00EC65ED">
        <w:t>.</w:t>
      </w:r>
    </w:p>
    <w:p w14:paraId="117A5E5A" w14:textId="77950B00" w:rsidR="00EC65ED" w:rsidRDefault="00EC65ED" w:rsidP="00134A44">
      <w:pPr>
        <w:pStyle w:val="ListParagraph"/>
        <w:numPr>
          <w:ilvl w:val="0"/>
          <w:numId w:val="29"/>
        </w:numPr>
        <w:spacing w:after="0" w:line="240" w:lineRule="auto"/>
        <w:ind w:left="360"/>
        <w:contextualSpacing w:val="0"/>
        <w:jc w:val="both"/>
      </w:pPr>
      <w:r w:rsidRPr="00ED766A">
        <w:rPr>
          <w:b/>
          <w:bCs/>
        </w:rPr>
        <w:t>NEW Out of Area Placements (Temporary Adult Mental Health placements</w:t>
      </w:r>
      <w:r>
        <w:rPr>
          <w:b/>
          <w:bCs/>
        </w:rPr>
        <w:t xml:space="preserve">: </w:t>
      </w:r>
      <w:r>
        <w:t>O</w:t>
      </w:r>
      <w:r w:rsidRPr="00ED766A">
        <w:t xml:space="preserve">riginal £76.6m plan had an assumed level of Out of Area Mental Health Placements, which would taper off to zero during Q3 of 2026/27. During the opening 4 months of 2026/27 the number of patients had reduced to 9, which is below the target of 11 recognised by WG. However, during August there was a stepped increase in the numbers of patients requiring Out of Area Placements, with the majority detained under the Mental Health Act. During August the number reached a peak of 32. Since then the MH/LD Service Group have been working on supporting discharge and by the last week of August there were plans in place to discharge 13 during September. However, this level remains above the level within the original plan. With the Health Board unlikely to reach the original financial planning assumptions of zero and assuming the levels will not be lower than 11 at any point in the remainder of 2026/27 an indicative value for the risk, above the original planning assumption </w:t>
      </w:r>
      <w:r>
        <w:t>has now been included in the MMR</w:t>
      </w:r>
      <w:r w:rsidRPr="00ED766A">
        <w:t>. This is based on an average of 11 patients per month above plan at a cost of £1k per day. This will be reviewed monthly basis on the number of admissions and planned discharges untaken within each month</w:t>
      </w:r>
      <w:r>
        <w:t>.</w:t>
      </w:r>
    </w:p>
    <w:p w14:paraId="708EFEB2" w14:textId="77777777" w:rsidR="0094366D" w:rsidRDefault="0094366D" w:rsidP="0094366D">
      <w:pPr>
        <w:pStyle w:val="ListParagraph"/>
        <w:spacing w:after="0" w:line="240" w:lineRule="auto"/>
        <w:ind w:left="360"/>
        <w:contextualSpacing w:val="0"/>
        <w:jc w:val="both"/>
        <w:rPr>
          <w:b/>
          <w:bCs/>
        </w:rPr>
      </w:pPr>
    </w:p>
    <w:p w14:paraId="2AE5DC50" w14:textId="77777777" w:rsidR="00E56E64" w:rsidRDefault="00E56E64" w:rsidP="0094366D">
      <w:pPr>
        <w:pStyle w:val="ListParagraph"/>
        <w:spacing w:after="0" w:line="240" w:lineRule="auto"/>
        <w:ind w:left="360"/>
        <w:contextualSpacing w:val="0"/>
        <w:jc w:val="both"/>
        <w:rPr>
          <w:b/>
          <w:bCs/>
        </w:rPr>
      </w:pPr>
    </w:p>
    <w:p w14:paraId="27DF151A" w14:textId="77777777" w:rsidR="00E56E64" w:rsidRDefault="00E56E64" w:rsidP="0094366D">
      <w:pPr>
        <w:pStyle w:val="ListParagraph"/>
        <w:spacing w:after="0" w:line="240" w:lineRule="auto"/>
        <w:ind w:left="360"/>
        <w:contextualSpacing w:val="0"/>
        <w:jc w:val="both"/>
        <w:rPr>
          <w:b/>
          <w:bCs/>
        </w:rPr>
      </w:pPr>
    </w:p>
    <w:p w14:paraId="1597A012" w14:textId="77777777" w:rsidR="00E56E64" w:rsidRDefault="00E56E64" w:rsidP="0094366D">
      <w:pPr>
        <w:pStyle w:val="ListParagraph"/>
        <w:spacing w:after="0" w:line="240" w:lineRule="auto"/>
        <w:ind w:left="360"/>
        <w:contextualSpacing w:val="0"/>
        <w:jc w:val="both"/>
        <w:rPr>
          <w:b/>
          <w:bCs/>
        </w:rPr>
      </w:pPr>
    </w:p>
    <w:p w14:paraId="6D29042A" w14:textId="77777777" w:rsidR="00653AEC" w:rsidRDefault="00653AEC" w:rsidP="00FE353F">
      <w:pPr>
        <w:pStyle w:val="ListParagraph"/>
        <w:numPr>
          <w:ilvl w:val="0"/>
          <w:numId w:val="1"/>
        </w:numPr>
        <w:spacing w:after="0" w:line="240" w:lineRule="auto"/>
        <w:ind w:left="0"/>
        <w:rPr>
          <w:b/>
        </w:rPr>
      </w:pPr>
      <w:r w:rsidRPr="001E4133">
        <w:rPr>
          <w:b/>
        </w:rPr>
        <w:lastRenderedPageBreak/>
        <w:t>RECOMMENDATION</w:t>
      </w:r>
    </w:p>
    <w:p w14:paraId="4202A7B9" w14:textId="77777777" w:rsidR="00FE353F" w:rsidRPr="001E4133" w:rsidRDefault="00FE353F" w:rsidP="00FE353F">
      <w:pPr>
        <w:pStyle w:val="ListParagraph"/>
        <w:spacing w:after="0" w:line="240" w:lineRule="auto"/>
        <w:ind w:left="927"/>
        <w:rPr>
          <w:b/>
        </w:rPr>
      </w:pPr>
    </w:p>
    <w:p w14:paraId="71210581" w14:textId="0D80946D" w:rsidR="001A67D0" w:rsidRDefault="005A63C5" w:rsidP="001A67D0">
      <w:pPr>
        <w:keepLines/>
        <w:spacing w:after="0" w:line="240" w:lineRule="auto"/>
        <w:ind w:right="-187"/>
        <w:jc w:val="both"/>
      </w:pPr>
      <w:r>
        <w:t>Members</w:t>
      </w:r>
      <w:r w:rsidR="00884C35" w:rsidRPr="001E4133">
        <w:t xml:space="preserve"> are asked to</w:t>
      </w:r>
      <w:r w:rsidR="001A67D0" w:rsidRPr="001E4133">
        <w:t>:</w:t>
      </w:r>
    </w:p>
    <w:p w14:paraId="5E776121" w14:textId="77777777" w:rsidR="00FE353F" w:rsidRPr="001E4133" w:rsidRDefault="00FE353F" w:rsidP="001A67D0">
      <w:pPr>
        <w:keepLines/>
        <w:spacing w:after="0" w:line="240" w:lineRule="auto"/>
        <w:ind w:right="-187"/>
        <w:jc w:val="both"/>
      </w:pPr>
    </w:p>
    <w:p w14:paraId="2C0AE88A" w14:textId="77777777" w:rsidR="00FE353F" w:rsidRPr="00E76451" w:rsidRDefault="00FE353F" w:rsidP="00FE353F">
      <w:pPr>
        <w:pStyle w:val="ListParagraph"/>
        <w:numPr>
          <w:ilvl w:val="0"/>
          <w:numId w:val="6"/>
        </w:numPr>
        <w:ind w:right="57"/>
        <w:jc w:val="both"/>
        <w:rPr>
          <w:rFonts w:eastAsia="Times New Roman"/>
          <w:lang w:eastAsia="en-GB"/>
        </w:rPr>
      </w:pPr>
      <w:r w:rsidRPr="00E76451">
        <w:rPr>
          <w:rFonts w:eastAsia="Times New Roman"/>
          <w:b/>
          <w:bCs/>
          <w:lang w:eastAsia="en-GB"/>
        </w:rPr>
        <w:t>ACKNOWLEDGE</w:t>
      </w:r>
      <w:r w:rsidRPr="00E76451">
        <w:rPr>
          <w:rFonts w:eastAsia="Times New Roman"/>
          <w:lang w:eastAsia="en-GB"/>
        </w:rPr>
        <w:t xml:space="preserve"> </w:t>
      </w:r>
      <w:r w:rsidRPr="00E76451">
        <w:rPr>
          <w:bCs/>
        </w:rPr>
        <w:t xml:space="preserve">the 2026/27 Financial Plan, and the </w:t>
      </w:r>
      <w:r>
        <w:rPr>
          <w:bCs/>
        </w:rPr>
        <w:t xml:space="preserve">inability of the </w:t>
      </w:r>
      <w:r w:rsidRPr="00E76451">
        <w:rPr>
          <w:bCs/>
        </w:rPr>
        <w:t>Health Board and Welsh Government to approve it</w:t>
      </w:r>
      <w:r>
        <w:rPr>
          <w:bCs/>
        </w:rPr>
        <w:t>,</w:t>
      </w:r>
      <w:r w:rsidRPr="00E76451">
        <w:rPr>
          <w:bCs/>
        </w:rPr>
        <w:t xml:space="preserve"> given the planned deficit of £76.6m</w:t>
      </w:r>
    </w:p>
    <w:p w14:paraId="3987ADCE" w14:textId="77777777" w:rsidR="00FE353F" w:rsidRPr="00E76451" w:rsidRDefault="00FE353F" w:rsidP="00FE353F">
      <w:pPr>
        <w:pStyle w:val="ListParagraph"/>
        <w:numPr>
          <w:ilvl w:val="0"/>
          <w:numId w:val="6"/>
        </w:numPr>
        <w:ind w:right="57"/>
        <w:jc w:val="both"/>
        <w:rPr>
          <w:rFonts w:eastAsia="Times New Roman"/>
          <w:lang w:eastAsia="en-GB"/>
        </w:rPr>
      </w:pPr>
      <w:r w:rsidRPr="00E76451">
        <w:rPr>
          <w:b/>
          <w:caps/>
        </w:rPr>
        <w:t xml:space="preserve">Consider </w:t>
      </w:r>
      <w:r w:rsidRPr="00E76451">
        <w:t>and comment on the financial performance for Month 0</w:t>
      </w:r>
      <w:r>
        <w:t>5</w:t>
      </w:r>
      <w:r w:rsidRPr="00E76451">
        <w:t xml:space="preserve"> 2026/27, including cash, capital and balance sheet.</w:t>
      </w:r>
    </w:p>
    <w:p w14:paraId="2523901A" w14:textId="77777777" w:rsidR="00FE353F" w:rsidRPr="00E76451" w:rsidRDefault="00FE353F" w:rsidP="00FE353F">
      <w:pPr>
        <w:pStyle w:val="ListParagraph"/>
        <w:numPr>
          <w:ilvl w:val="0"/>
          <w:numId w:val="6"/>
        </w:numPr>
        <w:ind w:right="57"/>
        <w:jc w:val="both"/>
        <w:rPr>
          <w:rFonts w:eastAsia="Times New Roman"/>
          <w:lang w:eastAsia="en-GB"/>
        </w:rPr>
      </w:pPr>
      <w:r w:rsidRPr="00E76451">
        <w:rPr>
          <w:rFonts w:eastAsia="Times New Roman"/>
          <w:b/>
          <w:bCs/>
          <w:lang w:eastAsia="en-GB"/>
        </w:rPr>
        <w:t xml:space="preserve">SUPPORT </w:t>
      </w:r>
      <w:r w:rsidRPr="00E76451">
        <w:rPr>
          <w:rFonts w:eastAsia="Times New Roman"/>
          <w:lang w:eastAsia="en-GB"/>
        </w:rPr>
        <w:t>the implementation of the actions to address the red and pipeline savings gap and assessed position to reach the £76.6m plan.</w:t>
      </w:r>
    </w:p>
    <w:p w14:paraId="605C0E3C" w14:textId="77777777" w:rsidR="00FE353F" w:rsidRPr="00E76451" w:rsidRDefault="00FE353F" w:rsidP="00FE353F">
      <w:pPr>
        <w:pStyle w:val="ListParagraph"/>
        <w:numPr>
          <w:ilvl w:val="0"/>
          <w:numId w:val="6"/>
        </w:numPr>
        <w:ind w:right="96"/>
        <w:rPr>
          <w:bCs/>
        </w:rPr>
      </w:pPr>
      <w:r w:rsidRPr="00E76451">
        <w:rPr>
          <w:rFonts w:eastAsia="Times New Roman"/>
          <w:b/>
          <w:lang w:eastAsia="en-GB"/>
        </w:rPr>
        <w:t xml:space="preserve">DISCUSS </w:t>
      </w:r>
      <w:r w:rsidRPr="00E76451">
        <w:rPr>
          <w:rFonts w:eastAsia="Times New Roman"/>
          <w:lang w:eastAsia="en-GB"/>
        </w:rPr>
        <w:t>the risks to the position at Month 0</w:t>
      </w:r>
      <w:r>
        <w:rPr>
          <w:rFonts w:eastAsia="Times New Roman"/>
          <w:lang w:eastAsia="en-GB"/>
        </w:rPr>
        <w:t>5</w:t>
      </w:r>
      <w:r w:rsidRPr="00E76451">
        <w:rPr>
          <w:rFonts w:eastAsia="Times New Roman"/>
          <w:lang w:eastAsia="en-GB"/>
        </w:rPr>
        <w:t>.</w:t>
      </w:r>
    </w:p>
    <w:p w14:paraId="36AA2D11" w14:textId="77777777" w:rsidR="00E12D62" w:rsidRDefault="00E12D62" w:rsidP="00E12D62">
      <w:pPr>
        <w:ind w:right="96"/>
        <w:rPr>
          <w:bCs/>
        </w:rPr>
      </w:pPr>
    </w:p>
    <w:p w14:paraId="4CF900C9" w14:textId="77777777" w:rsidR="00E12D62" w:rsidRDefault="00E12D62" w:rsidP="00E12D62">
      <w:pPr>
        <w:ind w:right="96"/>
        <w:rPr>
          <w:bCs/>
        </w:rPr>
      </w:pPr>
    </w:p>
    <w:p w14:paraId="20CA0E32" w14:textId="77777777" w:rsidR="00E12D62" w:rsidRDefault="00E12D62" w:rsidP="00E12D62">
      <w:pPr>
        <w:ind w:right="96"/>
        <w:rPr>
          <w:bCs/>
        </w:rPr>
      </w:pPr>
    </w:p>
    <w:p w14:paraId="29E8D72A" w14:textId="77777777" w:rsidR="00EC65ED" w:rsidRDefault="00EC65ED" w:rsidP="00E12D62">
      <w:pPr>
        <w:ind w:right="96"/>
        <w:rPr>
          <w:bCs/>
        </w:rPr>
      </w:pPr>
    </w:p>
    <w:p w14:paraId="7FB2D4E4" w14:textId="77777777" w:rsidR="00EC65ED" w:rsidRDefault="00EC65ED" w:rsidP="00E12D62">
      <w:pPr>
        <w:ind w:right="96"/>
        <w:rPr>
          <w:bCs/>
        </w:rPr>
      </w:pPr>
    </w:p>
    <w:p w14:paraId="6E31FDAC" w14:textId="77777777" w:rsidR="00EC65ED" w:rsidRDefault="00EC65ED" w:rsidP="00E12D62">
      <w:pPr>
        <w:ind w:right="96"/>
        <w:rPr>
          <w:bCs/>
        </w:rPr>
      </w:pPr>
    </w:p>
    <w:p w14:paraId="7FAA375B" w14:textId="77777777" w:rsidR="00E463C5" w:rsidRDefault="00E463C5" w:rsidP="00E12D62">
      <w:pPr>
        <w:ind w:right="96"/>
        <w:rPr>
          <w:bCs/>
        </w:rPr>
      </w:pPr>
    </w:p>
    <w:p w14:paraId="59E84EA2" w14:textId="0F1483F3" w:rsidR="00FE353F" w:rsidRDefault="00FE353F">
      <w:pPr>
        <w:rPr>
          <w:bCs/>
        </w:rPr>
      </w:pPr>
      <w:r>
        <w:rPr>
          <w:bCs/>
        </w:rPr>
        <w:br w:type="page"/>
      </w:r>
    </w:p>
    <w:tbl>
      <w:tblPr>
        <w:tblStyle w:val="TableGrid"/>
        <w:tblW w:w="9245" w:type="dxa"/>
        <w:tblLayout w:type="fixed"/>
        <w:tblLook w:val="04A0" w:firstRow="1" w:lastRow="0" w:firstColumn="1" w:lastColumn="0" w:noHBand="0" w:noVBand="1"/>
      </w:tblPr>
      <w:tblGrid>
        <w:gridCol w:w="1809"/>
        <w:gridCol w:w="6408"/>
        <w:gridCol w:w="1028"/>
      </w:tblGrid>
      <w:tr w:rsidR="00034194" w:rsidRPr="00554E93" w14:paraId="6D290436" w14:textId="77777777" w:rsidTr="00466612">
        <w:tc>
          <w:tcPr>
            <w:tcW w:w="9245" w:type="dxa"/>
            <w:gridSpan w:val="3"/>
            <w:shd w:val="clear" w:color="auto" w:fill="163E64"/>
          </w:tcPr>
          <w:p w14:paraId="6D290435" w14:textId="704162EF" w:rsidR="00034194" w:rsidRPr="00554E93" w:rsidRDefault="0020539A" w:rsidP="002432C6">
            <w:pPr>
              <w:jc w:val="center"/>
              <w:rPr>
                <w:b/>
                <w:highlight w:val="yellow"/>
              </w:rPr>
            </w:pPr>
            <w:r w:rsidRPr="00134A44">
              <w:rPr>
                <w:b/>
              </w:rPr>
              <w:lastRenderedPageBreak/>
              <w:t>Governance and Assurance</w:t>
            </w:r>
          </w:p>
        </w:tc>
      </w:tr>
      <w:tr w:rsidR="002432C6" w:rsidRPr="00554E93" w14:paraId="584BF17A" w14:textId="77777777" w:rsidTr="002432C6">
        <w:tc>
          <w:tcPr>
            <w:tcW w:w="9245" w:type="dxa"/>
            <w:gridSpan w:val="3"/>
            <w:shd w:val="clear" w:color="auto" w:fill="C1A775"/>
          </w:tcPr>
          <w:p w14:paraId="4694DF6B" w14:textId="6CC5896F" w:rsidR="002432C6" w:rsidRPr="00554E93" w:rsidRDefault="002432C6">
            <w:pPr>
              <w:rPr>
                <w:b/>
                <w:highlight w:val="yellow"/>
              </w:rPr>
            </w:pPr>
            <w:r w:rsidRPr="00134A44">
              <w:rPr>
                <w:b/>
              </w:rPr>
              <w:t>Strategic Objectives</w:t>
            </w:r>
          </w:p>
        </w:tc>
      </w:tr>
      <w:tr w:rsidR="00F5324A" w:rsidRPr="00554E93" w14:paraId="6D29043E" w14:textId="77777777" w:rsidTr="00FE353F">
        <w:tc>
          <w:tcPr>
            <w:tcW w:w="1809" w:type="dxa"/>
            <w:vMerge w:val="restart"/>
          </w:tcPr>
          <w:p w14:paraId="4BCFE1FB" w14:textId="05AE4DB4" w:rsidR="005D5E16" w:rsidRPr="00134A44" w:rsidRDefault="005D5E16" w:rsidP="005D5E16">
            <w:pPr>
              <w:rPr>
                <w:b/>
              </w:rPr>
            </w:pPr>
            <w:r w:rsidRPr="00134A44">
              <w:rPr>
                <w:b/>
              </w:rPr>
              <w:t>Strategic Objectives</w:t>
            </w:r>
          </w:p>
          <w:p w14:paraId="6D29043B" w14:textId="6893427A" w:rsidR="00F5324A" w:rsidRPr="00134A44" w:rsidRDefault="005D5E16" w:rsidP="005D5E16">
            <w:pPr>
              <w:rPr>
                <w:b/>
              </w:rPr>
            </w:pPr>
            <w:r w:rsidRPr="00134A44">
              <w:rPr>
                <w:b/>
                <w:i/>
              </w:rPr>
              <w:t>(please choose</w:t>
            </w:r>
            <w:r w:rsidR="005506AE" w:rsidRPr="00134A44">
              <w:rPr>
                <w:b/>
                <w:i/>
              </w:rPr>
              <w:t xml:space="preserve"> which is impacted</w:t>
            </w:r>
            <w:r w:rsidRPr="00134A44">
              <w:rPr>
                <w:b/>
                <w:i/>
              </w:rPr>
              <w:t>)</w:t>
            </w:r>
          </w:p>
        </w:tc>
        <w:tc>
          <w:tcPr>
            <w:tcW w:w="6408" w:type="dxa"/>
          </w:tcPr>
          <w:p w14:paraId="6D29043C" w14:textId="6BE14270" w:rsidR="00F5324A" w:rsidRPr="00134A44" w:rsidRDefault="006F02B9" w:rsidP="004221DC">
            <w:r w:rsidRPr="00134A44">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028" w:type="dxa"/>
              </w:tcPr>
              <w:p w14:paraId="6D29043D" w14:textId="20E9AEE0" w:rsidR="00F5324A" w:rsidRPr="00134A44" w:rsidRDefault="00210383" w:rsidP="0020539A">
                <w:pPr>
                  <w:jc w:val="center"/>
                </w:pPr>
                <w:r w:rsidRPr="00134A44">
                  <w:rPr>
                    <w:rFonts w:ascii="MS Gothic" w:eastAsia="MS Gothic" w:hAnsi="MS Gothic" w:hint="eastAsia"/>
                  </w:rPr>
                  <w:t>☐</w:t>
                </w:r>
              </w:p>
            </w:tc>
          </w:sdtContent>
        </w:sdt>
      </w:tr>
      <w:tr w:rsidR="00F5324A" w:rsidRPr="00554E93" w14:paraId="6D290442" w14:textId="77777777" w:rsidTr="00FE353F">
        <w:tc>
          <w:tcPr>
            <w:tcW w:w="1809" w:type="dxa"/>
            <w:vMerge/>
          </w:tcPr>
          <w:p w14:paraId="6D29043F" w14:textId="77777777" w:rsidR="00F5324A" w:rsidRPr="00134A44" w:rsidRDefault="00F5324A">
            <w:pPr>
              <w:rPr>
                <w:b/>
              </w:rPr>
            </w:pPr>
          </w:p>
        </w:tc>
        <w:tc>
          <w:tcPr>
            <w:tcW w:w="6408" w:type="dxa"/>
          </w:tcPr>
          <w:p w14:paraId="6D290440" w14:textId="5071215F" w:rsidR="00F5324A" w:rsidRPr="00134A44" w:rsidRDefault="004221DC" w:rsidP="004221DC">
            <w:r w:rsidRPr="00134A44">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EndPr/>
          <w:sdtContent>
            <w:tc>
              <w:tcPr>
                <w:tcW w:w="1028" w:type="dxa"/>
              </w:tcPr>
              <w:p w14:paraId="6D290441" w14:textId="77777777" w:rsidR="00F5324A" w:rsidRPr="00134A44" w:rsidRDefault="00133EA1" w:rsidP="0020539A">
                <w:pPr>
                  <w:jc w:val="center"/>
                </w:pPr>
                <w:r w:rsidRPr="00134A44">
                  <w:rPr>
                    <w:rFonts w:ascii="Segoe UI Symbol" w:eastAsia="MS Gothic" w:hAnsi="Segoe UI Symbol" w:cs="Segoe UI Symbol"/>
                  </w:rPr>
                  <w:t>☐</w:t>
                </w:r>
              </w:p>
            </w:tc>
          </w:sdtContent>
        </w:sdt>
      </w:tr>
      <w:tr w:rsidR="00F5324A" w:rsidRPr="00554E93" w14:paraId="6D290446" w14:textId="77777777" w:rsidTr="00FE353F">
        <w:tc>
          <w:tcPr>
            <w:tcW w:w="1809" w:type="dxa"/>
            <w:vMerge/>
          </w:tcPr>
          <w:p w14:paraId="6D290443" w14:textId="77777777" w:rsidR="00F5324A" w:rsidRPr="00134A44" w:rsidRDefault="00F5324A">
            <w:pPr>
              <w:rPr>
                <w:b/>
              </w:rPr>
            </w:pPr>
          </w:p>
        </w:tc>
        <w:tc>
          <w:tcPr>
            <w:tcW w:w="6408" w:type="dxa"/>
          </w:tcPr>
          <w:p w14:paraId="6D290444" w14:textId="7BC6B5D7" w:rsidR="00F5324A" w:rsidRPr="00134A44" w:rsidRDefault="004221DC" w:rsidP="004221DC">
            <w:r w:rsidRPr="00134A44">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028" w:type="dxa"/>
              </w:tcPr>
              <w:p w14:paraId="6D290445" w14:textId="77777777" w:rsidR="00F5324A" w:rsidRPr="00134A44" w:rsidRDefault="00133EA1" w:rsidP="0020539A">
                <w:pPr>
                  <w:jc w:val="center"/>
                </w:pPr>
                <w:r w:rsidRPr="00134A44">
                  <w:rPr>
                    <w:rFonts w:ascii="Segoe UI Symbol" w:eastAsia="MS Gothic" w:hAnsi="Segoe UI Symbol" w:cs="Segoe UI Symbol"/>
                  </w:rPr>
                  <w:t>☐</w:t>
                </w:r>
              </w:p>
            </w:tc>
          </w:sdtContent>
        </w:sdt>
      </w:tr>
      <w:tr w:rsidR="00F5324A" w:rsidRPr="00554E93" w14:paraId="6D29044D" w14:textId="77777777" w:rsidTr="00FE353F">
        <w:tc>
          <w:tcPr>
            <w:tcW w:w="1809" w:type="dxa"/>
            <w:vMerge/>
          </w:tcPr>
          <w:p w14:paraId="6D29044A" w14:textId="77777777" w:rsidR="00F5324A" w:rsidRPr="00134A44" w:rsidRDefault="00F5324A" w:rsidP="00C107F2">
            <w:pPr>
              <w:rPr>
                <w:b/>
              </w:rPr>
            </w:pPr>
          </w:p>
        </w:tc>
        <w:tc>
          <w:tcPr>
            <w:tcW w:w="6408" w:type="dxa"/>
          </w:tcPr>
          <w:p w14:paraId="6D29044B" w14:textId="21751B0B" w:rsidR="00F5324A" w:rsidRPr="00134A44" w:rsidRDefault="00233D58" w:rsidP="004221DC">
            <w:r w:rsidRPr="00134A44">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028" w:type="dxa"/>
              </w:tcPr>
              <w:p w14:paraId="6D29044C" w14:textId="77777777" w:rsidR="00F5324A" w:rsidRPr="00134A44" w:rsidRDefault="00F57042" w:rsidP="00133EA1">
                <w:pPr>
                  <w:jc w:val="center"/>
                </w:pPr>
                <w:r w:rsidRPr="00134A44">
                  <w:rPr>
                    <w:rFonts w:ascii="Segoe UI Symbol" w:eastAsia="MS Gothic" w:hAnsi="Segoe UI Symbol" w:cs="Segoe UI Symbol"/>
                  </w:rPr>
                  <w:t>☐</w:t>
                </w:r>
              </w:p>
            </w:tc>
          </w:sdtContent>
        </w:sdt>
      </w:tr>
      <w:tr w:rsidR="00F5324A" w:rsidRPr="00554E93" w14:paraId="6D290451" w14:textId="77777777" w:rsidTr="00FE353F">
        <w:tc>
          <w:tcPr>
            <w:tcW w:w="1809" w:type="dxa"/>
            <w:vMerge/>
          </w:tcPr>
          <w:p w14:paraId="6D29044E" w14:textId="77777777" w:rsidR="00F5324A" w:rsidRPr="00134A44" w:rsidRDefault="00F5324A" w:rsidP="00C107F2">
            <w:pPr>
              <w:rPr>
                <w:b/>
              </w:rPr>
            </w:pPr>
          </w:p>
        </w:tc>
        <w:tc>
          <w:tcPr>
            <w:tcW w:w="6408" w:type="dxa"/>
          </w:tcPr>
          <w:p w14:paraId="6D29044F" w14:textId="57073FBE" w:rsidR="00F5324A" w:rsidRPr="00134A44" w:rsidRDefault="00233D58" w:rsidP="004221DC">
            <w:r w:rsidRPr="00134A44">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028" w:type="dxa"/>
              </w:tcPr>
              <w:p w14:paraId="6D290450" w14:textId="393B973E" w:rsidR="00F5324A" w:rsidRPr="00134A44" w:rsidRDefault="006A4F7E" w:rsidP="00133EA1">
                <w:pPr>
                  <w:jc w:val="center"/>
                </w:pPr>
                <w:r w:rsidRPr="00134A44">
                  <w:rPr>
                    <w:rFonts w:ascii="MS Gothic" w:eastAsia="MS Gothic" w:hAnsi="MS Gothic" w:hint="eastAsia"/>
                  </w:rPr>
                  <w:t>☒</w:t>
                </w:r>
              </w:p>
            </w:tc>
          </w:sdtContent>
        </w:sdt>
      </w:tr>
      <w:tr w:rsidR="00F5324A" w:rsidRPr="00554E93" w14:paraId="6D29045F" w14:textId="77777777" w:rsidTr="002432C6">
        <w:tc>
          <w:tcPr>
            <w:tcW w:w="9245" w:type="dxa"/>
            <w:gridSpan w:val="3"/>
            <w:shd w:val="clear" w:color="auto" w:fill="C1A775"/>
          </w:tcPr>
          <w:p w14:paraId="6D29045E" w14:textId="77777777" w:rsidR="00F5324A" w:rsidRPr="00134A44" w:rsidRDefault="00F5324A" w:rsidP="00C107F2">
            <w:pPr>
              <w:rPr>
                <w:b/>
              </w:rPr>
            </w:pPr>
            <w:r w:rsidRPr="00134A44">
              <w:rPr>
                <w:b/>
              </w:rPr>
              <w:t>Health and Care Standards</w:t>
            </w:r>
          </w:p>
        </w:tc>
      </w:tr>
      <w:tr w:rsidR="00C43F7B" w:rsidRPr="00554E93" w14:paraId="6D290463" w14:textId="77777777" w:rsidTr="00FE353F">
        <w:tc>
          <w:tcPr>
            <w:tcW w:w="1809" w:type="dxa"/>
            <w:vMerge w:val="restart"/>
          </w:tcPr>
          <w:p w14:paraId="6D290460" w14:textId="1FC1DD16" w:rsidR="00C43F7B" w:rsidRPr="00134A44" w:rsidRDefault="00C43F7B" w:rsidP="00C43F7B">
            <w:r w:rsidRPr="00134A44">
              <w:rPr>
                <w:b/>
                <w:iCs/>
              </w:rPr>
              <w:t>Standards</w:t>
            </w:r>
            <w:r w:rsidRPr="00134A44">
              <w:rPr>
                <w:b/>
                <w:i/>
              </w:rPr>
              <w:t xml:space="preserve"> </w:t>
            </w:r>
            <w:r w:rsidR="005506AE" w:rsidRPr="00134A44">
              <w:rPr>
                <w:b/>
                <w:i/>
              </w:rPr>
              <w:t>(please choose which applies)</w:t>
            </w:r>
          </w:p>
        </w:tc>
        <w:tc>
          <w:tcPr>
            <w:tcW w:w="6408" w:type="dxa"/>
          </w:tcPr>
          <w:p w14:paraId="6D290461" w14:textId="28B971FB" w:rsidR="00C43F7B" w:rsidRPr="00134A44" w:rsidRDefault="00C43F7B" w:rsidP="00C43F7B">
            <w:r w:rsidRPr="00134A44">
              <w:t>Safe Care</w:t>
            </w:r>
          </w:p>
        </w:tc>
        <w:sdt>
          <w:sdtPr>
            <w:id w:val="937573542"/>
            <w14:checkbox>
              <w14:checked w14:val="0"/>
              <w14:checkedState w14:val="2612" w14:font="MS Gothic"/>
              <w14:uncheckedState w14:val="2610" w14:font="MS Gothic"/>
            </w14:checkbox>
          </w:sdtPr>
          <w:sdtEndPr/>
          <w:sdtContent>
            <w:tc>
              <w:tcPr>
                <w:tcW w:w="1028" w:type="dxa"/>
              </w:tcPr>
              <w:p w14:paraId="6D290462" w14:textId="77777777" w:rsidR="00C43F7B" w:rsidRPr="00134A44" w:rsidRDefault="00C43F7B" w:rsidP="00C43F7B">
                <w:pPr>
                  <w:jc w:val="center"/>
                </w:pPr>
                <w:r w:rsidRPr="00134A44">
                  <w:rPr>
                    <w:rFonts w:ascii="Segoe UI Symbol" w:eastAsia="MS Gothic" w:hAnsi="Segoe UI Symbol" w:cs="Segoe UI Symbol"/>
                  </w:rPr>
                  <w:t>☐</w:t>
                </w:r>
              </w:p>
            </w:tc>
          </w:sdtContent>
        </w:sdt>
      </w:tr>
      <w:tr w:rsidR="00C43F7B" w:rsidRPr="00554E93" w14:paraId="6D290467" w14:textId="77777777" w:rsidTr="00FE353F">
        <w:tc>
          <w:tcPr>
            <w:tcW w:w="1809" w:type="dxa"/>
            <w:vMerge/>
          </w:tcPr>
          <w:p w14:paraId="6D290464" w14:textId="77777777" w:rsidR="00C43F7B" w:rsidRPr="00134A44" w:rsidRDefault="00C43F7B" w:rsidP="00C43F7B">
            <w:pPr>
              <w:rPr>
                <w:b/>
              </w:rPr>
            </w:pPr>
          </w:p>
        </w:tc>
        <w:tc>
          <w:tcPr>
            <w:tcW w:w="6408" w:type="dxa"/>
          </w:tcPr>
          <w:p w14:paraId="6D290465" w14:textId="26C0FDA5" w:rsidR="00C43F7B" w:rsidRPr="00134A44" w:rsidRDefault="00C43F7B" w:rsidP="00C43F7B">
            <w:pPr>
              <w:rPr>
                <w:b/>
              </w:rPr>
            </w:pPr>
            <w:r w:rsidRPr="00134A44">
              <w:t>Timely Care</w:t>
            </w:r>
          </w:p>
        </w:tc>
        <w:sdt>
          <w:sdtPr>
            <w:id w:val="-275186550"/>
            <w14:checkbox>
              <w14:checked w14:val="0"/>
              <w14:checkedState w14:val="2612" w14:font="MS Gothic"/>
              <w14:uncheckedState w14:val="2610" w14:font="MS Gothic"/>
            </w14:checkbox>
          </w:sdtPr>
          <w:sdtEndPr/>
          <w:sdtContent>
            <w:tc>
              <w:tcPr>
                <w:tcW w:w="1028" w:type="dxa"/>
              </w:tcPr>
              <w:p w14:paraId="6D290466" w14:textId="77777777" w:rsidR="00C43F7B" w:rsidRPr="00134A44" w:rsidRDefault="00C43F7B" w:rsidP="00C43F7B">
                <w:pPr>
                  <w:jc w:val="center"/>
                  <w:rPr>
                    <w:b/>
                  </w:rPr>
                </w:pPr>
                <w:r w:rsidRPr="00134A44">
                  <w:rPr>
                    <w:rFonts w:ascii="Segoe UI Symbol" w:eastAsia="MS Gothic" w:hAnsi="Segoe UI Symbol" w:cs="Segoe UI Symbol"/>
                  </w:rPr>
                  <w:t>☐</w:t>
                </w:r>
              </w:p>
            </w:tc>
          </w:sdtContent>
        </w:sdt>
      </w:tr>
      <w:tr w:rsidR="00C43F7B" w:rsidRPr="00554E93" w14:paraId="6D29046B" w14:textId="77777777" w:rsidTr="00FE353F">
        <w:tc>
          <w:tcPr>
            <w:tcW w:w="1809" w:type="dxa"/>
            <w:vMerge/>
          </w:tcPr>
          <w:p w14:paraId="6D290468" w14:textId="77777777" w:rsidR="00C43F7B" w:rsidRPr="00134A44" w:rsidRDefault="00C43F7B" w:rsidP="00C43F7B">
            <w:pPr>
              <w:rPr>
                <w:b/>
              </w:rPr>
            </w:pPr>
          </w:p>
        </w:tc>
        <w:tc>
          <w:tcPr>
            <w:tcW w:w="6408" w:type="dxa"/>
          </w:tcPr>
          <w:p w14:paraId="6D290469" w14:textId="3332C186" w:rsidR="00C43F7B" w:rsidRPr="00134A44" w:rsidRDefault="00C43F7B" w:rsidP="00C43F7B">
            <w:pPr>
              <w:rPr>
                <w:b/>
              </w:rPr>
            </w:pPr>
            <w:r w:rsidRPr="00134A44">
              <w:t>Effective Care</w:t>
            </w:r>
          </w:p>
        </w:tc>
        <w:sdt>
          <w:sdtPr>
            <w:id w:val="-1590772104"/>
            <w14:checkbox>
              <w14:checked w14:val="0"/>
              <w14:checkedState w14:val="2612" w14:font="MS Gothic"/>
              <w14:uncheckedState w14:val="2610" w14:font="MS Gothic"/>
            </w14:checkbox>
          </w:sdtPr>
          <w:sdtEndPr/>
          <w:sdtContent>
            <w:tc>
              <w:tcPr>
                <w:tcW w:w="1028" w:type="dxa"/>
              </w:tcPr>
              <w:p w14:paraId="6D29046A" w14:textId="77777777" w:rsidR="00C43F7B" w:rsidRPr="00134A44" w:rsidRDefault="00C43F7B" w:rsidP="00C43F7B">
                <w:pPr>
                  <w:jc w:val="center"/>
                  <w:rPr>
                    <w:b/>
                  </w:rPr>
                </w:pPr>
                <w:r w:rsidRPr="00134A44">
                  <w:rPr>
                    <w:rFonts w:ascii="Segoe UI Symbol" w:eastAsia="MS Gothic" w:hAnsi="Segoe UI Symbol" w:cs="Segoe UI Symbol"/>
                  </w:rPr>
                  <w:t>☐</w:t>
                </w:r>
              </w:p>
            </w:tc>
          </w:sdtContent>
        </w:sdt>
      </w:tr>
      <w:tr w:rsidR="00C43F7B" w:rsidRPr="00554E93" w14:paraId="6D29046F" w14:textId="77777777" w:rsidTr="00FE353F">
        <w:tc>
          <w:tcPr>
            <w:tcW w:w="1809" w:type="dxa"/>
            <w:vMerge/>
          </w:tcPr>
          <w:p w14:paraId="6D29046C" w14:textId="77777777" w:rsidR="00C43F7B" w:rsidRPr="00134A44" w:rsidRDefault="00C43F7B" w:rsidP="00C43F7B">
            <w:pPr>
              <w:rPr>
                <w:b/>
              </w:rPr>
            </w:pPr>
          </w:p>
        </w:tc>
        <w:tc>
          <w:tcPr>
            <w:tcW w:w="6408" w:type="dxa"/>
          </w:tcPr>
          <w:p w14:paraId="6D29046D" w14:textId="02FE47C9" w:rsidR="00C43F7B" w:rsidRPr="00134A44" w:rsidRDefault="00C43F7B" w:rsidP="00C43F7B">
            <w:pPr>
              <w:rPr>
                <w:b/>
              </w:rPr>
            </w:pPr>
            <w:r w:rsidRPr="00134A44">
              <w:t>Efficient Care</w:t>
            </w:r>
          </w:p>
        </w:tc>
        <w:sdt>
          <w:sdtPr>
            <w:id w:val="1427299090"/>
            <w14:checkbox>
              <w14:checked w14:val="1"/>
              <w14:checkedState w14:val="2612" w14:font="MS Gothic"/>
              <w14:uncheckedState w14:val="2610" w14:font="MS Gothic"/>
            </w14:checkbox>
          </w:sdtPr>
          <w:sdtEndPr/>
          <w:sdtContent>
            <w:tc>
              <w:tcPr>
                <w:tcW w:w="1028" w:type="dxa"/>
              </w:tcPr>
              <w:p w14:paraId="6D29046E" w14:textId="52BCA4B7" w:rsidR="00C43F7B" w:rsidRPr="00134A44" w:rsidRDefault="006A4F7E" w:rsidP="00C43F7B">
                <w:pPr>
                  <w:jc w:val="center"/>
                  <w:rPr>
                    <w:b/>
                  </w:rPr>
                </w:pPr>
                <w:r w:rsidRPr="00134A44">
                  <w:rPr>
                    <w:rFonts w:ascii="MS Gothic" w:eastAsia="MS Gothic" w:hAnsi="MS Gothic" w:hint="eastAsia"/>
                  </w:rPr>
                  <w:t>☒</w:t>
                </w:r>
              </w:p>
            </w:tc>
          </w:sdtContent>
        </w:sdt>
      </w:tr>
      <w:tr w:rsidR="00C43F7B" w:rsidRPr="00554E93" w14:paraId="6D290473" w14:textId="77777777" w:rsidTr="00FE353F">
        <w:tc>
          <w:tcPr>
            <w:tcW w:w="1809" w:type="dxa"/>
            <w:vMerge/>
          </w:tcPr>
          <w:p w14:paraId="6D290470" w14:textId="77777777" w:rsidR="00C43F7B" w:rsidRPr="00134A44" w:rsidRDefault="00C43F7B" w:rsidP="00C43F7B">
            <w:pPr>
              <w:rPr>
                <w:b/>
              </w:rPr>
            </w:pPr>
          </w:p>
        </w:tc>
        <w:tc>
          <w:tcPr>
            <w:tcW w:w="6408" w:type="dxa"/>
          </w:tcPr>
          <w:p w14:paraId="6D290471" w14:textId="639A0F69" w:rsidR="00C43F7B" w:rsidRPr="00134A44" w:rsidRDefault="00C43F7B" w:rsidP="00C43F7B">
            <w:pPr>
              <w:rPr>
                <w:b/>
              </w:rPr>
            </w:pPr>
            <w:r w:rsidRPr="00134A44">
              <w:t>Equitable care</w:t>
            </w:r>
          </w:p>
        </w:tc>
        <w:sdt>
          <w:sdtPr>
            <w:id w:val="-1511138502"/>
            <w14:checkbox>
              <w14:checked w14:val="0"/>
              <w14:checkedState w14:val="2612" w14:font="MS Gothic"/>
              <w14:uncheckedState w14:val="2610" w14:font="MS Gothic"/>
            </w14:checkbox>
          </w:sdtPr>
          <w:sdtEndPr/>
          <w:sdtContent>
            <w:tc>
              <w:tcPr>
                <w:tcW w:w="1028" w:type="dxa"/>
              </w:tcPr>
              <w:p w14:paraId="6D290472" w14:textId="77777777" w:rsidR="00C43F7B" w:rsidRPr="00134A44" w:rsidRDefault="00C43F7B" w:rsidP="00C43F7B">
                <w:pPr>
                  <w:jc w:val="center"/>
                  <w:rPr>
                    <w:b/>
                  </w:rPr>
                </w:pPr>
                <w:r w:rsidRPr="00134A44">
                  <w:rPr>
                    <w:rFonts w:ascii="Segoe UI Symbol" w:eastAsia="MS Gothic" w:hAnsi="Segoe UI Symbol" w:cs="Segoe UI Symbol"/>
                  </w:rPr>
                  <w:t>☐</w:t>
                </w:r>
              </w:p>
            </w:tc>
          </w:sdtContent>
        </w:sdt>
      </w:tr>
      <w:tr w:rsidR="00C43F7B" w:rsidRPr="00554E93" w14:paraId="6D290477" w14:textId="77777777" w:rsidTr="00FE353F">
        <w:tc>
          <w:tcPr>
            <w:tcW w:w="1809" w:type="dxa"/>
            <w:vMerge/>
          </w:tcPr>
          <w:p w14:paraId="6D290474" w14:textId="77777777" w:rsidR="00C43F7B" w:rsidRPr="00134A44" w:rsidRDefault="00C43F7B" w:rsidP="00C43F7B">
            <w:pPr>
              <w:rPr>
                <w:b/>
              </w:rPr>
            </w:pPr>
          </w:p>
        </w:tc>
        <w:tc>
          <w:tcPr>
            <w:tcW w:w="6408" w:type="dxa"/>
          </w:tcPr>
          <w:p w14:paraId="6D290475" w14:textId="5778DDA9" w:rsidR="00C43F7B" w:rsidRPr="00134A44" w:rsidRDefault="00C43F7B" w:rsidP="00C43F7B">
            <w:pPr>
              <w:rPr>
                <w:b/>
              </w:rPr>
            </w:pPr>
            <w:r w:rsidRPr="00134A44">
              <w:t>Person-centred Care</w:t>
            </w:r>
          </w:p>
        </w:tc>
        <w:sdt>
          <w:sdtPr>
            <w:id w:val="-1349403007"/>
            <w14:checkbox>
              <w14:checked w14:val="0"/>
              <w14:checkedState w14:val="2612" w14:font="MS Gothic"/>
              <w14:uncheckedState w14:val="2610" w14:font="MS Gothic"/>
            </w14:checkbox>
          </w:sdtPr>
          <w:sdtEndPr/>
          <w:sdtContent>
            <w:tc>
              <w:tcPr>
                <w:tcW w:w="1028" w:type="dxa"/>
              </w:tcPr>
              <w:p w14:paraId="6D290476" w14:textId="77777777" w:rsidR="00C43F7B" w:rsidRPr="00134A44" w:rsidRDefault="00C43F7B" w:rsidP="00C43F7B">
                <w:pPr>
                  <w:jc w:val="center"/>
                  <w:rPr>
                    <w:b/>
                  </w:rPr>
                </w:pPr>
                <w:r w:rsidRPr="00134A44">
                  <w:rPr>
                    <w:rFonts w:ascii="Segoe UI Symbol" w:eastAsia="MS Gothic" w:hAnsi="Segoe UI Symbol" w:cs="Segoe UI Symbol"/>
                  </w:rPr>
                  <w:t>☐</w:t>
                </w:r>
              </w:p>
            </w:tc>
          </w:sdtContent>
        </w:sdt>
      </w:tr>
      <w:tr w:rsidR="00C43F7B" w:rsidRPr="00554E93" w14:paraId="6D29047B" w14:textId="77777777" w:rsidTr="00FE353F">
        <w:tc>
          <w:tcPr>
            <w:tcW w:w="1809" w:type="dxa"/>
            <w:vMerge/>
          </w:tcPr>
          <w:p w14:paraId="6D290478" w14:textId="77777777" w:rsidR="00C43F7B" w:rsidRPr="00134A44" w:rsidRDefault="00C43F7B" w:rsidP="00C43F7B">
            <w:pPr>
              <w:rPr>
                <w:b/>
              </w:rPr>
            </w:pPr>
          </w:p>
        </w:tc>
        <w:tc>
          <w:tcPr>
            <w:tcW w:w="6408" w:type="dxa"/>
          </w:tcPr>
          <w:p w14:paraId="6D290479" w14:textId="7328B9FF" w:rsidR="00C43F7B" w:rsidRPr="00134A44" w:rsidRDefault="00C43F7B" w:rsidP="00C43F7B">
            <w:pPr>
              <w:rPr>
                <w:b/>
              </w:rPr>
            </w:pPr>
            <w:r w:rsidRPr="00134A44">
              <w:t>Staff and Resources</w:t>
            </w:r>
          </w:p>
        </w:tc>
        <w:sdt>
          <w:sdtPr>
            <w:id w:val="-1357344251"/>
            <w14:checkbox>
              <w14:checked w14:val="0"/>
              <w14:checkedState w14:val="2612" w14:font="MS Gothic"/>
              <w14:uncheckedState w14:val="2610" w14:font="MS Gothic"/>
            </w14:checkbox>
          </w:sdtPr>
          <w:sdtEndPr/>
          <w:sdtContent>
            <w:tc>
              <w:tcPr>
                <w:tcW w:w="1028" w:type="dxa"/>
              </w:tcPr>
              <w:p w14:paraId="6D29047A" w14:textId="77777777" w:rsidR="00C43F7B" w:rsidRPr="00134A44" w:rsidRDefault="00C43F7B" w:rsidP="00C43F7B">
                <w:pPr>
                  <w:jc w:val="center"/>
                  <w:rPr>
                    <w:b/>
                  </w:rPr>
                </w:pPr>
                <w:r w:rsidRPr="00134A44">
                  <w:rPr>
                    <w:rFonts w:ascii="Segoe UI Symbol" w:eastAsia="MS Gothic" w:hAnsi="Segoe UI Symbol" w:cs="Segoe UI Symbol"/>
                  </w:rPr>
                  <w:t>☐</w:t>
                </w:r>
              </w:p>
            </w:tc>
          </w:sdtContent>
        </w:sdt>
      </w:tr>
      <w:tr w:rsidR="00925DA1" w:rsidRPr="00554E93" w14:paraId="4481435E" w14:textId="77777777" w:rsidTr="00FE353F">
        <w:tc>
          <w:tcPr>
            <w:tcW w:w="1809" w:type="dxa"/>
            <w:vMerge w:val="restart"/>
          </w:tcPr>
          <w:p w14:paraId="24852AC0" w14:textId="79557235" w:rsidR="00925DA1" w:rsidRPr="00134A44" w:rsidRDefault="00925DA1" w:rsidP="00925DA1">
            <w:pPr>
              <w:rPr>
                <w:b/>
              </w:rPr>
            </w:pPr>
            <w:r w:rsidRPr="00134A44">
              <w:rPr>
                <w:b/>
                <w:iCs/>
              </w:rPr>
              <w:t>Enablers</w:t>
            </w:r>
            <w:r w:rsidRPr="00134A44">
              <w:rPr>
                <w:b/>
                <w:i/>
              </w:rPr>
              <w:t xml:space="preserve"> </w:t>
            </w:r>
            <w:r w:rsidR="005506AE" w:rsidRPr="00134A44">
              <w:rPr>
                <w:b/>
                <w:i/>
              </w:rPr>
              <w:t>(please choose which applies)</w:t>
            </w:r>
          </w:p>
        </w:tc>
        <w:tc>
          <w:tcPr>
            <w:tcW w:w="6408" w:type="dxa"/>
          </w:tcPr>
          <w:p w14:paraId="23C5DEE5" w14:textId="11BC75F3" w:rsidR="00925DA1" w:rsidRPr="00134A44" w:rsidRDefault="00925DA1" w:rsidP="00925DA1">
            <w:r w:rsidRPr="00134A44">
              <w:t>Whole Systems Approach</w:t>
            </w:r>
          </w:p>
        </w:tc>
        <w:sdt>
          <w:sdtPr>
            <w:id w:val="1760019172"/>
            <w14:checkbox>
              <w14:checked w14:val="1"/>
              <w14:checkedState w14:val="2612" w14:font="MS Gothic"/>
              <w14:uncheckedState w14:val="2610" w14:font="MS Gothic"/>
            </w14:checkbox>
          </w:sdtPr>
          <w:sdtEndPr/>
          <w:sdtContent>
            <w:tc>
              <w:tcPr>
                <w:tcW w:w="1028" w:type="dxa"/>
              </w:tcPr>
              <w:p w14:paraId="7904B42E" w14:textId="0B7A4004" w:rsidR="00925DA1" w:rsidRPr="00134A44" w:rsidRDefault="006A4F7E" w:rsidP="00925DA1">
                <w:pPr>
                  <w:jc w:val="center"/>
                </w:pPr>
                <w:r w:rsidRPr="00134A44">
                  <w:rPr>
                    <w:rFonts w:ascii="MS Gothic" w:eastAsia="MS Gothic" w:hAnsi="MS Gothic" w:hint="eastAsia"/>
                  </w:rPr>
                  <w:t>☒</w:t>
                </w:r>
              </w:p>
            </w:tc>
          </w:sdtContent>
        </w:sdt>
      </w:tr>
      <w:tr w:rsidR="00925DA1" w:rsidRPr="00554E93" w14:paraId="2D450AA3" w14:textId="77777777" w:rsidTr="00FE353F">
        <w:tc>
          <w:tcPr>
            <w:tcW w:w="1809" w:type="dxa"/>
            <w:vMerge/>
          </w:tcPr>
          <w:p w14:paraId="2E025453" w14:textId="77777777" w:rsidR="00925DA1" w:rsidRPr="00134A44" w:rsidRDefault="00925DA1" w:rsidP="00925DA1">
            <w:pPr>
              <w:rPr>
                <w:b/>
              </w:rPr>
            </w:pPr>
          </w:p>
        </w:tc>
        <w:tc>
          <w:tcPr>
            <w:tcW w:w="6408" w:type="dxa"/>
          </w:tcPr>
          <w:p w14:paraId="2A69D290" w14:textId="0605AEDE" w:rsidR="00925DA1" w:rsidRPr="00134A44" w:rsidRDefault="00925DA1" w:rsidP="00925DA1">
            <w:r w:rsidRPr="00134A44">
              <w:t>Leadership</w:t>
            </w:r>
          </w:p>
        </w:tc>
        <w:sdt>
          <w:sdtPr>
            <w:id w:val="2117096538"/>
            <w14:checkbox>
              <w14:checked w14:val="0"/>
              <w14:checkedState w14:val="2612" w14:font="MS Gothic"/>
              <w14:uncheckedState w14:val="2610" w14:font="MS Gothic"/>
            </w14:checkbox>
          </w:sdtPr>
          <w:sdtEndPr/>
          <w:sdtContent>
            <w:tc>
              <w:tcPr>
                <w:tcW w:w="1028" w:type="dxa"/>
              </w:tcPr>
              <w:p w14:paraId="38BFB30F" w14:textId="2D776E27" w:rsidR="00925DA1" w:rsidRPr="00134A44" w:rsidRDefault="00925DA1" w:rsidP="00925DA1">
                <w:pPr>
                  <w:jc w:val="center"/>
                </w:pPr>
                <w:r w:rsidRPr="00134A44">
                  <w:rPr>
                    <w:rFonts w:ascii="Segoe UI Symbol" w:eastAsia="MS Gothic" w:hAnsi="Segoe UI Symbol" w:cs="Segoe UI Symbol"/>
                  </w:rPr>
                  <w:t>☐</w:t>
                </w:r>
              </w:p>
            </w:tc>
          </w:sdtContent>
        </w:sdt>
      </w:tr>
      <w:tr w:rsidR="00925DA1" w:rsidRPr="00554E93" w14:paraId="086E4F8D" w14:textId="77777777" w:rsidTr="00FE353F">
        <w:tc>
          <w:tcPr>
            <w:tcW w:w="1809" w:type="dxa"/>
            <w:vMerge/>
          </w:tcPr>
          <w:p w14:paraId="4CB5CDEE" w14:textId="77777777" w:rsidR="00925DA1" w:rsidRPr="00134A44" w:rsidRDefault="00925DA1" w:rsidP="00925DA1">
            <w:pPr>
              <w:rPr>
                <w:b/>
              </w:rPr>
            </w:pPr>
          </w:p>
        </w:tc>
        <w:tc>
          <w:tcPr>
            <w:tcW w:w="6408" w:type="dxa"/>
          </w:tcPr>
          <w:p w14:paraId="75A9FE92" w14:textId="231227FB" w:rsidR="00925DA1" w:rsidRPr="00134A44" w:rsidRDefault="00925DA1" w:rsidP="00925DA1">
            <w:r w:rsidRPr="00134A44">
              <w:t>Workforce</w:t>
            </w:r>
          </w:p>
        </w:tc>
        <w:sdt>
          <w:sdtPr>
            <w:id w:val="-1282257052"/>
            <w14:checkbox>
              <w14:checked w14:val="0"/>
              <w14:checkedState w14:val="2612" w14:font="MS Gothic"/>
              <w14:uncheckedState w14:val="2610" w14:font="MS Gothic"/>
            </w14:checkbox>
          </w:sdtPr>
          <w:sdtEndPr/>
          <w:sdtContent>
            <w:tc>
              <w:tcPr>
                <w:tcW w:w="1028" w:type="dxa"/>
              </w:tcPr>
              <w:p w14:paraId="15982273" w14:textId="7E36ABCC" w:rsidR="00925DA1" w:rsidRPr="00134A44" w:rsidRDefault="00925DA1" w:rsidP="00925DA1">
                <w:pPr>
                  <w:jc w:val="center"/>
                </w:pPr>
                <w:r w:rsidRPr="00134A44">
                  <w:rPr>
                    <w:rFonts w:ascii="Segoe UI Symbol" w:eastAsia="MS Gothic" w:hAnsi="Segoe UI Symbol" w:cs="Segoe UI Symbol"/>
                  </w:rPr>
                  <w:t>☐</w:t>
                </w:r>
              </w:p>
            </w:tc>
          </w:sdtContent>
        </w:sdt>
      </w:tr>
      <w:tr w:rsidR="00925DA1" w:rsidRPr="00554E93" w14:paraId="6F3DEEC2" w14:textId="77777777" w:rsidTr="00FE353F">
        <w:tc>
          <w:tcPr>
            <w:tcW w:w="1809" w:type="dxa"/>
            <w:vMerge/>
          </w:tcPr>
          <w:p w14:paraId="0AEE896D" w14:textId="77777777" w:rsidR="00925DA1" w:rsidRPr="00134A44" w:rsidRDefault="00925DA1" w:rsidP="00925DA1">
            <w:pPr>
              <w:rPr>
                <w:b/>
              </w:rPr>
            </w:pPr>
          </w:p>
        </w:tc>
        <w:tc>
          <w:tcPr>
            <w:tcW w:w="6408" w:type="dxa"/>
          </w:tcPr>
          <w:p w14:paraId="7C1ACCB9" w14:textId="0A949DE8" w:rsidR="00925DA1" w:rsidRPr="00134A44" w:rsidRDefault="00925DA1" w:rsidP="00925DA1">
            <w:r w:rsidRPr="00134A44">
              <w:t>Culture</w:t>
            </w:r>
          </w:p>
        </w:tc>
        <w:sdt>
          <w:sdtPr>
            <w:id w:val="617871883"/>
            <w14:checkbox>
              <w14:checked w14:val="0"/>
              <w14:checkedState w14:val="2612" w14:font="MS Gothic"/>
              <w14:uncheckedState w14:val="2610" w14:font="MS Gothic"/>
            </w14:checkbox>
          </w:sdtPr>
          <w:sdtEndPr/>
          <w:sdtContent>
            <w:tc>
              <w:tcPr>
                <w:tcW w:w="1028" w:type="dxa"/>
              </w:tcPr>
              <w:p w14:paraId="2B2CC2E7" w14:textId="6C3A084F" w:rsidR="00925DA1" w:rsidRPr="00134A44" w:rsidRDefault="00925DA1" w:rsidP="00925DA1">
                <w:pPr>
                  <w:jc w:val="center"/>
                </w:pPr>
                <w:r w:rsidRPr="00134A44">
                  <w:rPr>
                    <w:rFonts w:ascii="Segoe UI Symbol" w:eastAsia="MS Gothic" w:hAnsi="Segoe UI Symbol" w:cs="Segoe UI Symbol"/>
                  </w:rPr>
                  <w:t>☐</w:t>
                </w:r>
              </w:p>
            </w:tc>
          </w:sdtContent>
        </w:sdt>
      </w:tr>
      <w:tr w:rsidR="00925DA1" w:rsidRPr="00554E93" w14:paraId="7AD6E919" w14:textId="77777777" w:rsidTr="00FE353F">
        <w:tc>
          <w:tcPr>
            <w:tcW w:w="1809" w:type="dxa"/>
            <w:vMerge/>
          </w:tcPr>
          <w:p w14:paraId="35FD7653" w14:textId="77777777" w:rsidR="00925DA1" w:rsidRPr="00134A44" w:rsidRDefault="00925DA1" w:rsidP="00925DA1">
            <w:pPr>
              <w:rPr>
                <w:b/>
              </w:rPr>
            </w:pPr>
          </w:p>
        </w:tc>
        <w:tc>
          <w:tcPr>
            <w:tcW w:w="6408" w:type="dxa"/>
          </w:tcPr>
          <w:p w14:paraId="57B10CB7" w14:textId="027A78F8" w:rsidR="00925DA1" w:rsidRPr="00134A44" w:rsidRDefault="00925DA1" w:rsidP="00925DA1">
            <w:r w:rsidRPr="00134A44">
              <w:t xml:space="preserve">Information </w:t>
            </w:r>
          </w:p>
        </w:tc>
        <w:sdt>
          <w:sdtPr>
            <w:id w:val="314299722"/>
            <w14:checkbox>
              <w14:checked w14:val="0"/>
              <w14:checkedState w14:val="2612" w14:font="MS Gothic"/>
              <w14:uncheckedState w14:val="2610" w14:font="MS Gothic"/>
            </w14:checkbox>
          </w:sdtPr>
          <w:sdtEndPr/>
          <w:sdtContent>
            <w:tc>
              <w:tcPr>
                <w:tcW w:w="1028" w:type="dxa"/>
              </w:tcPr>
              <w:p w14:paraId="3E41BC05" w14:textId="6BB9AC9B" w:rsidR="00925DA1" w:rsidRPr="00134A44" w:rsidRDefault="00925DA1" w:rsidP="00925DA1">
                <w:pPr>
                  <w:jc w:val="center"/>
                </w:pPr>
                <w:r w:rsidRPr="00134A44">
                  <w:rPr>
                    <w:rFonts w:ascii="Segoe UI Symbol" w:eastAsia="MS Gothic" w:hAnsi="Segoe UI Symbol" w:cs="Segoe UI Symbol"/>
                  </w:rPr>
                  <w:t>☐</w:t>
                </w:r>
              </w:p>
            </w:tc>
          </w:sdtContent>
        </w:sdt>
      </w:tr>
      <w:tr w:rsidR="00925DA1" w:rsidRPr="00554E93" w14:paraId="5A1317D4" w14:textId="77777777" w:rsidTr="00FE353F">
        <w:tc>
          <w:tcPr>
            <w:tcW w:w="1809" w:type="dxa"/>
            <w:vMerge/>
          </w:tcPr>
          <w:p w14:paraId="21B969C2" w14:textId="77777777" w:rsidR="00925DA1" w:rsidRPr="00134A44" w:rsidRDefault="00925DA1" w:rsidP="00925DA1">
            <w:pPr>
              <w:rPr>
                <w:b/>
              </w:rPr>
            </w:pPr>
          </w:p>
        </w:tc>
        <w:tc>
          <w:tcPr>
            <w:tcW w:w="6408" w:type="dxa"/>
          </w:tcPr>
          <w:p w14:paraId="611AECC0" w14:textId="2F7F719A" w:rsidR="00925DA1" w:rsidRPr="00134A44" w:rsidRDefault="00925DA1" w:rsidP="00925DA1">
            <w:r w:rsidRPr="00134A44">
              <w:t>Learning, Improvement and Research</w:t>
            </w:r>
          </w:p>
        </w:tc>
        <w:sdt>
          <w:sdtPr>
            <w:id w:val="-1707169374"/>
            <w14:checkbox>
              <w14:checked w14:val="0"/>
              <w14:checkedState w14:val="2612" w14:font="MS Gothic"/>
              <w14:uncheckedState w14:val="2610" w14:font="MS Gothic"/>
            </w14:checkbox>
          </w:sdtPr>
          <w:sdtEndPr/>
          <w:sdtContent>
            <w:tc>
              <w:tcPr>
                <w:tcW w:w="1028" w:type="dxa"/>
              </w:tcPr>
              <w:p w14:paraId="60F96135" w14:textId="10133B13" w:rsidR="00925DA1" w:rsidRPr="00134A44" w:rsidRDefault="00925DA1" w:rsidP="00925DA1">
                <w:pPr>
                  <w:jc w:val="center"/>
                </w:pPr>
                <w:r w:rsidRPr="00134A44">
                  <w:rPr>
                    <w:rFonts w:ascii="Segoe UI Symbol" w:eastAsia="MS Gothic" w:hAnsi="Segoe UI Symbol" w:cs="Segoe UI Symbol"/>
                  </w:rPr>
                  <w:t>☐</w:t>
                </w:r>
              </w:p>
            </w:tc>
          </w:sdtContent>
        </w:sdt>
      </w:tr>
      <w:tr w:rsidR="00925DA1" w:rsidRPr="00554E93" w14:paraId="6D29047D" w14:textId="77777777" w:rsidTr="002432C6">
        <w:tc>
          <w:tcPr>
            <w:tcW w:w="9245" w:type="dxa"/>
            <w:gridSpan w:val="3"/>
            <w:shd w:val="clear" w:color="auto" w:fill="C1A775"/>
          </w:tcPr>
          <w:p w14:paraId="6D29047C" w14:textId="45C29034" w:rsidR="00925DA1" w:rsidRPr="00134A44" w:rsidRDefault="00925DA1" w:rsidP="00925DA1">
            <w:pPr>
              <w:rPr>
                <w:b/>
              </w:rPr>
            </w:pPr>
            <w:r w:rsidRPr="00134A44">
              <w:rPr>
                <w:b/>
              </w:rPr>
              <w:t>Quality, Safety and Patient Experience</w:t>
            </w:r>
          </w:p>
        </w:tc>
      </w:tr>
      <w:tr w:rsidR="00925DA1" w:rsidRPr="00554E93" w14:paraId="6D290480" w14:textId="77777777" w:rsidTr="007B683C">
        <w:tc>
          <w:tcPr>
            <w:tcW w:w="9245" w:type="dxa"/>
            <w:gridSpan w:val="3"/>
          </w:tcPr>
          <w:p w14:paraId="3A00C0D6" w14:textId="77777777" w:rsidR="00925DA1" w:rsidRDefault="001A67D0" w:rsidP="00FE353F">
            <w:r w:rsidRPr="00134A44">
              <w:t xml:space="preserve">Financial Governance supports quality, safety, and patient experience. </w:t>
            </w:r>
          </w:p>
          <w:p w14:paraId="6D29047F" w14:textId="1141C758" w:rsidR="00A463BD" w:rsidRPr="00FE353F" w:rsidRDefault="00A463BD" w:rsidP="00FE353F"/>
        </w:tc>
      </w:tr>
      <w:tr w:rsidR="00925DA1" w:rsidRPr="00554E93" w14:paraId="6D290482" w14:textId="77777777" w:rsidTr="002432C6">
        <w:tc>
          <w:tcPr>
            <w:tcW w:w="9245" w:type="dxa"/>
            <w:gridSpan w:val="3"/>
            <w:shd w:val="clear" w:color="auto" w:fill="C1A775"/>
          </w:tcPr>
          <w:p w14:paraId="6D290481" w14:textId="77777777" w:rsidR="00925DA1" w:rsidRPr="00134A44" w:rsidRDefault="00925DA1" w:rsidP="00925DA1">
            <w:pPr>
              <w:rPr>
                <w:b/>
              </w:rPr>
            </w:pPr>
            <w:r w:rsidRPr="00134A44">
              <w:rPr>
                <w:b/>
              </w:rPr>
              <w:t>Financial Implications</w:t>
            </w:r>
          </w:p>
        </w:tc>
      </w:tr>
      <w:tr w:rsidR="00925DA1" w:rsidRPr="00554E93" w14:paraId="6D290487" w14:textId="77777777" w:rsidTr="007B683C">
        <w:tc>
          <w:tcPr>
            <w:tcW w:w="9245" w:type="dxa"/>
            <w:gridSpan w:val="3"/>
          </w:tcPr>
          <w:p w14:paraId="7E5F7CC7" w14:textId="77777777" w:rsidR="00925DA1" w:rsidRDefault="001A67D0" w:rsidP="00FE353F">
            <w:pPr>
              <w:ind w:right="57"/>
            </w:pPr>
            <w:r w:rsidRPr="00134A44">
              <w:t>The Board is reporting a forecast year-end deficit financial outturn.</w:t>
            </w:r>
          </w:p>
          <w:p w14:paraId="6D290486" w14:textId="41CDDA70" w:rsidR="00A463BD" w:rsidRPr="00FE353F" w:rsidRDefault="00A463BD" w:rsidP="00FE353F">
            <w:pPr>
              <w:ind w:right="57"/>
            </w:pPr>
          </w:p>
        </w:tc>
      </w:tr>
      <w:tr w:rsidR="00925DA1" w:rsidRPr="00554E93" w14:paraId="6D290489" w14:textId="77777777" w:rsidTr="002432C6">
        <w:tc>
          <w:tcPr>
            <w:tcW w:w="9245" w:type="dxa"/>
            <w:gridSpan w:val="3"/>
            <w:shd w:val="clear" w:color="auto" w:fill="C1A775"/>
          </w:tcPr>
          <w:p w14:paraId="6D290488" w14:textId="77777777" w:rsidR="00925DA1" w:rsidRPr="00134A44" w:rsidRDefault="00925DA1" w:rsidP="00925DA1">
            <w:pPr>
              <w:keepNext/>
              <w:keepLines/>
              <w:ind w:right="96"/>
              <w:rPr>
                <w:b/>
              </w:rPr>
            </w:pPr>
            <w:r w:rsidRPr="00134A44">
              <w:rPr>
                <w:b/>
              </w:rPr>
              <w:t>Legal Implications (including equality and diversity assessment)</w:t>
            </w:r>
          </w:p>
        </w:tc>
      </w:tr>
      <w:tr w:rsidR="00925DA1" w:rsidRPr="00554E93" w14:paraId="6D29048C" w14:textId="77777777" w:rsidTr="007B683C">
        <w:tc>
          <w:tcPr>
            <w:tcW w:w="9245" w:type="dxa"/>
            <w:gridSpan w:val="3"/>
          </w:tcPr>
          <w:p w14:paraId="12416A29" w14:textId="77777777" w:rsidR="00925DA1" w:rsidRDefault="001A67D0" w:rsidP="00FE353F">
            <w:pPr>
              <w:ind w:right="57"/>
            </w:pPr>
            <w:r w:rsidRPr="00134A44">
              <w:t xml:space="preserve">No implications </w:t>
            </w:r>
          </w:p>
          <w:p w14:paraId="6D29048B" w14:textId="7E8EA7F2" w:rsidR="00A463BD" w:rsidRPr="00FE353F" w:rsidRDefault="00A463BD" w:rsidP="00FE353F">
            <w:pPr>
              <w:ind w:right="57"/>
            </w:pPr>
          </w:p>
        </w:tc>
      </w:tr>
      <w:tr w:rsidR="00925DA1" w:rsidRPr="00554E93" w14:paraId="6D29048E" w14:textId="77777777" w:rsidTr="002432C6">
        <w:tc>
          <w:tcPr>
            <w:tcW w:w="9245" w:type="dxa"/>
            <w:gridSpan w:val="3"/>
            <w:shd w:val="clear" w:color="auto" w:fill="C1A775"/>
          </w:tcPr>
          <w:p w14:paraId="6D29048D" w14:textId="77777777" w:rsidR="00925DA1" w:rsidRPr="00134A44" w:rsidRDefault="00925DA1" w:rsidP="00925DA1">
            <w:pPr>
              <w:ind w:right="96"/>
              <w:rPr>
                <w:b/>
                <w:color w:val="FF0000"/>
              </w:rPr>
            </w:pPr>
            <w:r w:rsidRPr="00134A44">
              <w:rPr>
                <w:b/>
              </w:rPr>
              <w:t>Staffing Implications</w:t>
            </w:r>
          </w:p>
        </w:tc>
      </w:tr>
      <w:tr w:rsidR="00925DA1" w:rsidRPr="00554E93" w14:paraId="6D290491" w14:textId="77777777" w:rsidTr="007B683C">
        <w:tc>
          <w:tcPr>
            <w:tcW w:w="9245" w:type="dxa"/>
            <w:gridSpan w:val="3"/>
          </w:tcPr>
          <w:p w14:paraId="4B62C0E5" w14:textId="77777777" w:rsidR="001A67D0" w:rsidRDefault="001A67D0" w:rsidP="001A67D0">
            <w:pPr>
              <w:ind w:right="57"/>
            </w:pPr>
            <w:r w:rsidRPr="00134A44">
              <w:t xml:space="preserve">No implications </w:t>
            </w:r>
          </w:p>
          <w:p w14:paraId="6D290490" w14:textId="146840E7" w:rsidR="007F18C8" w:rsidRPr="00134A44" w:rsidRDefault="007F18C8" w:rsidP="001A67D0">
            <w:pPr>
              <w:ind w:right="57"/>
            </w:pPr>
          </w:p>
        </w:tc>
      </w:tr>
      <w:tr w:rsidR="00925DA1" w:rsidRPr="00554E93" w14:paraId="6D290493" w14:textId="77777777" w:rsidTr="002432C6">
        <w:tc>
          <w:tcPr>
            <w:tcW w:w="9245" w:type="dxa"/>
            <w:gridSpan w:val="3"/>
            <w:shd w:val="clear" w:color="auto" w:fill="C1A775"/>
          </w:tcPr>
          <w:p w14:paraId="6D290492" w14:textId="77777777" w:rsidR="00925DA1" w:rsidRPr="00134A44" w:rsidRDefault="00925DA1" w:rsidP="00925DA1">
            <w:pPr>
              <w:ind w:right="96"/>
              <w:rPr>
                <w:b/>
                <w:color w:val="FF0000"/>
              </w:rPr>
            </w:pPr>
            <w:r w:rsidRPr="00134A44">
              <w:rPr>
                <w:b/>
              </w:rPr>
              <w:lastRenderedPageBreak/>
              <w:t>Long Term Implications (including the impact of the Well-being of Future Generations (Wales) Act 2015)</w:t>
            </w:r>
          </w:p>
        </w:tc>
      </w:tr>
      <w:tr w:rsidR="00925DA1" w:rsidRPr="00554E93" w14:paraId="6D290496" w14:textId="77777777" w:rsidTr="007B683C">
        <w:tc>
          <w:tcPr>
            <w:tcW w:w="9245" w:type="dxa"/>
            <w:gridSpan w:val="3"/>
          </w:tcPr>
          <w:p w14:paraId="550C15DE" w14:textId="77777777" w:rsidR="001A67D0" w:rsidRDefault="001A67D0" w:rsidP="001A67D0">
            <w:pPr>
              <w:ind w:right="57"/>
            </w:pPr>
            <w:r w:rsidRPr="00134A44">
              <w:t xml:space="preserve">No implications </w:t>
            </w:r>
          </w:p>
          <w:p w14:paraId="6D290495" w14:textId="4ECC7318" w:rsidR="007F18C8" w:rsidRPr="00134A44" w:rsidRDefault="007F18C8" w:rsidP="001A67D0">
            <w:pPr>
              <w:ind w:right="57"/>
            </w:pPr>
          </w:p>
        </w:tc>
      </w:tr>
      <w:tr w:rsidR="00925DA1" w:rsidRPr="00554E93" w14:paraId="4C321512" w14:textId="77777777" w:rsidTr="00FE353F">
        <w:trPr>
          <w:trHeight w:val="153"/>
        </w:trPr>
        <w:tc>
          <w:tcPr>
            <w:tcW w:w="9245" w:type="dxa"/>
            <w:gridSpan w:val="3"/>
            <w:shd w:val="clear" w:color="auto" w:fill="C1A775"/>
          </w:tcPr>
          <w:p w14:paraId="7E102395" w14:textId="5A180082" w:rsidR="00925DA1" w:rsidRPr="00134A44" w:rsidRDefault="00925DA1" w:rsidP="00925DA1">
            <w:pPr>
              <w:ind w:right="96"/>
              <w:rPr>
                <w:b/>
              </w:rPr>
            </w:pPr>
            <w:r w:rsidRPr="00134A44">
              <w:rPr>
                <w:b/>
              </w:rPr>
              <w:t>Report History</w:t>
            </w:r>
          </w:p>
        </w:tc>
      </w:tr>
      <w:tr w:rsidR="00925DA1" w:rsidRPr="00554E93" w14:paraId="6D29049A" w14:textId="77777777">
        <w:tc>
          <w:tcPr>
            <w:tcW w:w="9245" w:type="dxa"/>
            <w:gridSpan w:val="3"/>
          </w:tcPr>
          <w:p w14:paraId="33C74840" w14:textId="77777777" w:rsidR="001A67D0" w:rsidRDefault="001A67D0" w:rsidP="00925DA1">
            <w:pPr>
              <w:ind w:right="96"/>
              <w:rPr>
                <w:rFonts w:ascii="Arial" w:hAnsi="Arial"/>
                <w:color w:val="FF0000"/>
              </w:rPr>
            </w:pPr>
            <w:r w:rsidRPr="00134A44">
              <w:t>Updates on the financial position are provided at every meeting.</w:t>
            </w:r>
            <w:r w:rsidRPr="00134A44">
              <w:rPr>
                <w:rFonts w:ascii="Arial" w:hAnsi="Arial"/>
                <w:color w:val="FF0000"/>
              </w:rPr>
              <w:t xml:space="preserve"> </w:t>
            </w:r>
          </w:p>
          <w:p w14:paraId="6D290499" w14:textId="7E8BA882" w:rsidR="007F18C8" w:rsidRPr="00FE353F" w:rsidRDefault="007F18C8" w:rsidP="00925DA1">
            <w:pPr>
              <w:ind w:right="96"/>
              <w:rPr>
                <w:rFonts w:ascii="Arial" w:hAnsi="Arial"/>
                <w:color w:val="FF0000"/>
              </w:rPr>
            </w:pPr>
          </w:p>
        </w:tc>
      </w:tr>
      <w:tr w:rsidR="00925DA1" w:rsidRPr="00554E93" w14:paraId="08CD5C29" w14:textId="77777777" w:rsidTr="002432C6">
        <w:tc>
          <w:tcPr>
            <w:tcW w:w="9245" w:type="dxa"/>
            <w:gridSpan w:val="3"/>
            <w:shd w:val="clear" w:color="auto" w:fill="C1A775"/>
          </w:tcPr>
          <w:p w14:paraId="6800FBEB" w14:textId="3ED5416B" w:rsidR="00925DA1" w:rsidRPr="00554E93" w:rsidRDefault="00925DA1" w:rsidP="00925DA1">
            <w:pPr>
              <w:ind w:right="96"/>
              <w:rPr>
                <w:color w:val="FF0000"/>
                <w:highlight w:val="yellow"/>
              </w:rPr>
            </w:pPr>
            <w:r w:rsidRPr="00134A44">
              <w:rPr>
                <w:b/>
              </w:rPr>
              <w:t>Appendices</w:t>
            </w:r>
          </w:p>
        </w:tc>
      </w:tr>
      <w:tr w:rsidR="00925DA1" w:rsidRPr="00554E93" w14:paraId="6D29049F" w14:textId="77777777">
        <w:tc>
          <w:tcPr>
            <w:tcW w:w="9245" w:type="dxa"/>
            <w:gridSpan w:val="3"/>
          </w:tcPr>
          <w:p w14:paraId="60DA6DC8" w14:textId="77777777" w:rsidR="001A67D0" w:rsidRDefault="00134A44" w:rsidP="001A67D0">
            <w:pPr>
              <w:ind w:right="96"/>
            </w:pPr>
            <w:r w:rsidRPr="008F21E6">
              <w:t>Annex 1 – Detail on Financial Position @ M</w:t>
            </w:r>
            <w:r w:rsidR="00E463C5">
              <w:t>on</w:t>
            </w:r>
            <w:r w:rsidRPr="008F21E6">
              <w:t xml:space="preserve">th </w:t>
            </w:r>
            <w:r w:rsidR="001E4133">
              <w:t>5</w:t>
            </w:r>
          </w:p>
          <w:p w14:paraId="605012C7" w14:textId="77777777" w:rsidR="00A463BD" w:rsidRDefault="00A463BD" w:rsidP="00A463BD">
            <w:pPr>
              <w:ind w:right="96"/>
            </w:pPr>
            <w:r w:rsidRPr="00CB163B">
              <w:t>Summary Tackling Deficit Main Board</w:t>
            </w:r>
          </w:p>
          <w:p w14:paraId="54D3E6F4" w14:textId="77777777" w:rsidR="00A463BD" w:rsidRDefault="00A463BD" w:rsidP="001A67D0">
            <w:pPr>
              <w:ind w:right="96"/>
            </w:pPr>
          </w:p>
          <w:p w14:paraId="6D29049E" w14:textId="1856D2A5" w:rsidR="009C4CF2" w:rsidRPr="00554E93" w:rsidRDefault="009C4CF2" w:rsidP="001A67D0">
            <w:pPr>
              <w:ind w:right="96"/>
              <w:rPr>
                <w:color w:val="FF0000"/>
                <w:highlight w:val="yellow"/>
              </w:rPr>
            </w:pPr>
          </w:p>
        </w:tc>
      </w:tr>
    </w:tbl>
    <w:p w14:paraId="05A611ED" w14:textId="3DCB4E3D" w:rsidR="006A4F7E" w:rsidRPr="00776604" w:rsidRDefault="006A4F7E" w:rsidP="00FE353F">
      <w:pPr>
        <w:rPr>
          <w:bCs/>
          <w:highlight w:val="yellow"/>
        </w:rPr>
      </w:pPr>
    </w:p>
    <w:sectPr w:rsidR="006A4F7E" w:rsidRPr="00776604" w:rsidSect="00543DCC">
      <w:headerReference w:type="default" r:id="rId17"/>
      <w:footerReference w:type="default" r:id="rId18"/>
      <w:pgSz w:w="11906" w:h="16838"/>
      <w:pgMar w:top="1843" w:right="1440" w:bottom="241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39B64" w14:textId="77777777" w:rsidR="003753BD" w:rsidRDefault="003753BD" w:rsidP="00C107F2">
      <w:pPr>
        <w:spacing w:after="0" w:line="240" w:lineRule="auto"/>
      </w:pPr>
      <w:r>
        <w:separator/>
      </w:r>
    </w:p>
  </w:endnote>
  <w:endnote w:type="continuationSeparator" w:id="0">
    <w:p w14:paraId="53C07503" w14:textId="77777777" w:rsidR="003753BD" w:rsidRDefault="003753BD"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5F59738"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2078230688"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w:t>
        </w:r>
        <w:r w:rsidR="00714095">
          <w:rPr>
            <w:sz w:val="20"/>
            <w:szCs w:val="20"/>
          </w:rPr>
          <w:t>1</w:t>
        </w:r>
        <w:r w:rsidR="009C4CF2">
          <w:rPr>
            <w:sz w:val="20"/>
            <w:szCs w:val="20"/>
          </w:rPr>
          <w:t>6</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14:paraId="6D2904A9" w14:textId="5036F2E9" w:rsidR="003324CB" w:rsidRDefault="00EC65ED" w:rsidP="0031077C">
        <w:pPr>
          <w:pStyle w:val="Footer"/>
          <w:jc w:val="right"/>
          <w:rPr>
            <w:rStyle w:val="CorporateStyle2"/>
          </w:rPr>
        </w:pPr>
        <w:r>
          <w:rPr>
            <w:rStyle w:val="CorporateStyle2"/>
          </w:rPr>
          <w:t>SBUHB Board</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24T00:00:00Z">
        <w:dateFormat w:val="dddd, dd MMMM yyyy"/>
        <w:lid w:val="en-GB"/>
        <w:storeMappedDataAs w:val="dateTime"/>
        <w:calendar w:val="gregorian"/>
      </w:date>
    </w:sdtPr>
    <w:sdtEndPr>
      <w:rPr>
        <w:rStyle w:val="DefaultParagraphFont"/>
        <w:sz w:val="24"/>
        <w:szCs w:val="20"/>
      </w:rPr>
    </w:sdtEndPr>
    <w:sdtContent>
      <w:p w14:paraId="6DC782A8" w14:textId="47EE6B84" w:rsidR="0031077C" w:rsidRPr="0031077C" w:rsidRDefault="001E4133" w:rsidP="0031077C">
        <w:pPr>
          <w:pStyle w:val="Footer"/>
          <w:jc w:val="right"/>
          <w:rPr>
            <w:sz w:val="20"/>
            <w:szCs w:val="20"/>
          </w:rPr>
        </w:pPr>
        <w:r>
          <w:rPr>
            <w:rStyle w:val="CorporateStyle2"/>
          </w:rPr>
          <w:t>Thursday, 24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6C0E9" w14:textId="77777777" w:rsidR="003753BD" w:rsidRDefault="003753BD" w:rsidP="00C107F2">
      <w:pPr>
        <w:spacing w:after="0" w:line="240" w:lineRule="auto"/>
      </w:pPr>
      <w:r>
        <w:separator/>
      </w:r>
    </w:p>
  </w:footnote>
  <w:footnote w:type="continuationSeparator" w:id="0">
    <w:p w14:paraId="02E8C057" w14:textId="77777777" w:rsidR="003753BD" w:rsidRDefault="003753BD"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338240932" name="Picture 1338240932"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21FBD"/>
    <w:multiLevelType w:val="hybridMultilevel"/>
    <w:tmpl w:val="8338750C"/>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 w15:restartNumberingAfterBreak="0">
    <w:nsid w:val="04E214A6"/>
    <w:multiLevelType w:val="hybridMultilevel"/>
    <w:tmpl w:val="2E54B8DC"/>
    <w:lvl w:ilvl="0" w:tplc="08090001">
      <w:start w:val="1"/>
      <w:numFmt w:val="bullet"/>
      <w:lvlText w:val=""/>
      <w:lvlJc w:val="left"/>
      <w:pPr>
        <w:ind w:left="-108" w:hanging="360"/>
      </w:pPr>
      <w:rPr>
        <w:rFonts w:ascii="Symbol" w:hAnsi="Symbol" w:hint="default"/>
      </w:rPr>
    </w:lvl>
    <w:lvl w:ilvl="1" w:tplc="08090003">
      <w:start w:val="1"/>
      <w:numFmt w:val="bullet"/>
      <w:lvlText w:val="o"/>
      <w:lvlJc w:val="left"/>
      <w:pPr>
        <w:ind w:left="612" w:hanging="360"/>
      </w:pPr>
      <w:rPr>
        <w:rFonts w:ascii="Courier New" w:hAnsi="Courier New" w:cs="Courier New" w:hint="default"/>
      </w:rPr>
    </w:lvl>
    <w:lvl w:ilvl="2" w:tplc="08090005">
      <w:start w:val="1"/>
      <w:numFmt w:val="bullet"/>
      <w:lvlText w:val=""/>
      <w:lvlJc w:val="left"/>
      <w:pPr>
        <w:ind w:left="1332" w:hanging="360"/>
      </w:pPr>
      <w:rPr>
        <w:rFonts w:ascii="Wingdings" w:hAnsi="Wingdings" w:hint="default"/>
      </w:rPr>
    </w:lvl>
    <w:lvl w:ilvl="3" w:tplc="08090001">
      <w:start w:val="1"/>
      <w:numFmt w:val="bullet"/>
      <w:lvlText w:val=""/>
      <w:lvlJc w:val="left"/>
      <w:pPr>
        <w:ind w:left="2052" w:hanging="360"/>
      </w:pPr>
      <w:rPr>
        <w:rFonts w:ascii="Symbol" w:hAnsi="Symbol" w:hint="default"/>
      </w:rPr>
    </w:lvl>
    <w:lvl w:ilvl="4" w:tplc="0A187C4C">
      <w:start w:val="1"/>
      <w:numFmt w:val="lowerRoman"/>
      <w:lvlText w:val="%5."/>
      <w:lvlJc w:val="left"/>
      <w:pPr>
        <w:ind w:left="2772" w:hanging="360"/>
      </w:pPr>
      <w:rPr>
        <w:rFonts w:hint="default"/>
      </w:rPr>
    </w:lvl>
    <w:lvl w:ilvl="5" w:tplc="08090005">
      <w:start w:val="1"/>
      <w:numFmt w:val="bullet"/>
      <w:lvlText w:val=""/>
      <w:lvlJc w:val="left"/>
      <w:pPr>
        <w:ind w:left="3492" w:hanging="360"/>
      </w:pPr>
      <w:rPr>
        <w:rFonts w:ascii="Wingdings" w:hAnsi="Wingdings" w:hint="default"/>
      </w:rPr>
    </w:lvl>
    <w:lvl w:ilvl="6" w:tplc="08090001" w:tentative="1">
      <w:start w:val="1"/>
      <w:numFmt w:val="bullet"/>
      <w:lvlText w:val=""/>
      <w:lvlJc w:val="left"/>
      <w:pPr>
        <w:ind w:left="4212" w:hanging="360"/>
      </w:pPr>
      <w:rPr>
        <w:rFonts w:ascii="Symbol" w:hAnsi="Symbol" w:hint="default"/>
      </w:rPr>
    </w:lvl>
    <w:lvl w:ilvl="7" w:tplc="08090003" w:tentative="1">
      <w:start w:val="1"/>
      <w:numFmt w:val="bullet"/>
      <w:lvlText w:val="o"/>
      <w:lvlJc w:val="left"/>
      <w:pPr>
        <w:ind w:left="4932" w:hanging="360"/>
      </w:pPr>
      <w:rPr>
        <w:rFonts w:ascii="Courier New" w:hAnsi="Courier New" w:cs="Courier New" w:hint="default"/>
      </w:rPr>
    </w:lvl>
    <w:lvl w:ilvl="8" w:tplc="08090005" w:tentative="1">
      <w:start w:val="1"/>
      <w:numFmt w:val="bullet"/>
      <w:lvlText w:val=""/>
      <w:lvlJc w:val="left"/>
      <w:pPr>
        <w:ind w:left="5652" w:hanging="360"/>
      </w:pPr>
      <w:rPr>
        <w:rFonts w:ascii="Wingdings" w:hAnsi="Wingdings" w:hint="default"/>
      </w:rPr>
    </w:lvl>
  </w:abstractNum>
  <w:abstractNum w:abstractNumId="2" w15:restartNumberingAfterBreak="0">
    <w:nsid w:val="05332C0D"/>
    <w:multiLevelType w:val="hybridMultilevel"/>
    <w:tmpl w:val="80F4B576"/>
    <w:lvl w:ilvl="0" w:tplc="08090001">
      <w:start w:val="1"/>
      <w:numFmt w:val="bullet"/>
      <w:lvlText w:val=""/>
      <w:lvlJc w:val="left"/>
      <w:pPr>
        <w:ind w:left="1211"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B">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E649DC"/>
    <w:multiLevelType w:val="hybridMultilevel"/>
    <w:tmpl w:val="778A7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557FC1"/>
    <w:multiLevelType w:val="hybridMultilevel"/>
    <w:tmpl w:val="C7EA09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0541CBB"/>
    <w:multiLevelType w:val="hybridMultilevel"/>
    <w:tmpl w:val="E222C2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38D2A23"/>
    <w:multiLevelType w:val="hybridMultilevel"/>
    <w:tmpl w:val="52C276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47450A9"/>
    <w:multiLevelType w:val="hybridMultilevel"/>
    <w:tmpl w:val="C582C7AA"/>
    <w:lvl w:ilvl="0" w:tplc="6F36C62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63B0B92"/>
    <w:multiLevelType w:val="hybridMultilevel"/>
    <w:tmpl w:val="41468524"/>
    <w:lvl w:ilvl="0" w:tplc="356255C6">
      <w:start w:val="1"/>
      <w:numFmt w:val="decimal"/>
      <w:lvlText w:val="%1."/>
      <w:lvlJc w:val="left"/>
      <w:pPr>
        <w:ind w:left="927" w:hanging="360"/>
      </w:pPr>
      <w:rPr>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D22AE3"/>
    <w:multiLevelType w:val="hybridMultilevel"/>
    <w:tmpl w:val="2588396C"/>
    <w:lvl w:ilvl="0" w:tplc="6A0020BE">
      <w:start w:val="1"/>
      <w:numFmt w:val="bullet"/>
      <w:lvlText w:val="•"/>
      <w:lvlJc w:val="left"/>
      <w:pPr>
        <w:tabs>
          <w:tab w:val="num" w:pos="720"/>
        </w:tabs>
        <w:ind w:left="720" w:hanging="360"/>
      </w:pPr>
      <w:rPr>
        <w:rFonts w:ascii="Arial" w:hAnsi="Arial" w:hint="default"/>
      </w:rPr>
    </w:lvl>
    <w:lvl w:ilvl="1" w:tplc="94E8FCA8" w:tentative="1">
      <w:start w:val="1"/>
      <w:numFmt w:val="bullet"/>
      <w:lvlText w:val="•"/>
      <w:lvlJc w:val="left"/>
      <w:pPr>
        <w:tabs>
          <w:tab w:val="num" w:pos="1440"/>
        </w:tabs>
        <w:ind w:left="1440" w:hanging="360"/>
      </w:pPr>
      <w:rPr>
        <w:rFonts w:ascii="Arial" w:hAnsi="Arial" w:hint="default"/>
      </w:rPr>
    </w:lvl>
    <w:lvl w:ilvl="2" w:tplc="3B9ADE2A" w:tentative="1">
      <w:start w:val="1"/>
      <w:numFmt w:val="bullet"/>
      <w:lvlText w:val="•"/>
      <w:lvlJc w:val="left"/>
      <w:pPr>
        <w:tabs>
          <w:tab w:val="num" w:pos="2160"/>
        </w:tabs>
        <w:ind w:left="2160" w:hanging="360"/>
      </w:pPr>
      <w:rPr>
        <w:rFonts w:ascii="Arial" w:hAnsi="Arial" w:hint="default"/>
      </w:rPr>
    </w:lvl>
    <w:lvl w:ilvl="3" w:tplc="B6241504" w:tentative="1">
      <w:start w:val="1"/>
      <w:numFmt w:val="bullet"/>
      <w:lvlText w:val="•"/>
      <w:lvlJc w:val="left"/>
      <w:pPr>
        <w:tabs>
          <w:tab w:val="num" w:pos="2880"/>
        </w:tabs>
        <w:ind w:left="2880" w:hanging="360"/>
      </w:pPr>
      <w:rPr>
        <w:rFonts w:ascii="Arial" w:hAnsi="Arial" w:hint="default"/>
      </w:rPr>
    </w:lvl>
    <w:lvl w:ilvl="4" w:tplc="B43872B8" w:tentative="1">
      <w:start w:val="1"/>
      <w:numFmt w:val="bullet"/>
      <w:lvlText w:val="•"/>
      <w:lvlJc w:val="left"/>
      <w:pPr>
        <w:tabs>
          <w:tab w:val="num" w:pos="3600"/>
        </w:tabs>
        <w:ind w:left="3600" w:hanging="360"/>
      </w:pPr>
      <w:rPr>
        <w:rFonts w:ascii="Arial" w:hAnsi="Arial" w:hint="default"/>
      </w:rPr>
    </w:lvl>
    <w:lvl w:ilvl="5" w:tplc="94E4586C" w:tentative="1">
      <w:start w:val="1"/>
      <w:numFmt w:val="bullet"/>
      <w:lvlText w:val="•"/>
      <w:lvlJc w:val="left"/>
      <w:pPr>
        <w:tabs>
          <w:tab w:val="num" w:pos="4320"/>
        </w:tabs>
        <w:ind w:left="4320" w:hanging="360"/>
      </w:pPr>
      <w:rPr>
        <w:rFonts w:ascii="Arial" w:hAnsi="Arial" w:hint="default"/>
      </w:rPr>
    </w:lvl>
    <w:lvl w:ilvl="6" w:tplc="85B4B3DC" w:tentative="1">
      <w:start w:val="1"/>
      <w:numFmt w:val="bullet"/>
      <w:lvlText w:val="•"/>
      <w:lvlJc w:val="left"/>
      <w:pPr>
        <w:tabs>
          <w:tab w:val="num" w:pos="5040"/>
        </w:tabs>
        <w:ind w:left="5040" w:hanging="360"/>
      </w:pPr>
      <w:rPr>
        <w:rFonts w:ascii="Arial" w:hAnsi="Arial" w:hint="default"/>
      </w:rPr>
    </w:lvl>
    <w:lvl w:ilvl="7" w:tplc="7756C3B8" w:tentative="1">
      <w:start w:val="1"/>
      <w:numFmt w:val="bullet"/>
      <w:lvlText w:val="•"/>
      <w:lvlJc w:val="left"/>
      <w:pPr>
        <w:tabs>
          <w:tab w:val="num" w:pos="5760"/>
        </w:tabs>
        <w:ind w:left="5760" w:hanging="360"/>
      </w:pPr>
      <w:rPr>
        <w:rFonts w:ascii="Arial" w:hAnsi="Arial" w:hint="default"/>
      </w:rPr>
    </w:lvl>
    <w:lvl w:ilvl="8" w:tplc="FE9E851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6E57219"/>
    <w:multiLevelType w:val="hybridMultilevel"/>
    <w:tmpl w:val="00146AC0"/>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2" w15:restartNumberingAfterBreak="0">
    <w:nsid w:val="27A21A49"/>
    <w:multiLevelType w:val="hybridMultilevel"/>
    <w:tmpl w:val="0F8CCBC2"/>
    <w:lvl w:ilvl="0" w:tplc="08090001">
      <w:start w:val="1"/>
      <w:numFmt w:val="bullet"/>
      <w:lvlText w:val=""/>
      <w:lvlJc w:val="left"/>
      <w:pPr>
        <w:ind w:left="2241" w:hanging="360"/>
      </w:pPr>
      <w:rPr>
        <w:rFonts w:ascii="Symbol" w:hAnsi="Symbol" w:hint="default"/>
      </w:rPr>
    </w:lvl>
    <w:lvl w:ilvl="1" w:tplc="08090003" w:tentative="1">
      <w:start w:val="1"/>
      <w:numFmt w:val="bullet"/>
      <w:lvlText w:val="o"/>
      <w:lvlJc w:val="left"/>
      <w:pPr>
        <w:ind w:left="2961" w:hanging="360"/>
      </w:pPr>
      <w:rPr>
        <w:rFonts w:ascii="Courier New" w:hAnsi="Courier New" w:cs="Courier New" w:hint="default"/>
      </w:rPr>
    </w:lvl>
    <w:lvl w:ilvl="2" w:tplc="08090005" w:tentative="1">
      <w:start w:val="1"/>
      <w:numFmt w:val="bullet"/>
      <w:lvlText w:val=""/>
      <w:lvlJc w:val="left"/>
      <w:pPr>
        <w:ind w:left="3681" w:hanging="360"/>
      </w:pPr>
      <w:rPr>
        <w:rFonts w:ascii="Wingdings" w:hAnsi="Wingdings" w:hint="default"/>
      </w:rPr>
    </w:lvl>
    <w:lvl w:ilvl="3" w:tplc="08090001" w:tentative="1">
      <w:start w:val="1"/>
      <w:numFmt w:val="bullet"/>
      <w:lvlText w:val=""/>
      <w:lvlJc w:val="left"/>
      <w:pPr>
        <w:ind w:left="4401" w:hanging="360"/>
      </w:pPr>
      <w:rPr>
        <w:rFonts w:ascii="Symbol" w:hAnsi="Symbol" w:hint="default"/>
      </w:rPr>
    </w:lvl>
    <w:lvl w:ilvl="4" w:tplc="08090003" w:tentative="1">
      <w:start w:val="1"/>
      <w:numFmt w:val="bullet"/>
      <w:lvlText w:val="o"/>
      <w:lvlJc w:val="left"/>
      <w:pPr>
        <w:ind w:left="5121" w:hanging="360"/>
      </w:pPr>
      <w:rPr>
        <w:rFonts w:ascii="Courier New" w:hAnsi="Courier New" w:cs="Courier New" w:hint="default"/>
      </w:rPr>
    </w:lvl>
    <w:lvl w:ilvl="5" w:tplc="08090005" w:tentative="1">
      <w:start w:val="1"/>
      <w:numFmt w:val="bullet"/>
      <w:lvlText w:val=""/>
      <w:lvlJc w:val="left"/>
      <w:pPr>
        <w:ind w:left="5841" w:hanging="360"/>
      </w:pPr>
      <w:rPr>
        <w:rFonts w:ascii="Wingdings" w:hAnsi="Wingdings" w:hint="default"/>
      </w:rPr>
    </w:lvl>
    <w:lvl w:ilvl="6" w:tplc="08090001" w:tentative="1">
      <w:start w:val="1"/>
      <w:numFmt w:val="bullet"/>
      <w:lvlText w:val=""/>
      <w:lvlJc w:val="left"/>
      <w:pPr>
        <w:ind w:left="6561" w:hanging="360"/>
      </w:pPr>
      <w:rPr>
        <w:rFonts w:ascii="Symbol" w:hAnsi="Symbol" w:hint="default"/>
      </w:rPr>
    </w:lvl>
    <w:lvl w:ilvl="7" w:tplc="08090003" w:tentative="1">
      <w:start w:val="1"/>
      <w:numFmt w:val="bullet"/>
      <w:lvlText w:val="o"/>
      <w:lvlJc w:val="left"/>
      <w:pPr>
        <w:ind w:left="7281" w:hanging="360"/>
      </w:pPr>
      <w:rPr>
        <w:rFonts w:ascii="Courier New" w:hAnsi="Courier New" w:cs="Courier New" w:hint="default"/>
      </w:rPr>
    </w:lvl>
    <w:lvl w:ilvl="8" w:tplc="08090005" w:tentative="1">
      <w:start w:val="1"/>
      <w:numFmt w:val="bullet"/>
      <w:lvlText w:val=""/>
      <w:lvlJc w:val="left"/>
      <w:pPr>
        <w:ind w:left="8001" w:hanging="360"/>
      </w:pPr>
      <w:rPr>
        <w:rFonts w:ascii="Wingdings" w:hAnsi="Wingdings" w:hint="default"/>
      </w:rPr>
    </w:lvl>
  </w:abstractNum>
  <w:abstractNum w:abstractNumId="13" w15:restartNumberingAfterBreak="0">
    <w:nsid w:val="2AD270D4"/>
    <w:multiLevelType w:val="hybridMultilevel"/>
    <w:tmpl w:val="6EF4E3EA"/>
    <w:lvl w:ilvl="0" w:tplc="8FCE4D4E">
      <w:numFmt w:val="bullet"/>
      <w:lvlText w:val="•"/>
      <w:lvlJc w:val="left"/>
      <w:pPr>
        <w:ind w:left="1494" w:hanging="360"/>
      </w:pPr>
      <w:rPr>
        <w:rFonts w:ascii="Arial" w:eastAsiaTheme="minorHAnsi" w:hAnsi="Arial" w:cs="Aria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2C4222B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2C44BAD"/>
    <w:multiLevelType w:val="hybridMultilevel"/>
    <w:tmpl w:val="EAA081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2F944DF"/>
    <w:multiLevelType w:val="hybridMultilevel"/>
    <w:tmpl w:val="A566B7F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8" w15:restartNumberingAfterBreak="0">
    <w:nsid w:val="40E00769"/>
    <w:multiLevelType w:val="hybridMultilevel"/>
    <w:tmpl w:val="985806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E43F96"/>
    <w:multiLevelType w:val="multilevel"/>
    <w:tmpl w:val="0809001F"/>
    <w:lvl w:ilvl="0">
      <w:start w:val="1"/>
      <w:numFmt w:val="decimal"/>
      <w:lvlText w:val="%1."/>
      <w:lvlJc w:val="left"/>
      <w:pPr>
        <w:ind w:left="1069"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ACB2328"/>
    <w:multiLevelType w:val="hybridMultilevel"/>
    <w:tmpl w:val="F064DC0E"/>
    <w:lvl w:ilvl="0" w:tplc="C5E8DDA2">
      <w:start w:val="1"/>
      <w:numFmt w:val="bullet"/>
      <w:lvlText w:val="•"/>
      <w:lvlJc w:val="left"/>
      <w:pPr>
        <w:tabs>
          <w:tab w:val="num" w:pos="720"/>
        </w:tabs>
        <w:ind w:left="720" w:hanging="360"/>
      </w:pPr>
      <w:rPr>
        <w:rFonts w:ascii="Arial" w:hAnsi="Arial" w:hint="default"/>
      </w:rPr>
    </w:lvl>
    <w:lvl w:ilvl="1" w:tplc="11E83104">
      <w:numFmt w:val="bullet"/>
      <w:lvlText w:val=""/>
      <w:lvlJc w:val="left"/>
      <w:pPr>
        <w:tabs>
          <w:tab w:val="num" w:pos="1440"/>
        </w:tabs>
        <w:ind w:left="1440" w:hanging="360"/>
      </w:pPr>
      <w:rPr>
        <w:rFonts w:ascii="Wingdings" w:hAnsi="Wingdings" w:hint="default"/>
      </w:rPr>
    </w:lvl>
    <w:lvl w:ilvl="2" w:tplc="BAE09532" w:tentative="1">
      <w:start w:val="1"/>
      <w:numFmt w:val="bullet"/>
      <w:lvlText w:val="•"/>
      <w:lvlJc w:val="left"/>
      <w:pPr>
        <w:tabs>
          <w:tab w:val="num" w:pos="2160"/>
        </w:tabs>
        <w:ind w:left="2160" w:hanging="360"/>
      </w:pPr>
      <w:rPr>
        <w:rFonts w:ascii="Arial" w:hAnsi="Arial" w:hint="default"/>
      </w:rPr>
    </w:lvl>
    <w:lvl w:ilvl="3" w:tplc="3980479E" w:tentative="1">
      <w:start w:val="1"/>
      <w:numFmt w:val="bullet"/>
      <w:lvlText w:val="•"/>
      <w:lvlJc w:val="left"/>
      <w:pPr>
        <w:tabs>
          <w:tab w:val="num" w:pos="2880"/>
        </w:tabs>
        <w:ind w:left="2880" w:hanging="360"/>
      </w:pPr>
      <w:rPr>
        <w:rFonts w:ascii="Arial" w:hAnsi="Arial" w:hint="default"/>
      </w:rPr>
    </w:lvl>
    <w:lvl w:ilvl="4" w:tplc="CFB275F0" w:tentative="1">
      <w:start w:val="1"/>
      <w:numFmt w:val="bullet"/>
      <w:lvlText w:val="•"/>
      <w:lvlJc w:val="left"/>
      <w:pPr>
        <w:tabs>
          <w:tab w:val="num" w:pos="3600"/>
        </w:tabs>
        <w:ind w:left="3600" w:hanging="360"/>
      </w:pPr>
      <w:rPr>
        <w:rFonts w:ascii="Arial" w:hAnsi="Arial" w:hint="default"/>
      </w:rPr>
    </w:lvl>
    <w:lvl w:ilvl="5" w:tplc="ED36D590" w:tentative="1">
      <w:start w:val="1"/>
      <w:numFmt w:val="bullet"/>
      <w:lvlText w:val="•"/>
      <w:lvlJc w:val="left"/>
      <w:pPr>
        <w:tabs>
          <w:tab w:val="num" w:pos="4320"/>
        </w:tabs>
        <w:ind w:left="4320" w:hanging="360"/>
      </w:pPr>
      <w:rPr>
        <w:rFonts w:ascii="Arial" w:hAnsi="Arial" w:hint="default"/>
      </w:rPr>
    </w:lvl>
    <w:lvl w:ilvl="6" w:tplc="B7A6E0F2" w:tentative="1">
      <w:start w:val="1"/>
      <w:numFmt w:val="bullet"/>
      <w:lvlText w:val="•"/>
      <w:lvlJc w:val="left"/>
      <w:pPr>
        <w:tabs>
          <w:tab w:val="num" w:pos="5040"/>
        </w:tabs>
        <w:ind w:left="5040" w:hanging="360"/>
      </w:pPr>
      <w:rPr>
        <w:rFonts w:ascii="Arial" w:hAnsi="Arial" w:hint="default"/>
      </w:rPr>
    </w:lvl>
    <w:lvl w:ilvl="7" w:tplc="5D08964A" w:tentative="1">
      <w:start w:val="1"/>
      <w:numFmt w:val="bullet"/>
      <w:lvlText w:val="•"/>
      <w:lvlJc w:val="left"/>
      <w:pPr>
        <w:tabs>
          <w:tab w:val="num" w:pos="5760"/>
        </w:tabs>
        <w:ind w:left="5760" w:hanging="360"/>
      </w:pPr>
      <w:rPr>
        <w:rFonts w:ascii="Arial" w:hAnsi="Arial" w:hint="default"/>
      </w:rPr>
    </w:lvl>
    <w:lvl w:ilvl="8" w:tplc="1ADA751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0E7150"/>
    <w:multiLevelType w:val="hybridMultilevel"/>
    <w:tmpl w:val="91505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6C0736"/>
    <w:multiLevelType w:val="hybridMultilevel"/>
    <w:tmpl w:val="BA3ADE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26"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6ABF7148"/>
    <w:multiLevelType w:val="multilevel"/>
    <w:tmpl w:val="5EC2A5E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B6250B2"/>
    <w:multiLevelType w:val="multilevel"/>
    <w:tmpl w:val="0809001F"/>
    <w:lvl w:ilvl="0">
      <w:start w:val="1"/>
      <w:numFmt w:val="decimal"/>
      <w:lvlText w:val="%1."/>
      <w:lvlJc w:val="left"/>
      <w:pPr>
        <w:ind w:left="1069" w:hanging="360"/>
      </w:pPr>
    </w:lvl>
    <w:lvl w:ilvl="1">
      <w:start w:val="1"/>
      <w:numFmt w:val="decimal"/>
      <w:lvlText w:val="%1.%2."/>
      <w:lvlJc w:val="left"/>
      <w:pPr>
        <w:ind w:left="32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0455429"/>
    <w:multiLevelType w:val="hybridMultilevel"/>
    <w:tmpl w:val="F1E45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A8591E"/>
    <w:multiLevelType w:val="hybridMultilevel"/>
    <w:tmpl w:val="4F4A21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B60AE8"/>
    <w:multiLevelType w:val="hybridMultilevel"/>
    <w:tmpl w:val="6AB417C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3956DC1"/>
    <w:multiLevelType w:val="multilevel"/>
    <w:tmpl w:val="0809001F"/>
    <w:lvl w:ilvl="0">
      <w:start w:val="1"/>
      <w:numFmt w:val="decimal"/>
      <w:lvlText w:val="%1."/>
      <w:lvlJc w:val="left"/>
      <w:pPr>
        <w:ind w:left="1069" w:hanging="360"/>
      </w:pPr>
    </w:lvl>
    <w:lvl w:ilvl="1">
      <w:start w:val="1"/>
      <w:numFmt w:val="decimal"/>
      <w:lvlText w:val="%1.%2."/>
      <w:lvlJc w:val="left"/>
      <w:pPr>
        <w:ind w:left="32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F85ED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8"/>
  </w:num>
  <w:num w:numId="2" w16cid:durableId="1731493387">
    <w:abstractNumId w:val="22"/>
  </w:num>
  <w:num w:numId="3" w16cid:durableId="358313792">
    <w:abstractNumId w:val="21"/>
  </w:num>
  <w:num w:numId="4" w16cid:durableId="1144618638">
    <w:abstractNumId w:val="17"/>
  </w:num>
  <w:num w:numId="5" w16cid:durableId="211239042">
    <w:abstractNumId w:val="11"/>
  </w:num>
  <w:num w:numId="6" w16cid:durableId="1874800944">
    <w:abstractNumId w:val="34"/>
  </w:num>
  <w:num w:numId="7" w16cid:durableId="263198079">
    <w:abstractNumId w:val="36"/>
  </w:num>
  <w:num w:numId="8" w16cid:durableId="1535070366">
    <w:abstractNumId w:val="25"/>
  </w:num>
  <w:num w:numId="9" w16cid:durableId="1823614381">
    <w:abstractNumId w:val="26"/>
  </w:num>
  <w:num w:numId="10" w16cid:durableId="875429971">
    <w:abstractNumId w:val="33"/>
  </w:num>
  <w:num w:numId="11" w16cid:durableId="732117860">
    <w:abstractNumId w:val="2"/>
  </w:num>
  <w:num w:numId="12" w16cid:durableId="124352520">
    <w:abstractNumId w:val="14"/>
  </w:num>
  <w:num w:numId="13" w16cid:durableId="317997433">
    <w:abstractNumId w:val="3"/>
  </w:num>
  <w:num w:numId="14" w16cid:durableId="729108818">
    <w:abstractNumId w:val="32"/>
  </w:num>
  <w:num w:numId="15" w16cid:durableId="604458480">
    <w:abstractNumId w:val="27"/>
  </w:num>
  <w:num w:numId="16" w16cid:durableId="754937654">
    <w:abstractNumId w:val="19"/>
  </w:num>
  <w:num w:numId="17" w16cid:durableId="1881701386">
    <w:abstractNumId w:val="28"/>
  </w:num>
  <w:num w:numId="18" w16cid:durableId="1887719208">
    <w:abstractNumId w:val="13"/>
  </w:num>
  <w:num w:numId="19" w16cid:durableId="1225868202">
    <w:abstractNumId w:val="10"/>
  </w:num>
  <w:num w:numId="20" w16cid:durableId="245194498">
    <w:abstractNumId w:val="29"/>
  </w:num>
  <w:num w:numId="21" w16cid:durableId="850876337">
    <w:abstractNumId w:val="12"/>
  </w:num>
  <w:num w:numId="22" w16cid:durableId="101196737">
    <w:abstractNumId w:val="35"/>
  </w:num>
  <w:num w:numId="23" w16cid:durableId="498737389">
    <w:abstractNumId w:val="18"/>
  </w:num>
  <w:num w:numId="24" w16cid:durableId="533881770">
    <w:abstractNumId w:val="31"/>
  </w:num>
  <w:num w:numId="25" w16cid:durableId="596519466">
    <w:abstractNumId w:val="0"/>
  </w:num>
  <w:num w:numId="26" w16cid:durableId="1679887593">
    <w:abstractNumId w:val="9"/>
  </w:num>
  <w:num w:numId="27" w16cid:durableId="613292394">
    <w:abstractNumId w:val="20"/>
  </w:num>
  <w:num w:numId="28" w16cid:durableId="1207109936">
    <w:abstractNumId w:val="15"/>
  </w:num>
  <w:num w:numId="29" w16cid:durableId="1150366132">
    <w:abstractNumId w:val="4"/>
  </w:num>
  <w:num w:numId="30" w16cid:durableId="1065685265">
    <w:abstractNumId w:val="30"/>
  </w:num>
  <w:num w:numId="31" w16cid:durableId="1831019674">
    <w:abstractNumId w:val="24"/>
  </w:num>
  <w:num w:numId="32" w16cid:durableId="318777423">
    <w:abstractNumId w:val="6"/>
  </w:num>
  <w:num w:numId="33" w16cid:durableId="1068504443">
    <w:abstractNumId w:val="1"/>
  </w:num>
  <w:num w:numId="34" w16cid:durableId="2081098020">
    <w:abstractNumId w:val="5"/>
  </w:num>
  <w:num w:numId="35" w16cid:durableId="1684090620">
    <w:abstractNumId w:val="16"/>
  </w:num>
  <w:num w:numId="36" w16cid:durableId="1645311509">
    <w:abstractNumId w:val="23"/>
  </w:num>
  <w:num w:numId="37" w16cid:durableId="7174352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03FC8"/>
    <w:rsid w:val="00005522"/>
    <w:rsid w:val="00015859"/>
    <w:rsid w:val="00016693"/>
    <w:rsid w:val="00017807"/>
    <w:rsid w:val="000203BD"/>
    <w:rsid w:val="00021C60"/>
    <w:rsid w:val="00022ED8"/>
    <w:rsid w:val="00034194"/>
    <w:rsid w:val="000404EF"/>
    <w:rsid w:val="00041CF6"/>
    <w:rsid w:val="00052D01"/>
    <w:rsid w:val="00054BA0"/>
    <w:rsid w:val="00054F8C"/>
    <w:rsid w:val="00061E86"/>
    <w:rsid w:val="00065531"/>
    <w:rsid w:val="00072D3B"/>
    <w:rsid w:val="00080920"/>
    <w:rsid w:val="00083FC0"/>
    <w:rsid w:val="000874C1"/>
    <w:rsid w:val="00090EAA"/>
    <w:rsid w:val="000940E7"/>
    <w:rsid w:val="00096BBF"/>
    <w:rsid w:val="000A0751"/>
    <w:rsid w:val="000A26D5"/>
    <w:rsid w:val="000A5DD7"/>
    <w:rsid w:val="000A6F25"/>
    <w:rsid w:val="000B434A"/>
    <w:rsid w:val="000C3280"/>
    <w:rsid w:val="000E379E"/>
    <w:rsid w:val="000E3B69"/>
    <w:rsid w:val="000E3D42"/>
    <w:rsid w:val="000E501A"/>
    <w:rsid w:val="000F361B"/>
    <w:rsid w:val="00101064"/>
    <w:rsid w:val="00110100"/>
    <w:rsid w:val="001232E7"/>
    <w:rsid w:val="001241BE"/>
    <w:rsid w:val="00130DF2"/>
    <w:rsid w:val="00132310"/>
    <w:rsid w:val="001335A0"/>
    <w:rsid w:val="00133EA1"/>
    <w:rsid w:val="00134A44"/>
    <w:rsid w:val="00152D2E"/>
    <w:rsid w:val="0016096B"/>
    <w:rsid w:val="001678EF"/>
    <w:rsid w:val="001707C4"/>
    <w:rsid w:val="001748EA"/>
    <w:rsid w:val="00180D46"/>
    <w:rsid w:val="001810BC"/>
    <w:rsid w:val="0018209C"/>
    <w:rsid w:val="00182733"/>
    <w:rsid w:val="00182C00"/>
    <w:rsid w:val="001973B9"/>
    <w:rsid w:val="001A4E1B"/>
    <w:rsid w:val="001A67D0"/>
    <w:rsid w:val="001B3120"/>
    <w:rsid w:val="001C06A8"/>
    <w:rsid w:val="001C261C"/>
    <w:rsid w:val="001C4E57"/>
    <w:rsid w:val="001C6C4F"/>
    <w:rsid w:val="001D13E5"/>
    <w:rsid w:val="001D17FE"/>
    <w:rsid w:val="001E187F"/>
    <w:rsid w:val="001E4133"/>
    <w:rsid w:val="001E6F3B"/>
    <w:rsid w:val="001F1784"/>
    <w:rsid w:val="001F2857"/>
    <w:rsid w:val="001F48BE"/>
    <w:rsid w:val="002010FE"/>
    <w:rsid w:val="00203F67"/>
    <w:rsid w:val="0020539A"/>
    <w:rsid w:val="00210383"/>
    <w:rsid w:val="00220072"/>
    <w:rsid w:val="002205D6"/>
    <w:rsid w:val="00232463"/>
    <w:rsid w:val="00233330"/>
    <w:rsid w:val="00233D58"/>
    <w:rsid w:val="00234AC2"/>
    <w:rsid w:val="00240F00"/>
    <w:rsid w:val="00241662"/>
    <w:rsid w:val="002432C6"/>
    <w:rsid w:val="002518B7"/>
    <w:rsid w:val="00257F99"/>
    <w:rsid w:val="00263301"/>
    <w:rsid w:val="00272BD5"/>
    <w:rsid w:val="00280A5E"/>
    <w:rsid w:val="00285077"/>
    <w:rsid w:val="002950FF"/>
    <w:rsid w:val="00296CD9"/>
    <w:rsid w:val="002A2753"/>
    <w:rsid w:val="002A434A"/>
    <w:rsid w:val="002A5E55"/>
    <w:rsid w:val="002A706E"/>
    <w:rsid w:val="002B7C9A"/>
    <w:rsid w:val="002C3DD6"/>
    <w:rsid w:val="002C524A"/>
    <w:rsid w:val="002D476E"/>
    <w:rsid w:val="002D502B"/>
    <w:rsid w:val="002D77FE"/>
    <w:rsid w:val="002F7C58"/>
    <w:rsid w:val="0030739E"/>
    <w:rsid w:val="0031077C"/>
    <w:rsid w:val="003201FB"/>
    <w:rsid w:val="003208C6"/>
    <w:rsid w:val="00323E4E"/>
    <w:rsid w:val="003261FD"/>
    <w:rsid w:val="00327324"/>
    <w:rsid w:val="0032747D"/>
    <w:rsid w:val="003324CB"/>
    <w:rsid w:val="00333E85"/>
    <w:rsid w:val="003464BA"/>
    <w:rsid w:val="00351BBC"/>
    <w:rsid w:val="00366FDD"/>
    <w:rsid w:val="003753BD"/>
    <w:rsid w:val="00375605"/>
    <w:rsid w:val="00384034"/>
    <w:rsid w:val="0038452B"/>
    <w:rsid w:val="00387A41"/>
    <w:rsid w:val="00392FDF"/>
    <w:rsid w:val="003B31B1"/>
    <w:rsid w:val="003B5A0D"/>
    <w:rsid w:val="003C0FF8"/>
    <w:rsid w:val="003C2F5E"/>
    <w:rsid w:val="003D754D"/>
    <w:rsid w:val="003F5010"/>
    <w:rsid w:val="00405417"/>
    <w:rsid w:val="004140C9"/>
    <w:rsid w:val="00414894"/>
    <w:rsid w:val="004221DC"/>
    <w:rsid w:val="004222DD"/>
    <w:rsid w:val="00422C0C"/>
    <w:rsid w:val="0042635B"/>
    <w:rsid w:val="004263B2"/>
    <w:rsid w:val="00432538"/>
    <w:rsid w:val="00446CAD"/>
    <w:rsid w:val="00461835"/>
    <w:rsid w:val="00466612"/>
    <w:rsid w:val="00466F20"/>
    <w:rsid w:val="004671D2"/>
    <w:rsid w:val="004754FC"/>
    <w:rsid w:val="004937D3"/>
    <w:rsid w:val="004A1D07"/>
    <w:rsid w:val="004A691E"/>
    <w:rsid w:val="004A6989"/>
    <w:rsid w:val="004C1C2B"/>
    <w:rsid w:val="004C2917"/>
    <w:rsid w:val="004C5B9A"/>
    <w:rsid w:val="004E109D"/>
    <w:rsid w:val="004F0DFF"/>
    <w:rsid w:val="004F1906"/>
    <w:rsid w:val="005034A2"/>
    <w:rsid w:val="005214BB"/>
    <w:rsid w:val="0052297E"/>
    <w:rsid w:val="005235F2"/>
    <w:rsid w:val="0053076A"/>
    <w:rsid w:val="00537685"/>
    <w:rsid w:val="005404F4"/>
    <w:rsid w:val="00543DCC"/>
    <w:rsid w:val="005506AE"/>
    <w:rsid w:val="00554E93"/>
    <w:rsid w:val="00556711"/>
    <w:rsid w:val="00570797"/>
    <w:rsid w:val="005746B8"/>
    <w:rsid w:val="00574BCF"/>
    <w:rsid w:val="00576395"/>
    <w:rsid w:val="00580CC6"/>
    <w:rsid w:val="005835C5"/>
    <w:rsid w:val="00585277"/>
    <w:rsid w:val="00594E39"/>
    <w:rsid w:val="005A63C5"/>
    <w:rsid w:val="005D1652"/>
    <w:rsid w:val="005D1657"/>
    <w:rsid w:val="005D1FE9"/>
    <w:rsid w:val="005D2C4A"/>
    <w:rsid w:val="005D3DF1"/>
    <w:rsid w:val="005D3E65"/>
    <w:rsid w:val="005D429C"/>
    <w:rsid w:val="005D5AFA"/>
    <w:rsid w:val="005D5E16"/>
    <w:rsid w:val="005E6797"/>
    <w:rsid w:val="005E6D01"/>
    <w:rsid w:val="005F38A1"/>
    <w:rsid w:val="005F4CF2"/>
    <w:rsid w:val="005F4E71"/>
    <w:rsid w:val="006068A6"/>
    <w:rsid w:val="00606C5A"/>
    <w:rsid w:val="006201D0"/>
    <w:rsid w:val="00626A5D"/>
    <w:rsid w:val="00635869"/>
    <w:rsid w:val="00637E8E"/>
    <w:rsid w:val="0064147E"/>
    <w:rsid w:val="00646AAE"/>
    <w:rsid w:val="00652B48"/>
    <w:rsid w:val="006536BA"/>
    <w:rsid w:val="00653AEC"/>
    <w:rsid w:val="00654ACF"/>
    <w:rsid w:val="00655190"/>
    <w:rsid w:val="00656183"/>
    <w:rsid w:val="00662218"/>
    <w:rsid w:val="006715A4"/>
    <w:rsid w:val="006729DA"/>
    <w:rsid w:val="00672A4C"/>
    <w:rsid w:val="0067450D"/>
    <w:rsid w:val="00685AE0"/>
    <w:rsid w:val="00687037"/>
    <w:rsid w:val="006A361E"/>
    <w:rsid w:val="006A4F7E"/>
    <w:rsid w:val="006B785C"/>
    <w:rsid w:val="006C15D0"/>
    <w:rsid w:val="006C684A"/>
    <w:rsid w:val="006C745E"/>
    <w:rsid w:val="006D1998"/>
    <w:rsid w:val="006D5A11"/>
    <w:rsid w:val="006E0DBF"/>
    <w:rsid w:val="006F02B9"/>
    <w:rsid w:val="006F549F"/>
    <w:rsid w:val="00703D77"/>
    <w:rsid w:val="00707FAD"/>
    <w:rsid w:val="0071079F"/>
    <w:rsid w:val="00711095"/>
    <w:rsid w:val="00714095"/>
    <w:rsid w:val="00715B8C"/>
    <w:rsid w:val="007164E8"/>
    <w:rsid w:val="0072604C"/>
    <w:rsid w:val="007277B5"/>
    <w:rsid w:val="00730DBC"/>
    <w:rsid w:val="00737883"/>
    <w:rsid w:val="007404B0"/>
    <w:rsid w:val="00741814"/>
    <w:rsid w:val="0074216B"/>
    <w:rsid w:val="00744E09"/>
    <w:rsid w:val="0075502E"/>
    <w:rsid w:val="00762BBE"/>
    <w:rsid w:val="0076681D"/>
    <w:rsid w:val="007679AC"/>
    <w:rsid w:val="00767E3E"/>
    <w:rsid w:val="00776604"/>
    <w:rsid w:val="0079073C"/>
    <w:rsid w:val="007B3D0B"/>
    <w:rsid w:val="007B683C"/>
    <w:rsid w:val="007D313C"/>
    <w:rsid w:val="007E49FF"/>
    <w:rsid w:val="007E5BB1"/>
    <w:rsid w:val="007F125F"/>
    <w:rsid w:val="007F18C8"/>
    <w:rsid w:val="00804324"/>
    <w:rsid w:val="0080581A"/>
    <w:rsid w:val="00814B1B"/>
    <w:rsid w:val="00814DFC"/>
    <w:rsid w:val="00816D9B"/>
    <w:rsid w:val="00820546"/>
    <w:rsid w:val="008267FB"/>
    <w:rsid w:val="00837BCE"/>
    <w:rsid w:val="00846EE9"/>
    <w:rsid w:val="008503A6"/>
    <w:rsid w:val="00850C29"/>
    <w:rsid w:val="00857D93"/>
    <w:rsid w:val="00860674"/>
    <w:rsid w:val="008613B7"/>
    <w:rsid w:val="00863F40"/>
    <w:rsid w:val="00883376"/>
    <w:rsid w:val="00884C35"/>
    <w:rsid w:val="00885CE9"/>
    <w:rsid w:val="00891BA2"/>
    <w:rsid w:val="008A46D5"/>
    <w:rsid w:val="008A5F0D"/>
    <w:rsid w:val="008C15D9"/>
    <w:rsid w:val="008C50D5"/>
    <w:rsid w:val="008D0747"/>
    <w:rsid w:val="008E13D1"/>
    <w:rsid w:val="008E24F3"/>
    <w:rsid w:val="008E6644"/>
    <w:rsid w:val="008F442A"/>
    <w:rsid w:val="008F4FB5"/>
    <w:rsid w:val="00910C0A"/>
    <w:rsid w:val="009112DC"/>
    <w:rsid w:val="00914D60"/>
    <w:rsid w:val="0091544B"/>
    <w:rsid w:val="00922F98"/>
    <w:rsid w:val="00925DA1"/>
    <w:rsid w:val="00931E6B"/>
    <w:rsid w:val="009323D5"/>
    <w:rsid w:val="009331F3"/>
    <w:rsid w:val="0093350D"/>
    <w:rsid w:val="009361BE"/>
    <w:rsid w:val="0094366D"/>
    <w:rsid w:val="00952D02"/>
    <w:rsid w:val="00957DD1"/>
    <w:rsid w:val="009636C7"/>
    <w:rsid w:val="00982988"/>
    <w:rsid w:val="00982DCC"/>
    <w:rsid w:val="00983F5E"/>
    <w:rsid w:val="009911F2"/>
    <w:rsid w:val="00996159"/>
    <w:rsid w:val="009A2879"/>
    <w:rsid w:val="009B52E7"/>
    <w:rsid w:val="009C041E"/>
    <w:rsid w:val="009C4CF2"/>
    <w:rsid w:val="009C5C25"/>
    <w:rsid w:val="009D152C"/>
    <w:rsid w:val="009E14BB"/>
    <w:rsid w:val="009E53B8"/>
    <w:rsid w:val="009E7AF7"/>
    <w:rsid w:val="009F5572"/>
    <w:rsid w:val="009F5CDA"/>
    <w:rsid w:val="00A0022C"/>
    <w:rsid w:val="00A21B1B"/>
    <w:rsid w:val="00A2421C"/>
    <w:rsid w:val="00A30615"/>
    <w:rsid w:val="00A35122"/>
    <w:rsid w:val="00A463BD"/>
    <w:rsid w:val="00A5045B"/>
    <w:rsid w:val="00A52932"/>
    <w:rsid w:val="00A52AE4"/>
    <w:rsid w:val="00A61B67"/>
    <w:rsid w:val="00A62634"/>
    <w:rsid w:val="00A671E8"/>
    <w:rsid w:val="00A83E54"/>
    <w:rsid w:val="00A84941"/>
    <w:rsid w:val="00A94002"/>
    <w:rsid w:val="00A97D23"/>
    <w:rsid w:val="00AA3242"/>
    <w:rsid w:val="00AA4753"/>
    <w:rsid w:val="00AB4B93"/>
    <w:rsid w:val="00AC2CBA"/>
    <w:rsid w:val="00AC4AD4"/>
    <w:rsid w:val="00AD064D"/>
    <w:rsid w:val="00AD31EB"/>
    <w:rsid w:val="00AD3826"/>
    <w:rsid w:val="00AD40B8"/>
    <w:rsid w:val="00AD486E"/>
    <w:rsid w:val="00AD555A"/>
    <w:rsid w:val="00AD71BC"/>
    <w:rsid w:val="00AE41E4"/>
    <w:rsid w:val="00AF66FE"/>
    <w:rsid w:val="00AF75E4"/>
    <w:rsid w:val="00B0288D"/>
    <w:rsid w:val="00B0479E"/>
    <w:rsid w:val="00B0564E"/>
    <w:rsid w:val="00B105BD"/>
    <w:rsid w:val="00B1076F"/>
    <w:rsid w:val="00B14EAE"/>
    <w:rsid w:val="00B17CAC"/>
    <w:rsid w:val="00B20535"/>
    <w:rsid w:val="00B21EDC"/>
    <w:rsid w:val="00B224D7"/>
    <w:rsid w:val="00B22CF9"/>
    <w:rsid w:val="00B25C58"/>
    <w:rsid w:val="00B314AD"/>
    <w:rsid w:val="00B3430C"/>
    <w:rsid w:val="00B35ECC"/>
    <w:rsid w:val="00B4298A"/>
    <w:rsid w:val="00B50ABC"/>
    <w:rsid w:val="00B6292E"/>
    <w:rsid w:val="00B62D14"/>
    <w:rsid w:val="00B6381F"/>
    <w:rsid w:val="00B700A5"/>
    <w:rsid w:val="00B70ED7"/>
    <w:rsid w:val="00B75CC5"/>
    <w:rsid w:val="00B858FE"/>
    <w:rsid w:val="00B904E5"/>
    <w:rsid w:val="00B94368"/>
    <w:rsid w:val="00B968BA"/>
    <w:rsid w:val="00BA2507"/>
    <w:rsid w:val="00BA5936"/>
    <w:rsid w:val="00BA5EB1"/>
    <w:rsid w:val="00BA72F3"/>
    <w:rsid w:val="00BB21C0"/>
    <w:rsid w:val="00BB40C2"/>
    <w:rsid w:val="00BB764F"/>
    <w:rsid w:val="00BC1144"/>
    <w:rsid w:val="00BC241D"/>
    <w:rsid w:val="00BD253A"/>
    <w:rsid w:val="00BF4B32"/>
    <w:rsid w:val="00C02BBF"/>
    <w:rsid w:val="00C069E7"/>
    <w:rsid w:val="00C07A7D"/>
    <w:rsid w:val="00C100E9"/>
    <w:rsid w:val="00C107F2"/>
    <w:rsid w:val="00C2143D"/>
    <w:rsid w:val="00C21D9D"/>
    <w:rsid w:val="00C24EA7"/>
    <w:rsid w:val="00C31C91"/>
    <w:rsid w:val="00C32683"/>
    <w:rsid w:val="00C33A04"/>
    <w:rsid w:val="00C40206"/>
    <w:rsid w:val="00C43F7B"/>
    <w:rsid w:val="00C46C73"/>
    <w:rsid w:val="00C55C8E"/>
    <w:rsid w:val="00C56152"/>
    <w:rsid w:val="00C56A8B"/>
    <w:rsid w:val="00C61658"/>
    <w:rsid w:val="00C6461F"/>
    <w:rsid w:val="00C74B0D"/>
    <w:rsid w:val="00C77B23"/>
    <w:rsid w:val="00C92D3B"/>
    <w:rsid w:val="00C933BE"/>
    <w:rsid w:val="00C95B3C"/>
    <w:rsid w:val="00C95FAE"/>
    <w:rsid w:val="00CA1009"/>
    <w:rsid w:val="00CA6D65"/>
    <w:rsid w:val="00CB1C7D"/>
    <w:rsid w:val="00CC048E"/>
    <w:rsid w:val="00CC381D"/>
    <w:rsid w:val="00CC5518"/>
    <w:rsid w:val="00CD3FA2"/>
    <w:rsid w:val="00CD7AA5"/>
    <w:rsid w:val="00D11351"/>
    <w:rsid w:val="00D16C84"/>
    <w:rsid w:val="00D40B91"/>
    <w:rsid w:val="00D45B01"/>
    <w:rsid w:val="00D52073"/>
    <w:rsid w:val="00D53020"/>
    <w:rsid w:val="00D54FD2"/>
    <w:rsid w:val="00D6215B"/>
    <w:rsid w:val="00D64D6F"/>
    <w:rsid w:val="00D86468"/>
    <w:rsid w:val="00D914F2"/>
    <w:rsid w:val="00DA0F82"/>
    <w:rsid w:val="00DA51E0"/>
    <w:rsid w:val="00DA76AD"/>
    <w:rsid w:val="00DB308E"/>
    <w:rsid w:val="00DB4061"/>
    <w:rsid w:val="00DB76B3"/>
    <w:rsid w:val="00DC6D73"/>
    <w:rsid w:val="00DD41FA"/>
    <w:rsid w:val="00DF3645"/>
    <w:rsid w:val="00E0191E"/>
    <w:rsid w:val="00E0390A"/>
    <w:rsid w:val="00E04DE5"/>
    <w:rsid w:val="00E06294"/>
    <w:rsid w:val="00E10124"/>
    <w:rsid w:val="00E11014"/>
    <w:rsid w:val="00E12D62"/>
    <w:rsid w:val="00E242E5"/>
    <w:rsid w:val="00E31442"/>
    <w:rsid w:val="00E35D45"/>
    <w:rsid w:val="00E363F0"/>
    <w:rsid w:val="00E3673C"/>
    <w:rsid w:val="00E3794C"/>
    <w:rsid w:val="00E463C5"/>
    <w:rsid w:val="00E52C94"/>
    <w:rsid w:val="00E56686"/>
    <w:rsid w:val="00E56959"/>
    <w:rsid w:val="00E56E64"/>
    <w:rsid w:val="00E575AE"/>
    <w:rsid w:val="00E76451"/>
    <w:rsid w:val="00E814A8"/>
    <w:rsid w:val="00E87B30"/>
    <w:rsid w:val="00E91FD9"/>
    <w:rsid w:val="00E972D1"/>
    <w:rsid w:val="00EA436A"/>
    <w:rsid w:val="00EA4667"/>
    <w:rsid w:val="00EC231A"/>
    <w:rsid w:val="00EC57CB"/>
    <w:rsid w:val="00EC65ED"/>
    <w:rsid w:val="00EC7151"/>
    <w:rsid w:val="00ED7250"/>
    <w:rsid w:val="00EE2E72"/>
    <w:rsid w:val="00EE7C0D"/>
    <w:rsid w:val="00EF31AD"/>
    <w:rsid w:val="00F038F9"/>
    <w:rsid w:val="00F0496C"/>
    <w:rsid w:val="00F06D6F"/>
    <w:rsid w:val="00F118CC"/>
    <w:rsid w:val="00F11CD2"/>
    <w:rsid w:val="00F1387A"/>
    <w:rsid w:val="00F17EB4"/>
    <w:rsid w:val="00F204CE"/>
    <w:rsid w:val="00F31EBA"/>
    <w:rsid w:val="00F3258F"/>
    <w:rsid w:val="00F364F1"/>
    <w:rsid w:val="00F50234"/>
    <w:rsid w:val="00F5082D"/>
    <w:rsid w:val="00F50FAD"/>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A733F"/>
    <w:rsid w:val="00FB6567"/>
    <w:rsid w:val="00FC21DB"/>
    <w:rsid w:val="00FC75FE"/>
    <w:rsid w:val="00FE353F"/>
    <w:rsid w:val="00FE7070"/>
    <w:rsid w:val="00FF0EE4"/>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point text,Bulleted list,Dot pt,No Spacing1,List Paragraph Char Char Char,Indicator Text,Numbered Para 1,List Paragraph1,Bullet Points,MAIN CONTENT,Bullet 1,List Paragraph11,List Paragraph12,F5 List Paragraph,Bullet Style,L,Name"/>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ListParagraphChar">
    <w:name w:val="List Paragraph Char"/>
    <w:aliases w:val="Bullet point text Char,Bulleted list Char,Dot pt Char,No Spacing1 Char,List Paragraph Char Char Char Char,Indicator Text Char,Numbered Para 1 Char,List Paragraph1 Char,Bullet Points Char,MAIN CONTENT Char,Bullet 1 Char,L Char"/>
    <w:basedOn w:val="DefaultParagraphFont"/>
    <w:link w:val="ListParagraph"/>
    <w:uiPriority w:val="34"/>
    <w:qFormat/>
    <w:locked/>
    <w:rsid w:val="001A67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16693"/>
    <w:rsid w:val="000404EF"/>
    <w:rsid w:val="00051771"/>
    <w:rsid w:val="00066004"/>
    <w:rsid w:val="00096BBF"/>
    <w:rsid w:val="000B2B51"/>
    <w:rsid w:val="000F6DD0"/>
    <w:rsid w:val="001237B8"/>
    <w:rsid w:val="001B0EEF"/>
    <w:rsid w:val="001B3EFE"/>
    <w:rsid w:val="001C6C4F"/>
    <w:rsid w:val="00240F00"/>
    <w:rsid w:val="002B3ED9"/>
    <w:rsid w:val="002D7989"/>
    <w:rsid w:val="002E219D"/>
    <w:rsid w:val="00323E4E"/>
    <w:rsid w:val="003261FD"/>
    <w:rsid w:val="00327324"/>
    <w:rsid w:val="00387A41"/>
    <w:rsid w:val="0040753F"/>
    <w:rsid w:val="004140C9"/>
    <w:rsid w:val="004263B2"/>
    <w:rsid w:val="00467E8C"/>
    <w:rsid w:val="00500DD2"/>
    <w:rsid w:val="00524839"/>
    <w:rsid w:val="005746B8"/>
    <w:rsid w:val="00591655"/>
    <w:rsid w:val="005E6D01"/>
    <w:rsid w:val="006068A6"/>
    <w:rsid w:val="00672A4C"/>
    <w:rsid w:val="006C745E"/>
    <w:rsid w:val="006D0E46"/>
    <w:rsid w:val="006E0DBF"/>
    <w:rsid w:val="006F549F"/>
    <w:rsid w:val="00755C4F"/>
    <w:rsid w:val="0076681D"/>
    <w:rsid w:val="0079073C"/>
    <w:rsid w:val="007D313C"/>
    <w:rsid w:val="00816D9B"/>
    <w:rsid w:val="00863F40"/>
    <w:rsid w:val="00922816"/>
    <w:rsid w:val="009675FD"/>
    <w:rsid w:val="0098446A"/>
    <w:rsid w:val="009D0698"/>
    <w:rsid w:val="009E14BB"/>
    <w:rsid w:val="00AD486E"/>
    <w:rsid w:val="00AE41E4"/>
    <w:rsid w:val="00B06ACB"/>
    <w:rsid w:val="00B558D1"/>
    <w:rsid w:val="00B75CC5"/>
    <w:rsid w:val="00B904E5"/>
    <w:rsid w:val="00B968BA"/>
    <w:rsid w:val="00C3159D"/>
    <w:rsid w:val="00C6461F"/>
    <w:rsid w:val="00CB2F21"/>
    <w:rsid w:val="00CC048E"/>
    <w:rsid w:val="00CD3FA2"/>
    <w:rsid w:val="00D914F2"/>
    <w:rsid w:val="00E10124"/>
    <w:rsid w:val="00E62F67"/>
    <w:rsid w:val="00ED7250"/>
    <w:rsid w:val="00ED754B"/>
    <w:rsid w:val="00F229C0"/>
    <w:rsid w:val="00F3258F"/>
    <w:rsid w:val="00F87963"/>
    <w:rsid w:val="00F97C38"/>
    <w:rsid w:val="00FA733F"/>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3.xml><?xml version="1.0" encoding="utf-8"?>
<ds:datastoreItem xmlns:ds="http://schemas.openxmlformats.org/officeDocument/2006/customXml" ds:itemID="{FF112E9B-60E9-44E3-9933-0612DC4553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16</Pages>
  <Words>3612</Words>
  <Characters>18857</Characters>
  <Application>Microsoft Office Word</Application>
  <DocSecurity>0</DocSecurity>
  <Lines>628</Lines>
  <Paragraphs>270</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22199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Carys Richards (Swansea Bay UHB - Corporate Governance)</cp:lastModifiedBy>
  <cp:revision>10</cp:revision>
  <dcterms:created xsi:type="dcterms:W3CDTF">2026-09-18T10:00:00Z</dcterms:created>
  <dcterms:modified xsi:type="dcterms:W3CDTF">2026-09-18T10:36:00Z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