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3" w:type="dxa"/>
        <w:tblInd w:w="-572" w:type="dxa"/>
        <w:tblLook w:val="04A0" w:firstRow="1" w:lastRow="0" w:firstColumn="1" w:lastColumn="0" w:noHBand="0" w:noVBand="1"/>
      </w:tblPr>
      <w:tblGrid>
        <w:gridCol w:w="644"/>
        <w:gridCol w:w="2395"/>
        <w:gridCol w:w="1252"/>
        <w:gridCol w:w="5912"/>
      </w:tblGrid>
      <w:tr w:rsidR="0023775D" w:rsidRPr="008D01BB" w14:paraId="0903AEFD" w14:textId="77777777" w:rsidTr="3A43EB7A">
        <w:tc>
          <w:tcPr>
            <w:tcW w:w="10203" w:type="dxa"/>
            <w:gridSpan w:val="4"/>
            <w:shd w:val="clear" w:color="auto" w:fill="002060"/>
          </w:tcPr>
          <w:p w14:paraId="407BC2BA" w14:textId="77777777" w:rsidR="0023775D" w:rsidRPr="008D01BB" w:rsidRDefault="0023775D" w:rsidP="007324FD">
            <w:pPr>
              <w:rPr>
                <w:rFonts w:ascii="Verdana" w:hAnsi="Verdana" w:cs="Arial"/>
                <w:b/>
                <w:bCs/>
                <w:sz w:val="24"/>
                <w:szCs w:val="24"/>
              </w:rPr>
            </w:pPr>
          </w:p>
          <w:p w14:paraId="4FA79116" w14:textId="18B1BA05" w:rsidR="0023775D" w:rsidRPr="008D01BB" w:rsidRDefault="5363FE64" w:rsidP="007324FD">
            <w:pPr>
              <w:jc w:val="center"/>
              <w:rPr>
                <w:rFonts w:ascii="Verdana" w:hAnsi="Verdana" w:cs="Arial"/>
                <w:b/>
                <w:bCs/>
                <w:sz w:val="24"/>
                <w:szCs w:val="24"/>
              </w:rPr>
            </w:pPr>
            <w:r w:rsidRPr="25217FE2">
              <w:rPr>
                <w:rFonts w:ascii="Verdana" w:hAnsi="Verdana" w:cs="Arial"/>
                <w:b/>
                <w:bCs/>
                <w:sz w:val="24"/>
                <w:szCs w:val="24"/>
              </w:rPr>
              <w:t>PERFORMANCE AND FINANCE</w:t>
            </w:r>
            <w:r w:rsidR="0023775D" w:rsidRPr="25217FE2">
              <w:rPr>
                <w:rFonts w:ascii="Verdana" w:hAnsi="Verdana" w:cs="Arial"/>
                <w:b/>
                <w:bCs/>
                <w:sz w:val="24"/>
                <w:szCs w:val="24"/>
              </w:rPr>
              <w:t xml:space="preserve"> COMMITTEE</w:t>
            </w:r>
          </w:p>
          <w:p w14:paraId="2A5B2172" w14:textId="77777777" w:rsidR="0023775D" w:rsidRPr="008D01BB" w:rsidRDefault="0023775D" w:rsidP="007324FD">
            <w:pPr>
              <w:jc w:val="center"/>
              <w:rPr>
                <w:rFonts w:ascii="Verdana" w:hAnsi="Verdana" w:cs="Arial"/>
                <w:b/>
                <w:bCs/>
                <w:sz w:val="24"/>
                <w:szCs w:val="24"/>
              </w:rPr>
            </w:pPr>
            <w:r w:rsidRPr="008D01BB">
              <w:rPr>
                <w:rFonts w:ascii="Verdana" w:hAnsi="Verdana" w:cs="Arial"/>
                <w:b/>
                <w:bCs/>
                <w:sz w:val="24"/>
                <w:szCs w:val="24"/>
              </w:rPr>
              <w:t>Key Issues Report</w:t>
            </w:r>
          </w:p>
          <w:p w14:paraId="3CB864E6" w14:textId="259C7867" w:rsidR="0023775D" w:rsidRPr="008D01BB" w:rsidRDefault="0023775D" w:rsidP="007324FD">
            <w:pPr>
              <w:rPr>
                <w:rFonts w:ascii="Verdana" w:hAnsi="Verdana" w:cs="Arial"/>
                <w:sz w:val="24"/>
                <w:szCs w:val="24"/>
              </w:rPr>
            </w:pPr>
          </w:p>
        </w:tc>
      </w:tr>
      <w:tr w:rsidR="00F51935" w:rsidRPr="008D01BB" w14:paraId="2C11B3F2" w14:textId="77777777" w:rsidTr="3A43EB7A">
        <w:tc>
          <w:tcPr>
            <w:tcW w:w="10203" w:type="dxa"/>
            <w:gridSpan w:val="4"/>
          </w:tcPr>
          <w:p w14:paraId="4B3785B8" w14:textId="4C149F20" w:rsidR="007419C6" w:rsidRPr="008D01BB" w:rsidRDefault="3F7CD767" w:rsidP="00042A8C">
            <w:pPr>
              <w:jc w:val="center"/>
              <w:rPr>
                <w:rFonts w:ascii="Verdana" w:hAnsi="Verdana" w:cs="Arial"/>
                <w:sz w:val="24"/>
                <w:szCs w:val="24"/>
              </w:rPr>
            </w:pPr>
            <w:r w:rsidRPr="54FF4F60">
              <w:rPr>
                <w:rFonts w:ascii="Verdana" w:hAnsi="Verdana" w:cs="Arial"/>
                <w:sz w:val="24"/>
                <w:szCs w:val="24"/>
              </w:rPr>
              <w:t>The purpose of this report</w:t>
            </w:r>
            <w:r w:rsidR="00F51935" w:rsidRPr="54FF4F60">
              <w:rPr>
                <w:rFonts w:ascii="Verdana" w:hAnsi="Verdana" w:cs="Arial"/>
                <w:sz w:val="24"/>
                <w:szCs w:val="24"/>
              </w:rPr>
              <w:t xml:space="preserve"> </w:t>
            </w:r>
            <w:r w:rsidR="00832030" w:rsidRPr="54FF4F60">
              <w:rPr>
                <w:rFonts w:ascii="Verdana" w:hAnsi="Verdana" w:cs="Arial"/>
                <w:sz w:val="24"/>
                <w:szCs w:val="24"/>
              </w:rPr>
              <w:t xml:space="preserve">is to </w:t>
            </w:r>
            <w:r w:rsidR="00F51935" w:rsidRPr="54FF4F60">
              <w:rPr>
                <w:rFonts w:ascii="Verdana" w:hAnsi="Verdana" w:cs="Arial"/>
                <w:sz w:val="24"/>
                <w:szCs w:val="24"/>
              </w:rPr>
              <w:t xml:space="preserve">provide an overview of the matters identified by </w:t>
            </w:r>
            <w:r w:rsidR="002112EB" w:rsidRPr="54FF4F60">
              <w:rPr>
                <w:rFonts w:ascii="Verdana" w:hAnsi="Verdana" w:cs="Arial"/>
                <w:sz w:val="24"/>
                <w:szCs w:val="24"/>
              </w:rPr>
              <w:t xml:space="preserve">the </w:t>
            </w:r>
            <w:r w:rsidR="1CDFE035" w:rsidRPr="54FF4F60">
              <w:rPr>
                <w:rFonts w:ascii="Verdana" w:hAnsi="Verdana" w:cs="Arial"/>
                <w:sz w:val="24"/>
                <w:szCs w:val="24"/>
              </w:rPr>
              <w:t>Performance and Finance</w:t>
            </w:r>
            <w:r w:rsidR="004E23A5" w:rsidRPr="54FF4F60">
              <w:rPr>
                <w:rFonts w:ascii="Verdana" w:hAnsi="Verdana" w:cs="Arial"/>
                <w:sz w:val="24"/>
                <w:szCs w:val="24"/>
              </w:rPr>
              <w:t xml:space="preserve"> Committee</w:t>
            </w:r>
            <w:r w:rsidR="004E0578" w:rsidRPr="54FF4F60">
              <w:rPr>
                <w:rFonts w:ascii="Verdana" w:hAnsi="Verdana" w:cs="Arial"/>
                <w:sz w:val="24"/>
                <w:szCs w:val="24"/>
              </w:rPr>
              <w:t xml:space="preserve"> </w:t>
            </w:r>
            <w:r w:rsidR="003F76CE" w:rsidRPr="54FF4F60">
              <w:rPr>
                <w:rFonts w:ascii="Verdana" w:hAnsi="Verdana" w:cs="Arial"/>
                <w:sz w:val="24"/>
                <w:szCs w:val="24"/>
              </w:rPr>
              <w:t xml:space="preserve">to </w:t>
            </w:r>
            <w:r w:rsidR="00F51935" w:rsidRPr="54FF4F60">
              <w:rPr>
                <w:rFonts w:ascii="Verdana" w:hAnsi="Verdana" w:cs="Arial"/>
                <w:sz w:val="24"/>
                <w:szCs w:val="24"/>
              </w:rPr>
              <w:t xml:space="preserve">be brought to the attention of </w:t>
            </w:r>
            <w:r w:rsidR="003F76CE" w:rsidRPr="54FF4F60">
              <w:rPr>
                <w:rFonts w:ascii="Verdana" w:hAnsi="Verdana" w:cs="Arial"/>
                <w:sz w:val="24"/>
                <w:szCs w:val="24"/>
              </w:rPr>
              <w:t xml:space="preserve">the </w:t>
            </w:r>
            <w:r w:rsidR="007419C6" w:rsidRPr="54FF4F60">
              <w:rPr>
                <w:rFonts w:ascii="Verdana" w:hAnsi="Verdana" w:cs="Arial"/>
                <w:sz w:val="24"/>
                <w:szCs w:val="24"/>
              </w:rPr>
              <w:t xml:space="preserve">Board </w:t>
            </w:r>
            <w:r w:rsidR="00F51935" w:rsidRPr="54FF4F60">
              <w:rPr>
                <w:rFonts w:ascii="Verdana" w:hAnsi="Verdana" w:cs="Arial"/>
                <w:sz w:val="24"/>
                <w:szCs w:val="24"/>
              </w:rPr>
              <w:t xml:space="preserve">following discussions at the last </w:t>
            </w:r>
            <w:r w:rsidR="007419C6" w:rsidRPr="54FF4F60">
              <w:rPr>
                <w:rFonts w:ascii="Verdana" w:hAnsi="Verdana" w:cs="Arial"/>
                <w:sz w:val="24"/>
                <w:szCs w:val="24"/>
              </w:rPr>
              <w:t>m</w:t>
            </w:r>
            <w:r w:rsidR="00F51935" w:rsidRPr="54FF4F60">
              <w:rPr>
                <w:rFonts w:ascii="Verdana" w:hAnsi="Verdana" w:cs="Arial"/>
                <w:sz w:val="24"/>
                <w:szCs w:val="24"/>
              </w:rPr>
              <w:t>eeting</w:t>
            </w:r>
            <w:r w:rsidR="007419C6" w:rsidRPr="54FF4F60">
              <w:rPr>
                <w:rFonts w:ascii="Verdana" w:hAnsi="Verdana" w:cs="Arial"/>
                <w:sz w:val="24"/>
                <w:szCs w:val="24"/>
              </w:rPr>
              <w:t>.</w:t>
            </w:r>
          </w:p>
        </w:tc>
      </w:tr>
      <w:tr w:rsidR="005C40F6" w:rsidRPr="008D01BB" w14:paraId="5ED92A0C" w14:textId="77777777" w:rsidTr="3A43EB7A">
        <w:tc>
          <w:tcPr>
            <w:tcW w:w="3039" w:type="dxa"/>
            <w:gridSpan w:val="2"/>
          </w:tcPr>
          <w:p w14:paraId="14401D6D" w14:textId="765C663D" w:rsidR="005C40F6" w:rsidRPr="008D01BB" w:rsidRDefault="005C40F6" w:rsidP="007324FD">
            <w:pPr>
              <w:rPr>
                <w:rFonts w:ascii="Verdana" w:hAnsi="Verdana" w:cs="Arial"/>
                <w:b/>
                <w:sz w:val="24"/>
                <w:szCs w:val="24"/>
              </w:rPr>
            </w:pPr>
            <w:r w:rsidRPr="008D01BB">
              <w:rPr>
                <w:rFonts w:ascii="Verdana" w:hAnsi="Verdana" w:cs="Arial"/>
                <w:b/>
                <w:sz w:val="24"/>
                <w:szCs w:val="24"/>
              </w:rPr>
              <w:t xml:space="preserve">Date of </w:t>
            </w:r>
            <w:r>
              <w:rPr>
                <w:rFonts w:ascii="Verdana" w:hAnsi="Verdana" w:cs="Arial"/>
                <w:b/>
                <w:sz w:val="24"/>
                <w:szCs w:val="24"/>
              </w:rPr>
              <w:t xml:space="preserve">Committee </w:t>
            </w:r>
            <w:r w:rsidRPr="008D01BB">
              <w:rPr>
                <w:rFonts w:ascii="Verdana" w:hAnsi="Verdana" w:cs="Arial"/>
                <w:b/>
                <w:sz w:val="24"/>
                <w:szCs w:val="24"/>
              </w:rPr>
              <w:t>meeting:</w:t>
            </w:r>
          </w:p>
        </w:tc>
        <w:tc>
          <w:tcPr>
            <w:tcW w:w="7164" w:type="dxa"/>
            <w:gridSpan w:val="2"/>
          </w:tcPr>
          <w:p w14:paraId="64593839" w14:textId="646B19AF" w:rsidR="005C40F6" w:rsidRPr="00E91475" w:rsidRDefault="65DA3A18" w:rsidP="007324FD">
            <w:pPr>
              <w:rPr>
                <w:rFonts w:ascii="Verdana" w:hAnsi="Verdana" w:cs="Arial"/>
                <w:sz w:val="24"/>
                <w:szCs w:val="24"/>
              </w:rPr>
            </w:pPr>
            <w:r w:rsidRPr="063010BB">
              <w:rPr>
                <w:rFonts w:ascii="Verdana" w:hAnsi="Verdana" w:cs="Arial"/>
                <w:sz w:val="24"/>
                <w:szCs w:val="24"/>
              </w:rPr>
              <w:t xml:space="preserve">28 July </w:t>
            </w:r>
            <w:r w:rsidR="30A0965F" w:rsidRPr="063010BB">
              <w:rPr>
                <w:rFonts w:ascii="Verdana" w:hAnsi="Verdana" w:cs="Arial"/>
                <w:sz w:val="24"/>
                <w:szCs w:val="24"/>
              </w:rPr>
              <w:t xml:space="preserve">2026 </w:t>
            </w:r>
          </w:p>
          <w:p w14:paraId="253E3738" w14:textId="3BEF08EB" w:rsidR="005C40F6" w:rsidRPr="00A87184" w:rsidRDefault="005C40F6" w:rsidP="007324FD">
            <w:pPr>
              <w:rPr>
                <w:rFonts w:ascii="Verdana" w:hAnsi="Verdana" w:cs="Arial"/>
                <w:sz w:val="24"/>
                <w:szCs w:val="24"/>
              </w:rPr>
            </w:pPr>
          </w:p>
        </w:tc>
      </w:tr>
      <w:tr w:rsidR="005C40F6" w:rsidRPr="008D01BB" w14:paraId="0A50D892" w14:textId="77777777" w:rsidTr="3A43EB7A">
        <w:tc>
          <w:tcPr>
            <w:tcW w:w="3039" w:type="dxa"/>
            <w:gridSpan w:val="2"/>
          </w:tcPr>
          <w:p w14:paraId="2672562A" w14:textId="51CB1BE2" w:rsidR="005C40F6" w:rsidRPr="008D01BB" w:rsidRDefault="005C40F6" w:rsidP="007324FD">
            <w:pPr>
              <w:rPr>
                <w:rFonts w:ascii="Verdana" w:hAnsi="Verdana" w:cs="Arial"/>
                <w:b/>
                <w:sz w:val="24"/>
                <w:szCs w:val="24"/>
              </w:rPr>
            </w:pPr>
            <w:r>
              <w:rPr>
                <w:rFonts w:ascii="Verdana" w:hAnsi="Verdana" w:cs="Arial"/>
                <w:b/>
                <w:sz w:val="24"/>
                <w:szCs w:val="24"/>
              </w:rPr>
              <w:t>Members Present:</w:t>
            </w:r>
          </w:p>
        </w:tc>
        <w:tc>
          <w:tcPr>
            <w:tcW w:w="7164" w:type="dxa"/>
            <w:gridSpan w:val="2"/>
          </w:tcPr>
          <w:p w14:paraId="4D1A1E36" w14:textId="0F782BB5" w:rsidR="005C40F6" w:rsidRPr="00E91475" w:rsidRDefault="4C8357BA" w:rsidP="1B0274B3">
            <w:pPr>
              <w:rPr>
                <w:rFonts w:ascii="Verdana" w:eastAsia="Verdana" w:hAnsi="Verdana" w:cs="Verdana"/>
                <w:color w:val="000000" w:themeColor="text1"/>
                <w:sz w:val="24"/>
                <w:szCs w:val="24"/>
              </w:rPr>
            </w:pPr>
            <w:r w:rsidRPr="1B0274B3">
              <w:rPr>
                <w:rFonts w:ascii="Verdana" w:eastAsia="Verdana" w:hAnsi="Verdana" w:cs="Verdana"/>
                <w:b/>
                <w:bCs/>
                <w:color w:val="000000" w:themeColor="text1"/>
                <w:sz w:val="24"/>
                <w:szCs w:val="24"/>
              </w:rPr>
              <w:t>F</w:t>
            </w:r>
            <w:r w:rsidR="27BC9384" w:rsidRPr="1B0274B3">
              <w:rPr>
                <w:rFonts w:ascii="Verdana" w:eastAsia="Verdana" w:hAnsi="Verdana" w:cs="Verdana"/>
                <w:b/>
                <w:bCs/>
                <w:color w:val="000000" w:themeColor="text1"/>
                <w:sz w:val="24"/>
                <w:szCs w:val="24"/>
              </w:rPr>
              <w:t>our</w:t>
            </w:r>
            <w:r w:rsidR="02D27E0C" w:rsidRPr="1B0274B3">
              <w:rPr>
                <w:rFonts w:ascii="Verdana" w:eastAsia="Verdana" w:hAnsi="Verdana" w:cs="Verdana"/>
                <w:b/>
                <w:bCs/>
                <w:color w:val="000000" w:themeColor="text1"/>
                <w:sz w:val="24"/>
                <w:szCs w:val="24"/>
              </w:rPr>
              <w:t xml:space="preserve"> </w:t>
            </w:r>
            <w:r w:rsidR="18C0AEFA" w:rsidRPr="1B0274B3">
              <w:rPr>
                <w:rFonts w:ascii="Verdana" w:eastAsia="Verdana" w:hAnsi="Verdana" w:cs="Verdana"/>
                <w:b/>
                <w:bCs/>
                <w:color w:val="000000" w:themeColor="text1"/>
                <w:sz w:val="24"/>
                <w:szCs w:val="24"/>
              </w:rPr>
              <w:t>Members</w:t>
            </w:r>
            <w:r w:rsidR="18C0AEFA" w:rsidRPr="1B0274B3">
              <w:rPr>
                <w:rFonts w:ascii="Verdana" w:eastAsia="Verdana" w:hAnsi="Verdana" w:cs="Verdana"/>
                <w:color w:val="000000" w:themeColor="text1"/>
                <w:sz w:val="24"/>
                <w:szCs w:val="24"/>
              </w:rPr>
              <w:t xml:space="preserve"> were present at the Performance and Finance Committee</w:t>
            </w:r>
            <w:r w:rsidR="007324FD" w:rsidRPr="1B0274B3">
              <w:rPr>
                <w:rFonts w:ascii="Verdana" w:eastAsia="Verdana" w:hAnsi="Verdana" w:cs="Verdana"/>
                <w:color w:val="000000" w:themeColor="text1"/>
                <w:sz w:val="24"/>
                <w:szCs w:val="24"/>
              </w:rPr>
              <w:t xml:space="preserve">, </w:t>
            </w:r>
            <w:r w:rsidR="18C0AEFA" w:rsidRPr="1B0274B3">
              <w:rPr>
                <w:rFonts w:ascii="Verdana" w:eastAsia="Verdana" w:hAnsi="Verdana" w:cs="Verdana"/>
                <w:color w:val="000000" w:themeColor="text1"/>
                <w:sz w:val="24"/>
                <w:szCs w:val="24"/>
              </w:rPr>
              <w:t>Patricia Price,</w:t>
            </w:r>
            <w:r w:rsidR="6149C4D8" w:rsidRPr="1B0274B3">
              <w:rPr>
                <w:rFonts w:ascii="Verdana" w:eastAsia="Verdana" w:hAnsi="Verdana" w:cs="Verdana"/>
                <w:color w:val="000000" w:themeColor="text1"/>
                <w:sz w:val="24"/>
                <w:szCs w:val="24"/>
              </w:rPr>
              <w:t xml:space="preserve"> Committee </w:t>
            </w:r>
            <w:r w:rsidR="290DD378" w:rsidRPr="1B0274B3">
              <w:rPr>
                <w:rFonts w:ascii="Verdana" w:eastAsia="Verdana" w:hAnsi="Verdana" w:cs="Verdana"/>
                <w:color w:val="000000" w:themeColor="text1"/>
                <w:sz w:val="24"/>
                <w:szCs w:val="24"/>
              </w:rPr>
              <w:t>Chair, Independent</w:t>
            </w:r>
            <w:r w:rsidR="18C0AEFA" w:rsidRPr="1B0274B3">
              <w:rPr>
                <w:rFonts w:ascii="Verdana" w:eastAsia="Verdana" w:hAnsi="Verdana" w:cs="Verdana"/>
                <w:color w:val="000000" w:themeColor="text1"/>
                <w:sz w:val="24"/>
                <w:szCs w:val="24"/>
              </w:rPr>
              <w:t xml:space="preserve"> Member</w:t>
            </w:r>
            <w:r w:rsidR="0B382F56" w:rsidRPr="1B0274B3">
              <w:rPr>
                <w:rFonts w:ascii="Verdana" w:eastAsia="Verdana" w:hAnsi="Verdana" w:cs="Verdana"/>
                <w:color w:val="000000" w:themeColor="text1"/>
                <w:sz w:val="24"/>
                <w:szCs w:val="24"/>
              </w:rPr>
              <w:t>,</w:t>
            </w:r>
            <w:r w:rsidR="2D5B81B7" w:rsidRPr="1B0274B3">
              <w:rPr>
                <w:rFonts w:ascii="Verdana" w:eastAsia="Verdana" w:hAnsi="Verdana" w:cs="Verdana"/>
                <w:color w:val="000000" w:themeColor="text1"/>
                <w:sz w:val="24"/>
                <w:szCs w:val="24"/>
              </w:rPr>
              <w:t xml:space="preserve"> </w:t>
            </w:r>
            <w:r w:rsidR="1F39D696" w:rsidRPr="1B0274B3">
              <w:rPr>
                <w:rFonts w:ascii="Verdana" w:eastAsia="Verdana" w:hAnsi="Verdana" w:cs="Verdana"/>
                <w:color w:val="000000" w:themeColor="text1"/>
                <w:sz w:val="24"/>
                <w:szCs w:val="24"/>
              </w:rPr>
              <w:t xml:space="preserve">Jean </w:t>
            </w:r>
            <w:r w:rsidR="6B2677D0" w:rsidRPr="1B0274B3">
              <w:rPr>
                <w:rFonts w:ascii="Verdana" w:eastAsia="Verdana" w:hAnsi="Verdana" w:cs="Verdana"/>
                <w:sz w:val="24"/>
                <w:szCs w:val="24"/>
              </w:rPr>
              <w:t>Church,</w:t>
            </w:r>
            <w:r w:rsidR="005E7BF2" w:rsidRPr="1B0274B3">
              <w:rPr>
                <w:rFonts w:ascii="Verdana" w:eastAsia="Verdana" w:hAnsi="Verdana" w:cs="Verdana"/>
                <w:sz w:val="24"/>
                <w:szCs w:val="24"/>
              </w:rPr>
              <w:t xml:space="preserve"> </w:t>
            </w:r>
            <w:r w:rsidR="3752ECE0" w:rsidRPr="1B0274B3">
              <w:rPr>
                <w:rFonts w:ascii="Verdana" w:eastAsia="Verdana" w:hAnsi="Verdana" w:cs="Verdana"/>
                <w:color w:val="000000" w:themeColor="text1"/>
                <w:sz w:val="24"/>
                <w:szCs w:val="24"/>
              </w:rPr>
              <w:t>Independent Member, Reena Owen, Independent Member</w:t>
            </w:r>
            <w:r w:rsidR="031454E7" w:rsidRPr="1B0274B3">
              <w:rPr>
                <w:rFonts w:ascii="Verdana" w:eastAsia="Verdana" w:hAnsi="Verdana" w:cs="Verdana"/>
                <w:color w:val="000000" w:themeColor="text1"/>
                <w:sz w:val="24"/>
                <w:szCs w:val="24"/>
              </w:rPr>
              <w:t>.</w:t>
            </w:r>
            <w:r w:rsidR="2D1E7EC0" w:rsidRPr="1B0274B3">
              <w:rPr>
                <w:rFonts w:ascii="Verdana" w:eastAsia="Verdana" w:hAnsi="Verdana" w:cs="Verdana"/>
                <w:color w:val="000000" w:themeColor="text1"/>
                <w:sz w:val="24"/>
                <w:szCs w:val="24"/>
              </w:rPr>
              <w:t xml:space="preserve"> Steve Spill, Vice Chair</w:t>
            </w:r>
          </w:p>
          <w:p w14:paraId="0B60595C" w14:textId="61698153" w:rsidR="005C40F6" w:rsidRPr="00E91475" w:rsidRDefault="005C40F6" w:rsidP="1B0274B3">
            <w:pPr>
              <w:rPr>
                <w:rFonts w:ascii="Verdana" w:eastAsia="Verdana" w:hAnsi="Verdana" w:cs="Verdana"/>
                <w:color w:val="000000" w:themeColor="text1"/>
                <w:sz w:val="24"/>
                <w:szCs w:val="24"/>
              </w:rPr>
            </w:pPr>
          </w:p>
        </w:tc>
      </w:tr>
      <w:tr w:rsidR="005C40F6" w:rsidRPr="008D01BB" w14:paraId="1E562767" w14:textId="77777777" w:rsidTr="3A43EB7A">
        <w:tc>
          <w:tcPr>
            <w:tcW w:w="3039" w:type="dxa"/>
            <w:gridSpan w:val="2"/>
          </w:tcPr>
          <w:p w14:paraId="4250A8AA" w14:textId="77F99254" w:rsidR="005C40F6" w:rsidRPr="008D01BB" w:rsidRDefault="005C40F6" w:rsidP="007324FD">
            <w:pPr>
              <w:rPr>
                <w:rFonts w:ascii="Verdana" w:hAnsi="Verdana" w:cs="Arial"/>
                <w:b/>
                <w:sz w:val="24"/>
                <w:szCs w:val="24"/>
              </w:rPr>
            </w:pPr>
            <w:r w:rsidRPr="00E50B38">
              <w:rPr>
                <w:rFonts w:ascii="Verdana" w:hAnsi="Verdana" w:cs="Arial"/>
                <w:b/>
                <w:bCs/>
                <w:sz w:val="24"/>
                <w:szCs w:val="24"/>
              </w:rPr>
              <w:t>Quoracy:</w:t>
            </w:r>
          </w:p>
        </w:tc>
        <w:tc>
          <w:tcPr>
            <w:tcW w:w="7164" w:type="dxa"/>
            <w:gridSpan w:val="2"/>
          </w:tcPr>
          <w:p w14:paraId="2B635F92" w14:textId="28964BD8" w:rsidR="005C40F6" w:rsidRPr="008D01BB" w:rsidRDefault="005C40F6" w:rsidP="007324FD">
            <w:pPr>
              <w:rPr>
                <w:rFonts w:ascii="Verdana" w:hAnsi="Verdana" w:cs="Arial"/>
                <w:sz w:val="24"/>
                <w:szCs w:val="24"/>
              </w:rPr>
            </w:pPr>
            <w:r>
              <w:rPr>
                <w:rFonts w:ascii="Verdana" w:hAnsi="Verdana" w:cs="Arial"/>
                <w:sz w:val="24"/>
                <w:szCs w:val="24"/>
              </w:rPr>
              <w:t>YES</w:t>
            </w:r>
          </w:p>
        </w:tc>
      </w:tr>
      <w:tr w:rsidR="005C40F6" w:rsidRPr="008D01BB" w14:paraId="51570042" w14:textId="77777777" w:rsidTr="3A43EB7A">
        <w:tc>
          <w:tcPr>
            <w:tcW w:w="3039" w:type="dxa"/>
            <w:gridSpan w:val="2"/>
          </w:tcPr>
          <w:p w14:paraId="3C6F8991" w14:textId="77777777" w:rsidR="005C40F6" w:rsidRPr="008D01BB" w:rsidRDefault="005C40F6" w:rsidP="007324FD">
            <w:pPr>
              <w:rPr>
                <w:rFonts w:ascii="Verdana" w:hAnsi="Verdana" w:cs="Arial"/>
                <w:b/>
                <w:sz w:val="24"/>
                <w:szCs w:val="24"/>
              </w:rPr>
            </w:pPr>
            <w:r w:rsidRPr="008D01BB">
              <w:rPr>
                <w:rFonts w:ascii="Verdana" w:hAnsi="Verdana" w:cs="Arial"/>
                <w:b/>
                <w:sz w:val="24"/>
                <w:szCs w:val="24"/>
              </w:rPr>
              <w:t>Group/Committee Chair</w:t>
            </w:r>
            <w:r>
              <w:rPr>
                <w:rFonts w:ascii="Verdana" w:hAnsi="Verdana" w:cs="Arial"/>
                <w:b/>
                <w:sz w:val="24"/>
                <w:szCs w:val="24"/>
              </w:rPr>
              <w:t>:</w:t>
            </w:r>
          </w:p>
          <w:p w14:paraId="7596B525" w14:textId="5CF64C95" w:rsidR="005C40F6" w:rsidRPr="008D01BB" w:rsidRDefault="005C40F6" w:rsidP="007324FD">
            <w:pPr>
              <w:rPr>
                <w:rFonts w:ascii="Verdana" w:hAnsi="Verdana" w:cs="Arial"/>
                <w:b/>
                <w:sz w:val="24"/>
                <w:szCs w:val="24"/>
              </w:rPr>
            </w:pPr>
          </w:p>
        </w:tc>
        <w:tc>
          <w:tcPr>
            <w:tcW w:w="7164" w:type="dxa"/>
            <w:gridSpan w:val="2"/>
          </w:tcPr>
          <w:p w14:paraId="3DFA60D2" w14:textId="53BDB399" w:rsidR="005C40F6" w:rsidRPr="008D01BB" w:rsidRDefault="1BFE4176" w:rsidP="007324FD">
            <w:pPr>
              <w:rPr>
                <w:rFonts w:ascii="Verdana" w:eastAsia="Verdana" w:hAnsi="Verdana" w:cs="Verdana"/>
                <w:sz w:val="24"/>
                <w:szCs w:val="24"/>
              </w:rPr>
            </w:pPr>
            <w:r w:rsidRPr="25217FE2">
              <w:rPr>
                <w:rFonts w:ascii="Verdana" w:eastAsia="Verdana" w:hAnsi="Verdana" w:cs="Verdana"/>
                <w:color w:val="000000" w:themeColor="text1"/>
                <w:sz w:val="24"/>
                <w:szCs w:val="24"/>
              </w:rPr>
              <w:t>Patricia Price, Performance and Finance Committee Chair.</w:t>
            </w:r>
          </w:p>
          <w:p w14:paraId="31B03E69" w14:textId="3BA959F0" w:rsidR="005C40F6" w:rsidRPr="008D01BB" w:rsidRDefault="005C40F6" w:rsidP="007324FD">
            <w:pPr>
              <w:rPr>
                <w:rFonts w:ascii="Verdana" w:hAnsi="Verdana" w:cs="Arial"/>
                <w:sz w:val="24"/>
                <w:szCs w:val="24"/>
              </w:rPr>
            </w:pPr>
          </w:p>
        </w:tc>
      </w:tr>
      <w:tr w:rsidR="005C40F6" w:rsidRPr="008D01BB" w14:paraId="7AAA6032" w14:textId="77777777" w:rsidTr="3A43EB7A">
        <w:tc>
          <w:tcPr>
            <w:tcW w:w="3039" w:type="dxa"/>
            <w:gridSpan w:val="2"/>
          </w:tcPr>
          <w:p w14:paraId="197184DF" w14:textId="77777777" w:rsidR="005C40F6" w:rsidRPr="008D01BB" w:rsidRDefault="005C40F6" w:rsidP="007324FD">
            <w:pPr>
              <w:rPr>
                <w:rFonts w:ascii="Verdana" w:hAnsi="Verdana" w:cs="Arial"/>
                <w:b/>
                <w:sz w:val="24"/>
                <w:szCs w:val="24"/>
              </w:rPr>
            </w:pPr>
            <w:r w:rsidRPr="008D01BB">
              <w:rPr>
                <w:rFonts w:ascii="Verdana" w:hAnsi="Verdana" w:cs="Arial"/>
                <w:b/>
                <w:sz w:val="24"/>
                <w:szCs w:val="24"/>
              </w:rPr>
              <w:t>Report Submitted by</w:t>
            </w:r>
            <w:r>
              <w:rPr>
                <w:rFonts w:ascii="Verdana" w:hAnsi="Verdana" w:cs="Arial"/>
                <w:b/>
                <w:sz w:val="24"/>
                <w:szCs w:val="24"/>
              </w:rPr>
              <w:t>:</w:t>
            </w:r>
          </w:p>
          <w:p w14:paraId="6B6BA8DD" w14:textId="1DFD4CA1" w:rsidR="005C40F6" w:rsidRPr="008D01BB" w:rsidRDefault="005C40F6" w:rsidP="007324FD">
            <w:pPr>
              <w:rPr>
                <w:rFonts w:ascii="Verdana" w:hAnsi="Verdana" w:cs="Arial"/>
                <w:b/>
                <w:sz w:val="24"/>
                <w:szCs w:val="24"/>
              </w:rPr>
            </w:pPr>
          </w:p>
        </w:tc>
        <w:tc>
          <w:tcPr>
            <w:tcW w:w="7164" w:type="dxa"/>
            <w:gridSpan w:val="2"/>
          </w:tcPr>
          <w:p w14:paraId="1C3A10FC" w14:textId="5BCDF216" w:rsidR="005C40F6" w:rsidRPr="008D01BB" w:rsidRDefault="005C40F6" w:rsidP="007324FD">
            <w:pPr>
              <w:rPr>
                <w:rFonts w:ascii="Verdana" w:hAnsi="Verdana" w:cs="Arial"/>
                <w:sz w:val="24"/>
                <w:szCs w:val="24"/>
              </w:rPr>
            </w:pPr>
            <w:r w:rsidRPr="008D01BB">
              <w:rPr>
                <w:rFonts w:ascii="Verdana" w:hAnsi="Verdana" w:cs="Arial"/>
                <w:sz w:val="24"/>
                <w:szCs w:val="24"/>
              </w:rPr>
              <w:t>Corporate Governance</w:t>
            </w:r>
            <w:r>
              <w:rPr>
                <w:rFonts w:ascii="Verdana" w:hAnsi="Verdana" w:cs="Arial"/>
                <w:sz w:val="24"/>
                <w:szCs w:val="24"/>
              </w:rPr>
              <w:t>.</w:t>
            </w:r>
          </w:p>
        </w:tc>
      </w:tr>
      <w:tr w:rsidR="005C40F6" w:rsidRPr="008D01BB" w14:paraId="0034719D" w14:textId="77777777" w:rsidTr="3A43EB7A">
        <w:trPr>
          <w:trHeight w:val="510"/>
        </w:trPr>
        <w:tc>
          <w:tcPr>
            <w:tcW w:w="3039" w:type="dxa"/>
            <w:gridSpan w:val="2"/>
          </w:tcPr>
          <w:p w14:paraId="1BD6E724" w14:textId="33032452" w:rsidR="005C40F6" w:rsidRDefault="005C40F6" w:rsidP="007324FD">
            <w:pPr>
              <w:rPr>
                <w:rFonts w:ascii="Verdana" w:hAnsi="Verdana" w:cs="Arial"/>
                <w:b/>
                <w:bCs/>
                <w:sz w:val="24"/>
                <w:szCs w:val="24"/>
              </w:rPr>
            </w:pPr>
            <w:r>
              <w:rPr>
                <w:rFonts w:ascii="Verdana" w:hAnsi="Verdana" w:cs="Arial"/>
                <w:b/>
                <w:bCs/>
                <w:sz w:val="24"/>
                <w:szCs w:val="24"/>
              </w:rPr>
              <w:t>Report Signed off by:</w:t>
            </w:r>
          </w:p>
        </w:tc>
        <w:tc>
          <w:tcPr>
            <w:tcW w:w="7164" w:type="dxa"/>
            <w:gridSpan w:val="2"/>
          </w:tcPr>
          <w:p w14:paraId="01690411" w14:textId="6EFE3317" w:rsidR="005C40F6" w:rsidRDefault="566813D2" w:rsidP="007324FD">
            <w:pPr>
              <w:rPr>
                <w:rFonts w:ascii="Verdana" w:eastAsia="Verdana" w:hAnsi="Verdana" w:cs="Verdana"/>
                <w:color w:val="000000" w:themeColor="text1"/>
                <w:sz w:val="24"/>
                <w:szCs w:val="24"/>
              </w:rPr>
            </w:pPr>
            <w:r w:rsidRPr="25217FE2">
              <w:rPr>
                <w:rFonts w:ascii="Verdana" w:eastAsia="Verdana" w:hAnsi="Verdana" w:cs="Verdana"/>
                <w:color w:val="000000" w:themeColor="text1"/>
                <w:sz w:val="24"/>
                <w:szCs w:val="24"/>
              </w:rPr>
              <w:t>Patricia Price, Performance and Finance Committee Chair</w:t>
            </w:r>
          </w:p>
          <w:p w14:paraId="11121C4F" w14:textId="605C92B0" w:rsidR="005C40F6" w:rsidRDefault="7CF2AE8F" w:rsidP="007324FD">
            <w:pPr>
              <w:rPr>
                <w:rFonts w:ascii="Verdana" w:eastAsia="Verdana" w:hAnsi="Verdana" w:cs="Verdana"/>
                <w:color w:val="000000" w:themeColor="text1"/>
                <w:sz w:val="24"/>
                <w:szCs w:val="24"/>
              </w:rPr>
            </w:pPr>
            <w:r w:rsidRPr="3AE49DFC">
              <w:rPr>
                <w:rFonts w:ascii="Verdana" w:eastAsia="Verdana" w:hAnsi="Verdana" w:cs="Verdana"/>
                <w:color w:val="000000" w:themeColor="text1"/>
                <w:sz w:val="24"/>
                <w:szCs w:val="24"/>
              </w:rPr>
              <w:t>Claire Osmundsen-Little</w:t>
            </w:r>
            <w:r w:rsidR="566813D2" w:rsidRPr="3AE49DFC">
              <w:rPr>
                <w:rFonts w:ascii="Verdana" w:eastAsia="Verdana" w:hAnsi="Verdana" w:cs="Verdana"/>
                <w:color w:val="000000" w:themeColor="text1"/>
                <w:sz w:val="24"/>
                <w:szCs w:val="24"/>
              </w:rPr>
              <w:t xml:space="preserve">, </w:t>
            </w:r>
            <w:r w:rsidR="36B61697" w:rsidRPr="3AE49DFC">
              <w:rPr>
                <w:rFonts w:ascii="Verdana" w:eastAsia="Verdana" w:hAnsi="Verdana" w:cs="Verdana"/>
                <w:color w:val="000000" w:themeColor="text1"/>
                <w:sz w:val="24"/>
                <w:szCs w:val="24"/>
              </w:rPr>
              <w:t xml:space="preserve">Interim </w:t>
            </w:r>
            <w:r w:rsidR="566813D2" w:rsidRPr="3AE49DFC">
              <w:rPr>
                <w:rFonts w:ascii="Verdana" w:eastAsia="Verdana" w:hAnsi="Verdana" w:cs="Verdana"/>
                <w:color w:val="000000" w:themeColor="text1"/>
                <w:sz w:val="24"/>
                <w:szCs w:val="24"/>
              </w:rPr>
              <w:t>Director of Finance</w:t>
            </w:r>
            <w:r w:rsidR="5D2788D4" w:rsidRPr="3AE49DFC">
              <w:rPr>
                <w:rFonts w:ascii="Verdana" w:eastAsia="Verdana" w:hAnsi="Verdana" w:cs="Verdana"/>
                <w:color w:val="000000" w:themeColor="text1"/>
                <w:sz w:val="24"/>
                <w:szCs w:val="24"/>
              </w:rPr>
              <w:t>.</w:t>
            </w:r>
          </w:p>
          <w:p w14:paraId="1E6E1550" w14:textId="1CEA9EBF" w:rsidR="005C40F6" w:rsidRDefault="005C40F6" w:rsidP="007324FD">
            <w:pPr>
              <w:rPr>
                <w:rFonts w:ascii="Verdana" w:hAnsi="Verdana" w:cs="Arial"/>
                <w:color w:val="000000" w:themeColor="text1"/>
                <w:sz w:val="24"/>
                <w:szCs w:val="24"/>
              </w:rPr>
            </w:pPr>
          </w:p>
        </w:tc>
      </w:tr>
      <w:tr w:rsidR="005C40F6" w:rsidRPr="008D01BB" w14:paraId="676FE4CC" w14:textId="77777777" w:rsidTr="3A43EB7A">
        <w:tc>
          <w:tcPr>
            <w:tcW w:w="3039" w:type="dxa"/>
            <w:gridSpan w:val="2"/>
          </w:tcPr>
          <w:p w14:paraId="54B7DC76" w14:textId="1A95384E" w:rsidR="005C40F6" w:rsidRDefault="005C40F6" w:rsidP="007324FD">
            <w:pPr>
              <w:rPr>
                <w:rFonts w:ascii="Verdana" w:hAnsi="Verdana" w:cs="Arial"/>
                <w:b/>
                <w:bCs/>
                <w:sz w:val="24"/>
                <w:szCs w:val="24"/>
              </w:rPr>
            </w:pPr>
            <w:r>
              <w:rPr>
                <w:rFonts w:ascii="Verdana" w:hAnsi="Verdana" w:cs="Arial"/>
                <w:b/>
                <w:bCs/>
                <w:sz w:val="24"/>
                <w:szCs w:val="24"/>
              </w:rPr>
              <w:t>Date of Board receiving the report:</w:t>
            </w:r>
          </w:p>
        </w:tc>
        <w:tc>
          <w:tcPr>
            <w:tcW w:w="7164" w:type="dxa"/>
            <w:gridSpan w:val="2"/>
          </w:tcPr>
          <w:p w14:paraId="2C9190E1" w14:textId="7C715355" w:rsidR="005C40F6" w:rsidRDefault="56036244" w:rsidP="007324FD">
            <w:r w:rsidRPr="063010BB">
              <w:rPr>
                <w:rFonts w:ascii="Verdana" w:hAnsi="Verdana" w:cs="Arial"/>
                <w:color w:val="000000" w:themeColor="text1"/>
                <w:sz w:val="24"/>
                <w:szCs w:val="24"/>
              </w:rPr>
              <w:t>24 September 2026.</w:t>
            </w:r>
          </w:p>
        </w:tc>
      </w:tr>
      <w:tr w:rsidR="005C40F6" w:rsidRPr="008D01BB" w14:paraId="59CBE9C9" w14:textId="77777777" w:rsidTr="3A43EB7A">
        <w:tc>
          <w:tcPr>
            <w:tcW w:w="4291" w:type="dxa"/>
            <w:gridSpan w:val="3"/>
            <w:shd w:val="clear" w:color="auto" w:fill="002060"/>
          </w:tcPr>
          <w:p w14:paraId="1273E948" w14:textId="77777777" w:rsidR="005C40F6" w:rsidRDefault="005C40F6" w:rsidP="007324FD">
            <w:pPr>
              <w:rPr>
                <w:rFonts w:ascii="Verdana" w:hAnsi="Verdana" w:cs="Arial"/>
                <w:b/>
                <w:bCs/>
                <w:sz w:val="24"/>
                <w:szCs w:val="24"/>
              </w:rPr>
            </w:pPr>
          </w:p>
        </w:tc>
        <w:tc>
          <w:tcPr>
            <w:tcW w:w="5912" w:type="dxa"/>
            <w:shd w:val="clear" w:color="auto" w:fill="002060"/>
          </w:tcPr>
          <w:p w14:paraId="03C93A3D" w14:textId="77777777" w:rsidR="005C40F6" w:rsidRPr="008D01BB" w:rsidRDefault="005C40F6" w:rsidP="007324FD">
            <w:pPr>
              <w:rPr>
                <w:rFonts w:ascii="Verdana" w:hAnsi="Verdana" w:cs="Arial"/>
                <w:sz w:val="24"/>
                <w:szCs w:val="24"/>
              </w:rPr>
            </w:pPr>
          </w:p>
        </w:tc>
      </w:tr>
      <w:tr w:rsidR="00EF7A9E" w:rsidRPr="008D01BB" w14:paraId="6023F688" w14:textId="77777777" w:rsidTr="3A43EB7A">
        <w:tc>
          <w:tcPr>
            <w:tcW w:w="644" w:type="dxa"/>
          </w:tcPr>
          <w:p w14:paraId="55B72030" w14:textId="57331ECA" w:rsidR="008F1F2A" w:rsidRPr="008D01BB" w:rsidRDefault="008F1F2A" w:rsidP="007324FD">
            <w:pPr>
              <w:rPr>
                <w:rFonts w:ascii="Verdana" w:hAnsi="Verdana" w:cs="Arial"/>
                <w:b/>
                <w:sz w:val="24"/>
                <w:szCs w:val="24"/>
              </w:rPr>
            </w:pPr>
            <w:r w:rsidRPr="008D01BB">
              <w:rPr>
                <w:rFonts w:ascii="Verdana" w:hAnsi="Verdana" w:cs="Arial"/>
                <w:b/>
                <w:sz w:val="24"/>
                <w:szCs w:val="24"/>
              </w:rPr>
              <w:t>1</w:t>
            </w:r>
            <w:r w:rsidR="009B580C" w:rsidRPr="008D01BB">
              <w:rPr>
                <w:rFonts w:ascii="Verdana" w:hAnsi="Verdana" w:cs="Arial"/>
                <w:b/>
                <w:sz w:val="24"/>
                <w:szCs w:val="24"/>
              </w:rPr>
              <w:t>.</w:t>
            </w:r>
          </w:p>
        </w:tc>
        <w:tc>
          <w:tcPr>
            <w:tcW w:w="2395" w:type="dxa"/>
          </w:tcPr>
          <w:p w14:paraId="4C2EEBDF" w14:textId="5DD1215A" w:rsidR="008F1F2A" w:rsidRPr="008D01BB" w:rsidRDefault="008F1F2A" w:rsidP="007324FD">
            <w:pPr>
              <w:rPr>
                <w:rFonts w:ascii="Verdana" w:hAnsi="Verdana" w:cs="Arial"/>
                <w:b/>
                <w:sz w:val="24"/>
                <w:szCs w:val="24"/>
              </w:rPr>
            </w:pPr>
            <w:r w:rsidRPr="008D01BB">
              <w:rPr>
                <w:rFonts w:ascii="Verdana" w:hAnsi="Verdana" w:cs="Arial"/>
                <w:b/>
                <w:sz w:val="24"/>
                <w:szCs w:val="24"/>
              </w:rPr>
              <w:t>Agenda</w:t>
            </w:r>
          </w:p>
        </w:tc>
        <w:tc>
          <w:tcPr>
            <w:tcW w:w="7164" w:type="dxa"/>
            <w:gridSpan w:val="2"/>
          </w:tcPr>
          <w:p w14:paraId="7DC295DD" w14:textId="33D4C3E5" w:rsidR="000D25AE" w:rsidRPr="008D01BB" w:rsidRDefault="530052B2" w:rsidP="007324FD">
            <w:r w:rsidRPr="25217FE2">
              <w:rPr>
                <w:rFonts w:ascii="Verdana" w:eastAsia="Verdana" w:hAnsi="Verdana" w:cs="Verdana"/>
                <w:color w:val="1C1C1C"/>
                <w:sz w:val="24"/>
                <w:szCs w:val="24"/>
              </w:rPr>
              <w:t xml:space="preserve">The Performance and Finance Committee convenes monthly, and the agenda, relevant documents, and minutes from the meetings are accessible on the SBUHB </w:t>
            </w:r>
            <w:hyperlink r:id="rId10">
              <w:r w:rsidRPr="25217FE2">
                <w:rPr>
                  <w:rStyle w:val="Hyperlink"/>
                  <w:rFonts w:ascii="Verdana" w:eastAsia="Verdana" w:hAnsi="Verdana" w:cs="Verdana"/>
                  <w:sz w:val="24"/>
                  <w:szCs w:val="24"/>
                </w:rPr>
                <w:t>website</w:t>
              </w:r>
            </w:hyperlink>
            <w:r w:rsidRPr="25217FE2">
              <w:rPr>
                <w:rFonts w:ascii="Calibri" w:eastAsia="Calibri" w:hAnsi="Calibri" w:cs="Calibri"/>
                <w:color w:val="000000" w:themeColor="text1"/>
              </w:rPr>
              <w:t xml:space="preserve">. </w:t>
            </w:r>
            <w:r w:rsidRPr="25217FE2">
              <w:rPr>
                <w:rFonts w:ascii="Verdana" w:eastAsia="Verdana" w:hAnsi="Verdana" w:cs="Verdana"/>
                <w:sz w:val="24"/>
                <w:szCs w:val="24"/>
              </w:rPr>
              <w:t xml:space="preserve"> </w:t>
            </w:r>
          </w:p>
          <w:p w14:paraId="209DC890" w14:textId="09492A85" w:rsidR="000D25AE" w:rsidRPr="008D01BB" w:rsidRDefault="000D25AE" w:rsidP="007324FD">
            <w:pPr>
              <w:rPr>
                <w:rFonts w:ascii="Verdana" w:hAnsi="Verdana" w:cs="Arial"/>
                <w:sz w:val="24"/>
                <w:szCs w:val="24"/>
              </w:rPr>
            </w:pPr>
          </w:p>
        </w:tc>
      </w:tr>
      <w:tr w:rsidR="005C40F6" w:rsidRPr="008D01BB" w14:paraId="13DECA5D" w14:textId="77777777" w:rsidTr="3A43EB7A">
        <w:tc>
          <w:tcPr>
            <w:tcW w:w="4291" w:type="dxa"/>
            <w:gridSpan w:val="3"/>
            <w:shd w:val="clear" w:color="auto" w:fill="002060"/>
          </w:tcPr>
          <w:p w14:paraId="4FB91289" w14:textId="77777777" w:rsidR="005C40F6" w:rsidRDefault="005C40F6" w:rsidP="007324FD">
            <w:pPr>
              <w:rPr>
                <w:rFonts w:ascii="Verdana" w:hAnsi="Verdana" w:cs="Arial"/>
                <w:b/>
                <w:bCs/>
                <w:sz w:val="24"/>
                <w:szCs w:val="24"/>
              </w:rPr>
            </w:pPr>
          </w:p>
        </w:tc>
        <w:tc>
          <w:tcPr>
            <w:tcW w:w="5912" w:type="dxa"/>
            <w:shd w:val="clear" w:color="auto" w:fill="002060"/>
          </w:tcPr>
          <w:p w14:paraId="0A08EFA9" w14:textId="77777777" w:rsidR="005C40F6" w:rsidRPr="008D01BB" w:rsidRDefault="005C40F6" w:rsidP="007324FD">
            <w:pPr>
              <w:rPr>
                <w:rFonts w:ascii="Verdana" w:hAnsi="Verdana" w:cs="Arial"/>
                <w:sz w:val="24"/>
                <w:szCs w:val="24"/>
              </w:rPr>
            </w:pPr>
          </w:p>
        </w:tc>
      </w:tr>
      <w:tr w:rsidR="00320435" w:rsidRPr="008D01BB" w14:paraId="335F9667" w14:textId="77777777" w:rsidTr="3A43EB7A">
        <w:tc>
          <w:tcPr>
            <w:tcW w:w="644" w:type="dxa"/>
          </w:tcPr>
          <w:p w14:paraId="7A3B3D8E" w14:textId="1A8D2FA0" w:rsidR="00320435" w:rsidRPr="008D01BB" w:rsidRDefault="00320435" w:rsidP="007324FD">
            <w:pPr>
              <w:rPr>
                <w:rFonts w:ascii="Verdana" w:hAnsi="Verdana" w:cs="Arial"/>
                <w:b/>
                <w:sz w:val="24"/>
                <w:szCs w:val="24"/>
              </w:rPr>
            </w:pPr>
            <w:r w:rsidRPr="008D01BB">
              <w:rPr>
                <w:rFonts w:ascii="Verdana" w:hAnsi="Verdana" w:cs="Arial"/>
                <w:b/>
                <w:sz w:val="24"/>
                <w:szCs w:val="24"/>
              </w:rPr>
              <w:t>2.</w:t>
            </w:r>
          </w:p>
        </w:tc>
        <w:tc>
          <w:tcPr>
            <w:tcW w:w="2395" w:type="dxa"/>
          </w:tcPr>
          <w:p w14:paraId="5F6A3ECF" w14:textId="34688E53" w:rsidR="00584E09" w:rsidRDefault="00320435" w:rsidP="6B0A7C66">
            <w:pPr>
              <w:rPr>
                <w:rFonts w:ascii="Verdana" w:hAnsi="Verdana" w:cs="Arial"/>
                <w:b/>
                <w:bCs/>
                <w:sz w:val="24"/>
                <w:szCs w:val="24"/>
              </w:rPr>
            </w:pPr>
            <w:r w:rsidRPr="6B0A7C66">
              <w:rPr>
                <w:rFonts w:ascii="Verdana" w:hAnsi="Verdana" w:cs="Arial"/>
                <w:b/>
                <w:bCs/>
                <w:sz w:val="24"/>
                <w:szCs w:val="24"/>
              </w:rPr>
              <w:t>Ale</w:t>
            </w:r>
            <w:r w:rsidR="225105D9" w:rsidRPr="6B0A7C66">
              <w:rPr>
                <w:rFonts w:ascii="Verdana" w:hAnsi="Verdana" w:cs="Arial"/>
                <w:b/>
                <w:bCs/>
                <w:sz w:val="24"/>
                <w:szCs w:val="24"/>
              </w:rPr>
              <w:t>rt</w:t>
            </w:r>
          </w:p>
          <w:p w14:paraId="0F37C4B9" w14:textId="44B03DB3" w:rsidR="25217FE2" w:rsidRDefault="25217FE2" w:rsidP="007324FD">
            <w:pPr>
              <w:rPr>
                <w:rFonts w:ascii="Verdana" w:hAnsi="Verdana" w:cs="Arial"/>
                <w:b/>
                <w:bCs/>
                <w:sz w:val="24"/>
                <w:szCs w:val="24"/>
              </w:rPr>
            </w:pPr>
          </w:p>
          <w:p w14:paraId="6E07EFF2" w14:textId="75CFD2C0" w:rsidR="25217FE2" w:rsidRDefault="25217FE2" w:rsidP="007324FD">
            <w:pPr>
              <w:rPr>
                <w:rFonts w:ascii="Verdana" w:hAnsi="Verdana" w:cs="Arial"/>
                <w:b/>
                <w:bCs/>
                <w:sz w:val="24"/>
                <w:szCs w:val="24"/>
              </w:rPr>
            </w:pPr>
          </w:p>
          <w:p w14:paraId="124DE506" w14:textId="5F70AB21" w:rsidR="13C863A6" w:rsidRDefault="13C863A6" w:rsidP="007324FD">
            <w:pPr>
              <w:rPr>
                <w:rFonts w:ascii="Verdana" w:hAnsi="Verdana" w:cs="Arial"/>
                <w:sz w:val="24"/>
                <w:szCs w:val="24"/>
              </w:rPr>
            </w:pPr>
            <w:r w:rsidRPr="063010BB">
              <w:rPr>
                <w:rFonts w:ascii="Verdana" w:hAnsi="Verdana" w:cs="Arial"/>
                <w:sz w:val="24"/>
                <w:szCs w:val="24"/>
              </w:rPr>
              <w:t>Minute Reference:</w:t>
            </w:r>
            <w:r w:rsidR="4D77ACA2" w:rsidRPr="063010BB">
              <w:rPr>
                <w:rFonts w:ascii="Verdana" w:hAnsi="Verdana" w:cs="Arial"/>
                <w:sz w:val="24"/>
                <w:szCs w:val="24"/>
              </w:rPr>
              <w:t xml:space="preserve">  115/26</w:t>
            </w:r>
          </w:p>
          <w:p w14:paraId="00E1074B" w14:textId="0347178D" w:rsidR="3AE49DFC" w:rsidRDefault="3AE49DFC" w:rsidP="6B0A7C66">
            <w:pPr>
              <w:rPr>
                <w:rFonts w:ascii="Verdana" w:hAnsi="Verdana" w:cs="Arial"/>
                <w:sz w:val="24"/>
                <w:szCs w:val="24"/>
              </w:rPr>
            </w:pPr>
          </w:p>
          <w:p w14:paraId="213A4FF8" w14:textId="6F331855" w:rsidR="2E5E87FB" w:rsidRDefault="2E5E87FB" w:rsidP="2E5E87FB">
            <w:pPr>
              <w:rPr>
                <w:rFonts w:ascii="Verdana" w:hAnsi="Verdana" w:cs="Arial"/>
                <w:sz w:val="24"/>
                <w:szCs w:val="24"/>
              </w:rPr>
            </w:pPr>
          </w:p>
          <w:p w14:paraId="2D0AC226" w14:textId="6BA2D9D5" w:rsidR="2E5E87FB" w:rsidRDefault="2E5E87FB" w:rsidP="2E5E87FB">
            <w:pPr>
              <w:rPr>
                <w:rFonts w:ascii="Verdana" w:hAnsi="Verdana" w:cs="Arial"/>
                <w:sz w:val="24"/>
                <w:szCs w:val="24"/>
              </w:rPr>
            </w:pPr>
          </w:p>
          <w:p w14:paraId="0CB10558" w14:textId="5031B7FF" w:rsidR="2E5E87FB" w:rsidRDefault="2E5E87FB" w:rsidP="2E5E87FB">
            <w:pPr>
              <w:rPr>
                <w:rFonts w:ascii="Verdana" w:hAnsi="Verdana" w:cs="Arial"/>
                <w:sz w:val="24"/>
                <w:szCs w:val="24"/>
              </w:rPr>
            </w:pPr>
          </w:p>
          <w:p w14:paraId="46E24EB5" w14:textId="2D429812" w:rsidR="2E5E87FB" w:rsidRDefault="2E5E87FB" w:rsidP="2E5E87FB">
            <w:pPr>
              <w:rPr>
                <w:rFonts w:ascii="Verdana" w:hAnsi="Verdana" w:cs="Arial"/>
                <w:sz w:val="24"/>
                <w:szCs w:val="24"/>
              </w:rPr>
            </w:pPr>
          </w:p>
          <w:p w14:paraId="49A3C562" w14:textId="74FC9E25" w:rsidR="2E5E87FB" w:rsidRDefault="2E5E87FB" w:rsidP="2E5E87FB">
            <w:pPr>
              <w:rPr>
                <w:rFonts w:ascii="Verdana" w:hAnsi="Verdana" w:cs="Arial"/>
                <w:sz w:val="24"/>
                <w:szCs w:val="24"/>
              </w:rPr>
            </w:pPr>
          </w:p>
          <w:p w14:paraId="5292C788" w14:textId="2C01374F" w:rsidR="2E5E87FB" w:rsidRDefault="2E5E87FB" w:rsidP="2E5E87FB">
            <w:pPr>
              <w:rPr>
                <w:rFonts w:ascii="Verdana" w:hAnsi="Verdana" w:cs="Arial"/>
                <w:sz w:val="24"/>
                <w:szCs w:val="24"/>
              </w:rPr>
            </w:pPr>
          </w:p>
          <w:p w14:paraId="7FE481DF" w14:textId="417C7F3F" w:rsidR="2E5E87FB" w:rsidRDefault="2E5E87FB" w:rsidP="2E5E87FB">
            <w:pPr>
              <w:rPr>
                <w:rFonts w:ascii="Verdana" w:hAnsi="Verdana" w:cs="Arial"/>
                <w:sz w:val="24"/>
                <w:szCs w:val="24"/>
              </w:rPr>
            </w:pPr>
          </w:p>
          <w:p w14:paraId="3306DD35" w14:textId="142F26F7" w:rsidR="2E5E87FB" w:rsidRDefault="2E5E87FB" w:rsidP="2E5E87FB">
            <w:pPr>
              <w:rPr>
                <w:rFonts w:ascii="Verdana" w:hAnsi="Verdana" w:cs="Arial"/>
                <w:sz w:val="24"/>
                <w:szCs w:val="24"/>
              </w:rPr>
            </w:pPr>
          </w:p>
          <w:p w14:paraId="04CD8B10" w14:textId="76B5B998" w:rsidR="063010BB" w:rsidRDefault="063010BB" w:rsidP="063010BB">
            <w:pPr>
              <w:rPr>
                <w:rFonts w:ascii="Verdana" w:hAnsi="Verdana" w:cs="Arial"/>
                <w:sz w:val="24"/>
                <w:szCs w:val="24"/>
              </w:rPr>
            </w:pPr>
          </w:p>
          <w:p w14:paraId="1ECDA028" w14:textId="63A8CCE0" w:rsidR="063010BB" w:rsidRDefault="063010BB" w:rsidP="063010BB">
            <w:pPr>
              <w:rPr>
                <w:rFonts w:ascii="Verdana" w:hAnsi="Verdana" w:cs="Arial"/>
                <w:sz w:val="24"/>
                <w:szCs w:val="24"/>
              </w:rPr>
            </w:pPr>
          </w:p>
          <w:p w14:paraId="387EB99E" w14:textId="69C5565C" w:rsidR="26619619" w:rsidRDefault="26619619">
            <w:r w:rsidRPr="063010BB">
              <w:rPr>
                <w:rFonts w:ascii="Verdana" w:hAnsi="Verdana" w:cs="Arial"/>
                <w:sz w:val="24"/>
                <w:szCs w:val="24"/>
              </w:rPr>
              <w:t>Minute Reference:</w:t>
            </w:r>
            <w:r w:rsidR="7AAA471C" w:rsidRPr="063010BB">
              <w:rPr>
                <w:rFonts w:ascii="Verdana" w:hAnsi="Verdana" w:cs="Arial"/>
                <w:sz w:val="24"/>
                <w:szCs w:val="24"/>
              </w:rPr>
              <w:t xml:space="preserve">  115/26</w:t>
            </w:r>
          </w:p>
          <w:p w14:paraId="37D6122F" w14:textId="386BA5B6" w:rsidR="2E5E87FB" w:rsidRDefault="2E5E87FB" w:rsidP="2E5E87FB">
            <w:pPr>
              <w:rPr>
                <w:rFonts w:ascii="Verdana" w:hAnsi="Verdana" w:cs="Arial"/>
                <w:sz w:val="24"/>
                <w:szCs w:val="24"/>
              </w:rPr>
            </w:pPr>
          </w:p>
          <w:p w14:paraId="6D115390" w14:textId="19ED3D97" w:rsidR="2E5E87FB" w:rsidRDefault="2E5E87FB" w:rsidP="2E5E87FB">
            <w:pPr>
              <w:rPr>
                <w:rFonts w:ascii="Verdana" w:hAnsi="Verdana" w:cs="Arial"/>
                <w:sz w:val="24"/>
                <w:szCs w:val="24"/>
              </w:rPr>
            </w:pPr>
          </w:p>
          <w:p w14:paraId="7368AA99" w14:textId="51F833AE" w:rsidR="2E5E87FB" w:rsidRDefault="2E5E87FB" w:rsidP="2E5E87FB">
            <w:pPr>
              <w:rPr>
                <w:rFonts w:ascii="Verdana" w:hAnsi="Verdana" w:cs="Arial"/>
                <w:sz w:val="24"/>
                <w:szCs w:val="24"/>
              </w:rPr>
            </w:pPr>
          </w:p>
          <w:p w14:paraId="47F7BC73" w14:textId="47FFB498" w:rsidR="2E5E87FB" w:rsidRDefault="2E5E87FB" w:rsidP="2E5E87FB">
            <w:pPr>
              <w:rPr>
                <w:rFonts w:ascii="Verdana" w:hAnsi="Verdana" w:cs="Arial"/>
                <w:sz w:val="24"/>
                <w:szCs w:val="24"/>
              </w:rPr>
            </w:pPr>
          </w:p>
          <w:p w14:paraId="23DF1F3F" w14:textId="39E1B135" w:rsidR="2E5E87FB" w:rsidRDefault="2E5E87FB" w:rsidP="2E5E87FB">
            <w:pPr>
              <w:rPr>
                <w:rFonts w:ascii="Verdana" w:hAnsi="Verdana" w:cs="Arial"/>
                <w:sz w:val="24"/>
                <w:szCs w:val="24"/>
              </w:rPr>
            </w:pPr>
          </w:p>
          <w:p w14:paraId="0B1348AE" w14:textId="0A04A67B" w:rsidR="2E5E87FB" w:rsidRDefault="2E5E87FB" w:rsidP="2E5E87FB">
            <w:pPr>
              <w:rPr>
                <w:rFonts w:ascii="Verdana" w:hAnsi="Verdana" w:cs="Arial"/>
                <w:sz w:val="24"/>
                <w:szCs w:val="24"/>
              </w:rPr>
            </w:pPr>
          </w:p>
          <w:p w14:paraId="6E8B6E52" w14:textId="5448D20D" w:rsidR="0979B618" w:rsidRDefault="0979B618" w:rsidP="0979B618">
            <w:pPr>
              <w:rPr>
                <w:rFonts w:ascii="Verdana" w:hAnsi="Verdana" w:cs="Arial"/>
                <w:sz w:val="24"/>
                <w:szCs w:val="24"/>
              </w:rPr>
            </w:pPr>
          </w:p>
          <w:p w14:paraId="16B56D9B" w14:textId="65869563" w:rsidR="53AE467E" w:rsidRDefault="53AE467E" w:rsidP="53AE467E">
            <w:pPr>
              <w:rPr>
                <w:rFonts w:ascii="Verdana" w:hAnsi="Verdana" w:cs="Arial"/>
                <w:sz w:val="24"/>
                <w:szCs w:val="24"/>
              </w:rPr>
            </w:pPr>
          </w:p>
          <w:p w14:paraId="4FB1456C" w14:textId="18EC22B8" w:rsidR="53AE467E" w:rsidRDefault="53AE467E" w:rsidP="53AE467E">
            <w:pPr>
              <w:rPr>
                <w:rFonts w:ascii="Verdana" w:hAnsi="Verdana" w:cs="Arial"/>
                <w:sz w:val="24"/>
                <w:szCs w:val="24"/>
              </w:rPr>
            </w:pPr>
          </w:p>
          <w:p w14:paraId="031071BF" w14:textId="3E676AD4" w:rsidR="53AE467E" w:rsidRDefault="53AE467E" w:rsidP="53AE467E">
            <w:pPr>
              <w:rPr>
                <w:rFonts w:ascii="Verdana" w:hAnsi="Verdana" w:cs="Arial"/>
                <w:sz w:val="24"/>
                <w:szCs w:val="24"/>
              </w:rPr>
            </w:pPr>
          </w:p>
          <w:p w14:paraId="0A2C8DDA" w14:textId="5F17CBC5" w:rsidR="063010BB" w:rsidRDefault="063010BB" w:rsidP="063010BB">
            <w:pPr>
              <w:rPr>
                <w:rFonts w:ascii="Verdana" w:hAnsi="Verdana" w:cs="Arial"/>
                <w:sz w:val="24"/>
                <w:szCs w:val="24"/>
              </w:rPr>
            </w:pPr>
          </w:p>
          <w:p w14:paraId="695EAD01" w14:textId="266A11A2" w:rsidR="00042A8C" w:rsidRDefault="00042A8C" w:rsidP="063010BB">
            <w:pPr>
              <w:rPr>
                <w:rFonts w:ascii="Verdana" w:hAnsi="Verdana" w:cs="Arial"/>
                <w:sz w:val="24"/>
                <w:szCs w:val="24"/>
              </w:rPr>
            </w:pPr>
          </w:p>
          <w:p w14:paraId="1F2D4645" w14:textId="0B0FFC03" w:rsidR="00584E09" w:rsidRPr="00584E09" w:rsidRDefault="76C1EFA2" w:rsidP="007324FD">
            <w:pPr>
              <w:rPr>
                <w:rFonts w:ascii="Verdana" w:hAnsi="Verdana" w:cs="Arial"/>
                <w:sz w:val="24"/>
                <w:szCs w:val="24"/>
              </w:rPr>
            </w:pPr>
            <w:r w:rsidRPr="063010BB">
              <w:rPr>
                <w:rFonts w:ascii="Verdana" w:hAnsi="Verdana" w:cs="Arial"/>
                <w:sz w:val="24"/>
                <w:szCs w:val="24"/>
              </w:rPr>
              <w:t xml:space="preserve">Minute Reference: </w:t>
            </w:r>
            <w:r w:rsidR="061DC7DB" w:rsidRPr="063010BB">
              <w:rPr>
                <w:rFonts w:ascii="Verdana" w:hAnsi="Verdana" w:cs="Arial"/>
                <w:sz w:val="24"/>
                <w:szCs w:val="24"/>
              </w:rPr>
              <w:t>116/26</w:t>
            </w:r>
          </w:p>
          <w:p w14:paraId="40B3EE91" w14:textId="66F4BD43" w:rsidR="2E5E87FB" w:rsidRDefault="2E5E87FB" w:rsidP="2E5E87FB">
            <w:pPr>
              <w:rPr>
                <w:rFonts w:ascii="Verdana" w:hAnsi="Verdana" w:cs="Arial"/>
                <w:sz w:val="24"/>
                <w:szCs w:val="24"/>
              </w:rPr>
            </w:pPr>
          </w:p>
          <w:p w14:paraId="2E509AEA" w14:textId="0DAA5341" w:rsidR="2E5E87FB" w:rsidRDefault="2E5E87FB" w:rsidP="2E5E87FB">
            <w:pPr>
              <w:rPr>
                <w:rFonts w:ascii="Verdana" w:hAnsi="Verdana" w:cs="Arial"/>
                <w:sz w:val="24"/>
                <w:szCs w:val="24"/>
              </w:rPr>
            </w:pPr>
          </w:p>
          <w:p w14:paraId="668445C3" w14:textId="59A31BAD" w:rsidR="2E5E87FB" w:rsidRDefault="2E5E87FB" w:rsidP="2E5E87FB">
            <w:pPr>
              <w:rPr>
                <w:rFonts w:ascii="Verdana" w:hAnsi="Verdana" w:cs="Arial"/>
                <w:sz w:val="24"/>
                <w:szCs w:val="24"/>
              </w:rPr>
            </w:pPr>
          </w:p>
          <w:p w14:paraId="30132470" w14:textId="1C5AA7F2" w:rsidR="2E5E87FB" w:rsidRDefault="2E5E87FB" w:rsidP="2E5E87FB">
            <w:pPr>
              <w:rPr>
                <w:rFonts w:ascii="Verdana" w:hAnsi="Verdana" w:cs="Arial"/>
                <w:sz w:val="24"/>
                <w:szCs w:val="24"/>
              </w:rPr>
            </w:pPr>
          </w:p>
          <w:p w14:paraId="14E867B0" w14:textId="1044EF51" w:rsidR="2E5E87FB" w:rsidRDefault="2E5E87FB" w:rsidP="2E5E87FB">
            <w:pPr>
              <w:rPr>
                <w:rFonts w:ascii="Verdana" w:hAnsi="Verdana" w:cs="Arial"/>
                <w:sz w:val="24"/>
                <w:szCs w:val="24"/>
              </w:rPr>
            </w:pPr>
          </w:p>
          <w:p w14:paraId="54265B09" w14:textId="4086E0CD" w:rsidR="2E5E87FB" w:rsidRDefault="2E5E87FB" w:rsidP="2E5E87FB">
            <w:pPr>
              <w:rPr>
                <w:rFonts w:ascii="Verdana" w:hAnsi="Verdana" w:cs="Arial"/>
                <w:sz w:val="24"/>
                <w:szCs w:val="24"/>
              </w:rPr>
            </w:pPr>
          </w:p>
          <w:p w14:paraId="715B3616" w14:textId="0091B122" w:rsidR="3A43EB7A" w:rsidRDefault="3A43EB7A" w:rsidP="3A43EB7A">
            <w:pPr>
              <w:rPr>
                <w:rFonts w:ascii="Verdana" w:hAnsi="Verdana" w:cs="Arial"/>
                <w:sz w:val="24"/>
                <w:szCs w:val="24"/>
              </w:rPr>
            </w:pPr>
          </w:p>
          <w:p w14:paraId="1CAD9BAA" w14:textId="7F112037" w:rsidR="063010BB" w:rsidRDefault="063010BB" w:rsidP="063010BB">
            <w:pPr>
              <w:rPr>
                <w:rFonts w:ascii="Verdana" w:hAnsi="Verdana" w:cs="Arial"/>
                <w:sz w:val="24"/>
                <w:szCs w:val="24"/>
              </w:rPr>
            </w:pPr>
          </w:p>
          <w:p w14:paraId="0DA691FB" w14:textId="4D6AC0A2" w:rsidR="063010BB" w:rsidRDefault="063010BB" w:rsidP="063010BB">
            <w:pPr>
              <w:rPr>
                <w:rFonts w:ascii="Verdana" w:hAnsi="Verdana" w:cs="Arial"/>
                <w:sz w:val="24"/>
                <w:szCs w:val="24"/>
              </w:rPr>
            </w:pPr>
          </w:p>
          <w:p w14:paraId="4DBD815A" w14:textId="279DB257" w:rsidR="063010BB" w:rsidRDefault="063010BB" w:rsidP="063010BB">
            <w:pPr>
              <w:rPr>
                <w:rFonts w:ascii="Verdana" w:hAnsi="Verdana" w:cs="Arial"/>
                <w:sz w:val="24"/>
                <w:szCs w:val="24"/>
              </w:rPr>
            </w:pPr>
          </w:p>
          <w:p w14:paraId="6A3E7DF3" w14:textId="0A196D8B" w:rsidR="5EB9BBBF" w:rsidRDefault="5EB9BBBF">
            <w:r w:rsidRPr="063010BB">
              <w:rPr>
                <w:rFonts w:ascii="Verdana" w:hAnsi="Verdana" w:cs="Arial"/>
                <w:sz w:val="24"/>
                <w:szCs w:val="24"/>
              </w:rPr>
              <w:t>Minute Reference:</w:t>
            </w:r>
            <w:r w:rsidR="7B460A08" w:rsidRPr="063010BB">
              <w:rPr>
                <w:rFonts w:ascii="Verdana" w:hAnsi="Verdana" w:cs="Arial"/>
                <w:sz w:val="24"/>
                <w:szCs w:val="24"/>
              </w:rPr>
              <w:t xml:space="preserve">  118/26</w:t>
            </w:r>
          </w:p>
          <w:p w14:paraId="4A827235" w14:textId="544E4D83" w:rsidR="2E5E87FB" w:rsidRDefault="2E5E87FB" w:rsidP="0979B618">
            <w:pPr>
              <w:rPr>
                <w:rFonts w:ascii="Verdana" w:hAnsi="Verdana" w:cs="Arial"/>
                <w:sz w:val="24"/>
                <w:szCs w:val="24"/>
              </w:rPr>
            </w:pPr>
          </w:p>
          <w:p w14:paraId="7E6B5DE5" w14:textId="1BFE41D3" w:rsidR="53AE467E" w:rsidRDefault="53AE467E" w:rsidP="53AE467E">
            <w:pPr>
              <w:rPr>
                <w:rFonts w:ascii="Verdana" w:hAnsi="Verdana" w:cs="Arial"/>
                <w:sz w:val="24"/>
                <w:szCs w:val="24"/>
              </w:rPr>
            </w:pPr>
          </w:p>
          <w:p w14:paraId="6CD4AB0E" w14:textId="2C13B8E2" w:rsidR="53AE467E" w:rsidRDefault="53AE467E" w:rsidP="53AE467E">
            <w:pPr>
              <w:rPr>
                <w:rFonts w:ascii="Verdana" w:hAnsi="Verdana" w:cs="Arial"/>
                <w:sz w:val="24"/>
                <w:szCs w:val="24"/>
              </w:rPr>
            </w:pPr>
          </w:p>
          <w:p w14:paraId="671BFAE7" w14:textId="22FD4DD6" w:rsidR="53AE467E" w:rsidRDefault="53AE467E" w:rsidP="53AE467E">
            <w:pPr>
              <w:rPr>
                <w:rFonts w:ascii="Verdana" w:hAnsi="Verdana" w:cs="Arial"/>
                <w:sz w:val="24"/>
                <w:szCs w:val="24"/>
              </w:rPr>
            </w:pPr>
          </w:p>
          <w:p w14:paraId="16F2C308" w14:textId="27034C12" w:rsidR="53AE467E" w:rsidRDefault="53AE467E" w:rsidP="53AE467E">
            <w:pPr>
              <w:rPr>
                <w:rFonts w:ascii="Verdana" w:hAnsi="Verdana" w:cs="Arial"/>
                <w:sz w:val="24"/>
                <w:szCs w:val="24"/>
              </w:rPr>
            </w:pPr>
          </w:p>
          <w:p w14:paraId="7EBC545B" w14:textId="379FF8F9" w:rsidR="53AE467E" w:rsidRDefault="53AE467E" w:rsidP="53AE467E">
            <w:pPr>
              <w:rPr>
                <w:rFonts w:ascii="Verdana" w:hAnsi="Verdana" w:cs="Arial"/>
                <w:sz w:val="24"/>
                <w:szCs w:val="24"/>
              </w:rPr>
            </w:pPr>
          </w:p>
          <w:p w14:paraId="373D8F67" w14:textId="2F10634A" w:rsidR="53AE467E" w:rsidRDefault="53AE467E" w:rsidP="53AE467E">
            <w:pPr>
              <w:rPr>
                <w:rFonts w:ascii="Verdana" w:hAnsi="Verdana" w:cs="Arial"/>
                <w:sz w:val="24"/>
                <w:szCs w:val="24"/>
              </w:rPr>
            </w:pPr>
          </w:p>
          <w:p w14:paraId="00F25EDD" w14:textId="2E467492" w:rsidR="5A6AA899" w:rsidRDefault="5A6AA899" w:rsidP="063010BB">
            <w:pPr>
              <w:rPr>
                <w:rFonts w:ascii="Verdana" w:hAnsi="Verdana" w:cs="Arial"/>
                <w:sz w:val="24"/>
                <w:szCs w:val="24"/>
              </w:rPr>
            </w:pPr>
          </w:p>
          <w:p w14:paraId="60F0EEE8" w14:textId="37E8E9DD" w:rsidR="3D5FCF9E" w:rsidRDefault="3D5FCF9E" w:rsidP="063010BB">
            <w:pPr>
              <w:rPr>
                <w:rFonts w:ascii="Verdana" w:hAnsi="Verdana" w:cs="Arial"/>
                <w:sz w:val="24"/>
                <w:szCs w:val="24"/>
              </w:rPr>
            </w:pPr>
          </w:p>
          <w:p w14:paraId="567E0A14" w14:textId="78437867" w:rsidR="3D5FCF9E" w:rsidRDefault="3D5FCF9E" w:rsidP="063010BB">
            <w:pPr>
              <w:rPr>
                <w:rFonts w:ascii="Verdana" w:hAnsi="Verdana" w:cs="Arial"/>
                <w:sz w:val="24"/>
                <w:szCs w:val="24"/>
              </w:rPr>
            </w:pPr>
          </w:p>
          <w:p w14:paraId="266733DC" w14:textId="45C37013" w:rsidR="3D5FCF9E" w:rsidRDefault="3D5FCF9E" w:rsidP="063010BB">
            <w:pPr>
              <w:rPr>
                <w:rFonts w:ascii="Verdana" w:hAnsi="Verdana" w:cs="Arial"/>
                <w:sz w:val="24"/>
                <w:szCs w:val="24"/>
              </w:rPr>
            </w:pPr>
            <w:r w:rsidRPr="3A43EB7A">
              <w:rPr>
                <w:rFonts w:ascii="Verdana" w:hAnsi="Verdana" w:cs="Arial"/>
                <w:sz w:val="24"/>
                <w:szCs w:val="24"/>
              </w:rPr>
              <w:t xml:space="preserve">Minute Reference: </w:t>
            </w:r>
            <w:r w:rsidR="62D9161D" w:rsidRPr="3A43EB7A">
              <w:rPr>
                <w:rFonts w:ascii="Verdana" w:hAnsi="Verdana" w:cs="Arial"/>
                <w:sz w:val="24"/>
                <w:szCs w:val="24"/>
              </w:rPr>
              <w:t>120/26</w:t>
            </w:r>
          </w:p>
          <w:p w14:paraId="43EEA302" w14:textId="39B37E65" w:rsidR="53AE467E" w:rsidRDefault="53AE467E" w:rsidP="53AE467E">
            <w:pPr>
              <w:rPr>
                <w:rFonts w:ascii="Verdana" w:hAnsi="Verdana" w:cs="Arial"/>
                <w:sz w:val="24"/>
                <w:szCs w:val="24"/>
              </w:rPr>
            </w:pPr>
          </w:p>
          <w:p w14:paraId="6B87CBE4" w14:textId="17EC6DD9" w:rsidR="53AE467E" w:rsidRDefault="53AE467E" w:rsidP="53AE467E">
            <w:pPr>
              <w:rPr>
                <w:rFonts w:ascii="Verdana" w:hAnsi="Verdana" w:cs="Arial"/>
                <w:sz w:val="24"/>
                <w:szCs w:val="24"/>
              </w:rPr>
            </w:pPr>
          </w:p>
          <w:p w14:paraId="6C49D56B" w14:textId="17F6280E" w:rsidR="53AE467E" w:rsidRDefault="53AE467E" w:rsidP="53AE467E">
            <w:pPr>
              <w:rPr>
                <w:rFonts w:ascii="Verdana" w:hAnsi="Verdana" w:cs="Arial"/>
                <w:sz w:val="24"/>
                <w:szCs w:val="24"/>
              </w:rPr>
            </w:pPr>
          </w:p>
          <w:p w14:paraId="2CB3510C" w14:textId="20D13092" w:rsidR="53AE467E" w:rsidRDefault="53AE467E" w:rsidP="53AE467E">
            <w:pPr>
              <w:rPr>
                <w:rFonts w:ascii="Verdana" w:hAnsi="Verdana" w:cs="Arial"/>
                <w:sz w:val="24"/>
                <w:szCs w:val="24"/>
              </w:rPr>
            </w:pPr>
          </w:p>
          <w:p w14:paraId="16BE0F3A" w14:textId="522BBEFE" w:rsidR="53AE467E" w:rsidRDefault="53AE467E" w:rsidP="53AE467E">
            <w:pPr>
              <w:rPr>
                <w:rFonts w:ascii="Verdana" w:hAnsi="Verdana" w:cs="Arial"/>
                <w:sz w:val="24"/>
                <w:szCs w:val="24"/>
              </w:rPr>
            </w:pPr>
          </w:p>
          <w:p w14:paraId="2E11A71F" w14:textId="625ADB3F" w:rsidR="53AE467E" w:rsidRDefault="53AE467E" w:rsidP="53AE467E">
            <w:pPr>
              <w:rPr>
                <w:rFonts w:ascii="Verdana" w:hAnsi="Verdana" w:cs="Arial"/>
                <w:sz w:val="24"/>
                <w:szCs w:val="24"/>
              </w:rPr>
            </w:pPr>
          </w:p>
          <w:p w14:paraId="465B7751" w14:textId="30E4EB01" w:rsidR="53AE467E" w:rsidRDefault="53AE467E" w:rsidP="53AE467E">
            <w:pPr>
              <w:rPr>
                <w:rFonts w:ascii="Verdana" w:hAnsi="Verdana" w:cs="Arial"/>
                <w:sz w:val="24"/>
                <w:szCs w:val="24"/>
              </w:rPr>
            </w:pPr>
          </w:p>
          <w:p w14:paraId="7C3EB732" w14:textId="453EBDD5" w:rsidR="53AE467E" w:rsidRDefault="53AE467E" w:rsidP="53AE467E">
            <w:pPr>
              <w:rPr>
                <w:rFonts w:ascii="Verdana" w:hAnsi="Verdana" w:cs="Arial"/>
                <w:sz w:val="24"/>
                <w:szCs w:val="24"/>
              </w:rPr>
            </w:pPr>
          </w:p>
          <w:p w14:paraId="081D1907" w14:textId="4A9B96C3" w:rsidR="53AE467E" w:rsidRDefault="53AE467E" w:rsidP="53AE467E">
            <w:pPr>
              <w:rPr>
                <w:rFonts w:ascii="Verdana" w:hAnsi="Verdana" w:cs="Arial"/>
                <w:sz w:val="24"/>
                <w:szCs w:val="24"/>
              </w:rPr>
            </w:pPr>
          </w:p>
          <w:p w14:paraId="157FA79E" w14:textId="4E583F4E" w:rsidR="00042A8C" w:rsidRDefault="00042A8C" w:rsidP="063010BB">
            <w:pPr>
              <w:rPr>
                <w:rFonts w:ascii="Verdana" w:hAnsi="Verdana" w:cs="Arial"/>
                <w:sz w:val="24"/>
                <w:szCs w:val="24"/>
              </w:rPr>
            </w:pPr>
          </w:p>
          <w:p w14:paraId="188BC6A2" w14:textId="106129C6" w:rsidR="00042A8C" w:rsidRDefault="4D37FCC3" w:rsidP="5A6AA899">
            <w:pPr>
              <w:rPr>
                <w:rFonts w:ascii="Verdana" w:hAnsi="Verdana" w:cs="Arial"/>
                <w:sz w:val="24"/>
                <w:szCs w:val="24"/>
              </w:rPr>
            </w:pPr>
            <w:r w:rsidRPr="063010BB">
              <w:rPr>
                <w:rFonts w:ascii="Verdana" w:hAnsi="Verdana" w:cs="Arial"/>
                <w:sz w:val="24"/>
                <w:szCs w:val="24"/>
              </w:rPr>
              <w:t>Minute Reference:</w:t>
            </w:r>
            <w:r w:rsidR="25AF6684" w:rsidRPr="063010BB">
              <w:rPr>
                <w:rFonts w:ascii="Verdana" w:hAnsi="Verdana" w:cs="Arial"/>
                <w:sz w:val="24"/>
                <w:szCs w:val="24"/>
              </w:rPr>
              <w:t xml:space="preserve">  124/26</w:t>
            </w:r>
          </w:p>
          <w:p w14:paraId="4DB56519" w14:textId="6522283E" w:rsidR="00584E09" w:rsidRPr="00584E09" w:rsidRDefault="364C812D" w:rsidP="73F18427">
            <w:pPr>
              <w:rPr>
                <w:rFonts w:ascii="Verdana" w:hAnsi="Verdana" w:cs="Arial"/>
                <w:sz w:val="24"/>
                <w:szCs w:val="24"/>
              </w:rPr>
            </w:pPr>
            <w:r w:rsidRPr="063010BB">
              <w:rPr>
                <w:rFonts w:ascii="Verdana" w:hAnsi="Verdana" w:cs="Arial"/>
                <w:sz w:val="24"/>
                <w:szCs w:val="24"/>
              </w:rPr>
              <w:t xml:space="preserve"> </w:t>
            </w:r>
          </w:p>
        </w:tc>
        <w:tc>
          <w:tcPr>
            <w:tcW w:w="7164" w:type="dxa"/>
            <w:gridSpan w:val="2"/>
          </w:tcPr>
          <w:p w14:paraId="6E9B9FB9" w14:textId="30E67CC0" w:rsidR="00DE34A6" w:rsidRPr="00BC0DB5" w:rsidRDefault="13C863A6" w:rsidP="007324FD">
            <w:pPr>
              <w:rPr>
                <w:rFonts w:ascii="Verdana" w:hAnsi="Verdana" w:cs="Arial"/>
                <w:sz w:val="24"/>
                <w:szCs w:val="24"/>
              </w:rPr>
            </w:pPr>
            <w:r w:rsidRPr="063010BB">
              <w:rPr>
                <w:rFonts w:ascii="Verdana" w:hAnsi="Verdana" w:cs="Arial"/>
                <w:sz w:val="24"/>
                <w:szCs w:val="24"/>
              </w:rPr>
              <w:lastRenderedPageBreak/>
              <w:t xml:space="preserve">The Committee is </w:t>
            </w:r>
            <w:r w:rsidR="4DCCEE7E" w:rsidRPr="063010BB">
              <w:rPr>
                <w:rFonts w:ascii="Verdana" w:hAnsi="Verdana" w:cs="Arial"/>
                <w:sz w:val="24"/>
                <w:szCs w:val="24"/>
              </w:rPr>
              <w:t>alerting</w:t>
            </w:r>
            <w:r w:rsidRPr="063010BB">
              <w:rPr>
                <w:rFonts w:ascii="Verdana" w:hAnsi="Verdana" w:cs="Arial"/>
                <w:sz w:val="24"/>
                <w:szCs w:val="24"/>
              </w:rPr>
              <w:t xml:space="preserve"> the Board </w:t>
            </w:r>
            <w:r w:rsidR="6FE1B7DD" w:rsidRPr="063010BB">
              <w:rPr>
                <w:rFonts w:ascii="Verdana" w:hAnsi="Verdana" w:cs="Arial"/>
                <w:sz w:val="24"/>
                <w:szCs w:val="24"/>
              </w:rPr>
              <w:t>to</w:t>
            </w:r>
            <w:r w:rsidRPr="063010BB">
              <w:rPr>
                <w:rFonts w:ascii="Verdana" w:hAnsi="Verdana" w:cs="Arial"/>
                <w:sz w:val="24"/>
                <w:szCs w:val="24"/>
              </w:rPr>
              <w:t xml:space="preserve"> the following items (</w:t>
            </w:r>
            <w:r w:rsidR="7FA172E3" w:rsidRPr="063010BB">
              <w:rPr>
                <w:rFonts w:ascii="Verdana" w:hAnsi="Verdana" w:cs="Arial"/>
                <w:sz w:val="24"/>
                <w:szCs w:val="24"/>
              </w:rPr>
              <w:t>6</w:t>
            </w:r>
            <w:r w:rsidRPr="063010BB">
              <w:rPr>
                <w:rFonts w:ascii="Verdana" w:hAnsi="Verdana" w:cs="Arial"/>
                <w:sz w:val="24"/>
                <w:szCs w:val="24"/>
              </w:rPr>
              <w:t>):</w:t>
            </w:r>
          </w:p>
          <w:p w14:paraId="452DCE3E" w14:textId="4C4778B7" w:rsidR="63B5802F" w:rsidRDefault="63B5802F" w:rsidP="6D78D735">
            <w:pPr>
              <w:rPr>
                <w:rFonts w:ascii="Verdana" w:eastAsia="Verdana" w:hAnsi="Verdana" w:cs="Verdana"/>
                <w:b/>
                <w:bCs/>
                <w:color w:val="000000" w:themeColor="text1"/>
                <w:sz w:val="24"/>
                <w:szCs w:val="24"/>
              </w:rPr>
            </w:pPr>
          </w:p>
          <w:p w14:paraId="4A445026" w14:textId="50D1AD4F" w:rsidR="5296E6DF" w:rsidRDefault="7E9ED081" w:rsidP="063010BB">
            <w:pPr>
              <w:pStyle w:val="ListParagraph"/>
              <w:numPr>
                <w:ilvl w:val="0"/>
                <w:numId w:val="6"/>
              </w:numPr>
              <w:rPr>
                <w:rFonts w:ascii="Verdana" w:eastAsia="Verdana" w:hAnsi="Verdana" w:cs="Verdana"/>
                <w:sz w:val="24"/>
                <w:szCs w:val="24"/>
              </w:rPr>
            </w:pPr>
            <w:r w:rsidRPr="063010BB">
              <w:rPr>
                <w:rFonts w:ascii="Verdana" w:eastAsia="Verdana" w:hAnsi="Verdana" w:cs="Verdana"/>
                <w:b/>
                <w:bCs/>
                <w:sz w:val="24"/>
                <w:szCs w:val="24"/>
              </w:rPr>
              <w:t>Service Group Financial Position: Neath Port Talbot/Singleton (NPTS):</w:t>
            </w:r>
            <w:r w:rsidRPr="063010BB">
              <w:rPr>
                <w:rFonts w:ascii="Verdana" w:eastAsia="Verdana" w:hAnsi="Verdana" w:cs="Verdana"/>
                <w:sz w:val="24"/>
                <w:szCs w:val="24"/>
              </w:rPr>
              <w:t xml:space="preserve"> The Committee agreed to alert the Board to the significant financial risks within the Service Group. Members noted a Quarter One deficit of £6.25m above plan and a forecast year-end deficit of £12.6m above plan. The Committee expressed significant concern regarding the forecast savings shortfall of £15.8m, </w:t>
            </w:r>
            <w:r w:rsidRPr="063010BB">
              <w:rPr>
                <w:rFonts w:ascii="Verdana" w:eastAsia="Verdana" w:hAnsi="Verdana" w:cs="Verdana"/>
                <w:sz w:val="24"/>
                <w:szCs w:val="24"/>
              </w:rPr>
              <w:lastRenderedPageBreak/>
              <w:t>medical workforce affordability pressures and ongoing non-pay expenditure risks. Members recognised that the scale of the remaining savings requirement presented a substantial financial risk and required continued monitoring.</w:t>
            </w:r>
            <w:r w:rsidR="1BE39F63" w:rsidRPr="063010BB">
              <w:rPr>
                <w:rFonts w:ascii="Verdana" w:eastAsia="Verdana" w:hAnsi="Verdana" w:cs="Verdana"/>
                <w:sz w:val="24"/>
                <w:szCs w:val="24"/>
              </w:rPr>
              <w:t xml:space="preserve"> </w:t>
            </w:r>
          </w:p>
          <w:p w14:paraId="4E444B42" w14:textId="2265B6D5" w:rsidR="2E5E87FB" w:rsidRDefault="2E5E87FB" w:rsidP="063010BB">
            <w:pPr>
              <w:pStyle w:val="ListParagraph"/>
              <w:rPr>
                <w:rFonts w:ascii="Verdana" w:eastAsia="Verdana" w:hAnsi="Verdana" w:cs="Verdana"/>
                <w:color w:val="000000" w:themeColor="text1"/>
                <w:sz w:val="24"/>
                <w:szCs w:val="24"/>
              </w:rPr>
            </w:pPr>
          </w:p>
          <w:p w14:paraId="301E4128" w14:textId="431A0A7C" w:rsidR="64A72960" w:rsidRDefault="78E90647" w:rsidP="063010BB">
            <w:pPr>
              <w:pStyle w:val="ListParagraph"/>
              <w:numPr>
                <w:ilvl w:val="0"/>
                <w:numId w:val="5"/>
              </w:numPr>
              <w:rPr>
                <w:rFonts w:ascii="Verdana" w:eastAsia="Verdana" w:hAnsi="Verdana" w:cs="Verdana"/>
                <w:sz w:val="24"/>
                <w:szCs w:val="24"/>
              </w:rPr>
            </w:pPr>
            <w:r w:rsidRPr="063010BB">
              <w:rPr>
                <w:rFonts w:ascii="Verdana" w:eastAsia="Verdana" w:hAnsi="Verdana" w:cs="Verdana"/>
                <w:b/>
                <w:bCs/>
                <w:sz w:val="24"/>
                <w:szCs w:val="24"/>
              </w:rPr>
              <w:t>Service Group Financial Position: Morriston:</w:t>
            </w:r>
            <w:r w:rsidRPr="063010BB">
              <w:rPr>
                <w:rFonts w:ascii="Verdana" w:eastAsia="Verdana" w:hAnsi="Verdana" w:cs="Verdana"/>
                <w:sz w:val="24"/>
                <w:szCs w:val="24"/>
              </w:rPr>
              <w:t xml:space="preserve"> The Committee agreed to alert the Board to the Service Group's adverse financial position, noting a Quarter One deficit of £3.9m above plan and a forecast year-end deficit of £14m above plan. Members expressed concern regarding the forecast savings shortfall of £13m and the associated recurrent challenge of £14.8m. The Committee recognised that delivery of recurrent savings remained a significant risk requiring ongoing scrutiny and welcomed the work being undertaken with Executive </w:t>
            </w:r>
            <w:r w:rsidR="0F2B5F82" w:rsidRPr="063010BB">
              <w:rPr>
                <w:rFonts w:ascii="Verdana" w:eastAsia="Verdana" w:hAnsi="Verdana" w:cs="Verdana"/>
                <w:sz w:val="24"/>
                <w:szCs w:val="24"/>
              </w:rPr>
              <w:t>Senior Reporting Officer (</w:t>
            </w:r>
            <w:r w:rsidRPr="063010BB">
              <w:rPr>
                <w:rFonts w:ascii="Verdana" w:eastAsia="Verdana" w:hAnsi="Verdana" w:cs="Verdana"/>
                <w:sz w:val="24"/>
                <w:szCs w:val="24"/>
              </w:rPr>
              <w:t>SRO</w:t>
            </w:r>
            <w:r w:rsidR="5CB72AE7" w:rsidRPr="063010BB">
              <w:rPr>
                <w:rFonts w:ascii="Verdana" w:eastAsia="Verdana" w:hAnsi="Verdana" w:cs="Verdana"/>
                <w:sz w:val="24"/>
                <w:szCs w:val="24"/>
              </w:rPr>
              <w:t>)</w:t>
            </w:r>
            <w:r w:rsidRPr="063010BB">
              <w:rPr>
                <w:rFonts w:ascii="Verdana" w:eastAsia="Verdana" w:hAnsi="Verdana" w:cs="Verdana"/>
                <w:sz w:val="24"/>
                <w:szCs w:val="24"/>
              </w:rPr>
              <w:t xml:space="preserve"> Theme Leads to strengthen recovery arrangements.</w:t>
            </w:r>
          </w:p>
          <w:p w14:paraId="026F8489" w14:textId="7E425170" w:rsidR="063010BB" w:rsidRDefault="063010BB" w:rsidP="063010BB">
            <w:pPr>
              <w:rPr>
                <w:rFonts w:ascii="Verdana" w:eastAsia="Verdana" w:hAnsi="Verdana" w:cs="Verdana"/>
                <w:b/>
                <w:bCs/>
                <w:color w:val="000000" w:themeColor="text1"/>
                <w:sz w:val="24"/>
                <w:szCs w:val="24"/>
              </w:rPr>
            </w:pPr>
          </w:p>
          <w:p w14:paraId="28C05EE3" w14:textId="1925E2CC" w:rsidR="53AE467E" w:rsidRDefault="32E188A2" w:rsidP="063010BB">
            <w:pPr>
              <w:pStyle w:val="ListParagraph"/>
              <w:numPr>
                <w:ilvl w:val="0"/>
                <w:numId w:val="5"/>
              </w:numPr>
              <w:rPr>
                <w:rFonts w:ascii="Verdana" w:eastAsia="Verdana" w:hAnsi="Verdana" w:cs="Verdana"/>
                <w:sz w:val="24"/>
                <w:szCs w:val="24"/>
              </w:rPr>
            </w:pPr>
            <w:r w:rsidRPr="063010BB">
              <w:rPr>
                <w:rFonts w:ascii="Verdana" w:eastAsia="Verdana" w:hAnsi="Verdana" w:cs="Verdana"/>
                <w:b/>
                <w:bCs/>
                <w:sz w:val="24"/>
                <w:szCs w:val="24"/>
              </w:rPr>
              <w:t>Month Three Financial Position:</w:t>
            </w:r>
            <w:r w:rsidRPr="063010BB">
              <w:rPr>
                <w:rFonts w:ascii="Verdana" w:eastAsia="Verdana" w:hAnsi="Verdana" w:cs="Verdana"/>
                <w:sz w:val="24"/>
                <w:szCs w:val="24"/>
              </w:rPr>
              <w:t xml:space="preserve"> The Committee agreed to alert the Board that savings delivery remained a significant organisational risk. Members noted that year-to-date savings of £5.8m had been delivered against a target of £16.3m, resulting in a savings shortfall of £10.5m. Whilst operational benefits of £6.4m had partially mitigated the position, the Committee remained concerned regarding the organisation's ability to convert opportunities into cash-releasing savings and requested enhanced scrutiny of the highest-risk savings themes.</w:t>
            </w:r>
          </w:p>
          <w:p w14:paraId="31E2CBF3" w14:textId="0AB3F96F" w:rsidR="53AE467E" w:rsidRDefault="53AE467E" w:rsidP="063010BB">
            <w:pPr>
              <w:rPr>
                <w:rFonts w:ascii="Verdana" w:eastAsia="Verdana" w:hAnsi="Verdana" w:cs="Verdana"/>
                <w:b/>
                <w:bCs/>
                <w:color w:val="000000" w:themeColor="text1"/>
                <w:sz w:val="24"/>
                <w:szCs w:val="24"/>
              </w:rPr>
            </w:pPr>
          </w:p>
          <w:p w14:paraId="228C0F5C" w14:textId="5729E4B2" w:rsidR="00DE34A6" w:rsidRPr="00351482" w:rsidRDefault="250FE339" w:rsidP="063010BB">
            <w:pPr>
              <w:pStyle w:val="ListParagraph"/>
              <w:numPr>
                <w:ilvl w:val="0"/>
                <w:numId w:val="5"/>
              </w:numPr>
              <w:rPr>
                <w:rFonts w:ascii="Verdana" w:eastAsia="Verdana" w:hAnsi="Verdana" w:cs="Verdana"/>
                <w:sz w:val="24"/>
                <w:szCs w:val="24"/>
              </w:rPr>
            </w:pPr>
            <w:r w:rsidRPr="063010BB">
              <w:rPr>
                <w:rFonts w:ascii="Verdana" w:eastAsia="Verdana" w:hAnsi="Verdana" w:cs="Verdana"/>
                <w:b/>
                <w:bCs/>
                <w:sz w:val="24"/>
                <w:szCs w:val="24"/>
              </w:rPr>
              <w:t xml:space="preserve">Recovery and Sustainability </w:t>
            </w:r>
            <w:r w:rsidR="57762EA7" w:rsidRPr="063010BB">
              <w:rPr>
                <w:rFonts w:ascii="Verdana" w:eastAsia="Verdana" w:hAnsi="Verdana" w:cs="Verdana"/>
                <w:b/>
                <w:bCs/>
                <w:sz w:val="24"/>
                <w:szCs w:val="24"/>
              </w:rPr>
              <w:t xml:space="preserve">(R&amp;S) </w:t>
            </w:r>
            <w:r w:rsidRPr="063010BB">
              <w:rPr>
                <w:rFonts w:ascii="Verdana" w:eastAsia="Verdana" w:hAnsi="Verdana" w:cs="Verdana"/>
                <w:b/>
                <w:bCs/>
                <w:sz w:val="24"/>
                <w:szCs w:val="24"/>
              </w:rPr>
              <w:t>Board Update:</w:t>
            </w:r>
            <w:r w:rsidRPr="063010BB">
              <w:rPr>
                <w:rFonts w:ascii="Verdana" w:eastAsia="Verdana" w:hAnsi="Verdana" w:cs="Verdana"/>
                <w:sz w:val="24"/>
                <w:szCs w:val="24"/>
              </w:rPr>
              <w:t xml:space="preserve"> The Committee wished to alert the Board that savings delivery continued to represent a critical organisational risk. Members noted that savings delivery stood at £5.8m against a Quarter One target of £16.25m and expressed concern regarding the organisation's capacity to convert opportunities into recurrent financial benefits at the pace required. The Committee remained not assured regarding delivery of the £65m savings programme at this stage</w:t>
            </w:r>
            <w:r w:rsidR="7647C376" w:rsidRPr="063010BB">
              <w:rPr>
                <w:rFonts w:ascii="Verdana" w:eastAsia="Verdana" w:hAnsi="Verdana" w:cs="Verdana"/>
                <w:sz w:val="24"/>
                <w:szCs w:val="24"/>
              </w:rPr>
              <w:t>.</w:t>
            </w:r>
          </w:p>
          <w:p w14:paraId="0C44E266" w14:textId="39FE35C9" w:rsidR="00DE34A6" w:rsidRPr="00351482" w:rsidRDefault="00DE34A6" w:rsidP="49DAE804">
            <w:pPr>
              <w:rPr>
                <w:rFonts w:ascii="Verdana" w:eastAsia="Verdana" w:hAnsi="Verdana" w:cs="Verdana"/>
                <w:sz w:val="24"/>
                <w:szCs w:val="24"/>
              </w:rPr>
            </w:pPr>
          </w:p>
          <w:p w14:paraId="3F09482C" w14:textId="4BC88F36" w:rsidR="00DE34A6" w:rsidRPr="00351482" w:rsidRDefault="7647C376" w:rsidP="063010BB">
            <w:pPr>
              <w:pStyle w:val="ListParagraph"/>
              <w:numPr>
                <w:ilvl w:val="0"/>
                <w:numId w:val="5"/>
              </w:numPr>
              <w:rPr>
                <w:rFonts w:ascii="Verdana" w:eastAsia="Verdana" w:hAnsi="Verdana" w:cs="Verdana"/>
                <w:sz w:val="24"/>
                <w:szCs w:val="24"/>
              </w:rPr>
            </w:pPr>
            <w:r w:rsidRPr="063010BB">
              <w:rPr>
                <w:rFonts w:ascii="Verdana" w:eastAsia="Verdana" w:hAnsi="Verdana" w:cs="Verdana"/>
                <w:b/>
                <w:bCs/>
                <w:sz w:val="24"/>
                <w:szCs w:val="24"/>
              </w:rPr>
              <w:lastRenderedPageBreak/>
              <w:t>Escalation Report and Integrated Performance Report (Month Three):</w:t>
            </w:r>
            <w:r w:rsidRPr="063010BB">
              <w:rPr>
                <w:rFonts w:ascii="Verdana" w:eastAsia="Verdana" w:hAnsi="Verdana" w:cs="Verdana"/>
                <w:sz w:val="24"/>
                <w:szCs w:val="24"/>
              </w:rPr>
              <w:t xml:space="preserve"> The Committee wished to alert the Board to continuing concerns regarding cancer performance, Urgent and Emergency Care, Healthcare Associated Infections, stroke services, Neurodevelopmental Disorders, Psychological Therapies, Adults Placed Out of County, and planned care outpatient and diagnostic performance. Members noted that mitigation plans were in place but agreed that these areas should remain subject to continued scrutiny until sustained improvement is demonstrated.</w:t>
            </w:r>
          </w:p>
          <w:p w14:paraId="391A04C8" w14:textId="11B5053F" w:rsidR="00DE34A6" w:rsidRPr="00351482" w:rsidRDefault="00DE34A6" w:rsidP="063010BB">
            <w:pPr>
              <w:rPr>
                <w:rFonts w:ascii="Verdana" w:eastAsia="Verdana" w:hAnsi="Verdana" w:cs="Verdana"/>
                <w:sz w:val="24"/>
                <w:szCs w:val="24"/>
              </w:rPr>
            </w:pPr>
          </w:p>
          <w:p w14:paraId="42F45B4E" w14:textId="5A9D8055" w:rsidR="00DE34A6" w:rsidRPr="00351482" w:rsidRDefault="7647C376" w:rsidP="3A43EB7A">
            <w:pPr>
              <w:pStyle w:val="ListParagraph"/>
              <w:numPr>
                <w:ilvl w:val="0"/>
                <w:numId w:val="5"/>
              </w:numPr>
              <w:rPr>
                <w:rFonts w:ascii="Verdana" w:eastAsia="Verdana" w:hAnsi="Verdana" w:cs="Verdana"/>
                <w:sz w:val="24"/>
                <w:szCs w:val="24"/>
              </w:rPr>
            </w:pPr>
            <w:r w:rsidRPr="3A43EB7A">
              <w:rPr>
                <w:rFonts w:ascii="Verdana" w:eastAsia="Verdana" w:hAnsi="Verdana" w:cs="Verdana"/>
                <w:b/>
                <w:bCs/>
                <w:sz w:val="24"/>
                <w:szCs w:val="24"/>
              </w:rPr>
              <w:t>Strategic Risk Register:</w:t>
            </w:r>
            <w:r w:rsidRPr="3A43EB7A">
              <w:rPr>
                <w:rFonts w:ascii="Verdana" w:eastAsia="Verdana" w:hAnsi="Verdana" w:cs="Verdana"/>
                <w:sz w:val="24"/>
                <w:szCs w:val="24"/>
              </w:rPr>
              <w:t xml:space="preserve"> The Committee wished to alert the Board that the Access to Services risk remained a significant concern, particularly in relation to Urgent and Emergency Care</w:t>
            </w:r>
            <w:r w:rsidR="44AF163C" w:rsidRPr="3A43EB7A">
              <w:rPr>
                <w:rFonts w:ascii="Verdana" w:eastAsia="Verdana" w:hAnsi="Verdana" w:cs="Verdana"/>
                <w:sz w:val="24"/>
                <w:szCs w:val="24"/>
              </w:rPr>
              <w:t xml:space="preserve"> </w:t>
            </w:r>
            <w:r w:rsidR="43282C0E" w:rsidRPr="3A43EB7A">
              <w:rPr>
                <w:rFonts w:ascii="Verdana" w:eastAsia="Verdana" w:hAnsi="Verdana" w:cs="Verdana"/>
                <w:sz w:val="24"/>
                <w:szCs w:val="24"/>
              </w:rPr>
              <w:t>and Cancer</w:t>
            </w:r>
            <w:r w:rsidRPr="3A43EB7A">
              <w:rPr>
                <w:rFonts w:ascii="Verdana" w:eastAsia="Verdana" w:hAnsi="Verdana" w:cs="Verdana"/>
                <w:sz w:val="24"/>
                <w:szCs w:val="24"/>
              </w:rPr>
              <w:t xml:space="preserve"> </w:t>
            </w:r>
            <w:r w:rsidR="15BCF07E" w:rsidRPr="3A43EB7A">
              <w:rPr>
                <w:rFonts w:ascii="Verdana" w:eastAsia="Verdana" w:hAnsi="Verdana" w:cs="Verdana"/>
                <w:sz w:val="24"/>
                <w:szCs w:val="24"/>
              </w:rPr>
              <w:t>S</w:t>
            </w:r>
            <w:r w:rsidRPr="3A43EB7A">
              <w:rPr>
                <w:rFonts w:ascii="Verdana" w:eastAsia="Verdana" w:hAnsi="Verdana" w:cs="Verdana"/>
                <w:sz w:val="24"/>
                <w:szCs w:val="24"/>
              </w:rPr>
              <w:t xml:space="preserve">ervices. Members also noted that the target score for the Financial Deficit risk </w:t>
            </w:r>
            <w:r w:rsidR="2EC225AB" w:rsidRPr="3A43EB7A">
              <w:rPr>
                <w:rFonts w:ascii="Verdana" w:eastAsia="Verdana" w:hAnsi="Verdana" w:cs="Verdana"/>
                <w:sz w:val="24"/>
                <w:szCs w:val="24"/>
              </w:rPr>
              <w:t xml:space="preserve">remained at 25 </w:t>
            </w:r>
            <w:r w:rsidRPr="3A43EB7A">
              <w:rPr>
                <w:rFonts w:ascii="Verdana" w:eastAsia="Verdana" w:hAnsi="Verdana" w:cs="Verdana"/>
                <w:sz w:val="24"/>
                <w:szCs w:val="24"/>
              </w:rPr>
              <w:t>to reflect current confidence levels and ongoing financial pressures.</w:t>
            </w:r>
          </w:p>
        </w:tc>
      </w:tr>
      <w:tr w:rsidR="005C40F6" w:rsidRPr="008D01BB" w14:paraId="07D92424" w14:textId="77777777" w:rsidTr="3A43EB7A">
        <w:tc>
          <w:tcPr>
            <w:tcW w:w="4291" w:type="dxa"/>
            <w:gridSpan w:val="3"/>
            <w:shd w:val="clear" w:color="auto" w:fill="002060"/>
          </w:tcPr>
          <w:p w14:paraId="015D581A" w14:textId="77777777" w:rsidR="005C40F6" w:rsidRDefault="005C40F6" w:rsidP="007324FD">
            <w:pPr>
              <w:rPr>
                <w:rFonts w:ascii="Verdana" w:hAnsi="Verdana" w:cs="Arial"/>
                <w:b/>
                <w:bCs/>
                <w:sz w:val="24"/>
                <w:szCs w:val="24"/>
              </w:rPr>
            </w:pPr>
          </w:p>
        </w:tc>
        <w:tc>
          <w:tcPr>
            <w:tcW w:w="5912" w:type="dxa"/>
            <w:shd w:val="clear" w:color="auto" w:fill="002060"/>
          </w:tcPr>
          <w:p w14:paraId="75097BA3" w14:textId="77777777" w:rsidR="005C40F6" w:rsidRPr="008D01BB" w:rsidRDefault="005C40F6" w:rsidP="007324FD">
            <w:pPr>
              <w:rPr>
                <w:rFonts w:ascii="Verdana" w:hAnsi="Verdana" w:cs="Arial"/>
                <w:sz w:val="24"/>
                <w:szCs w:val="24"/>
              </w:rPr>
            </w:pPr>
          </w:p>
        </w:tc>
      </w:tr>
      <w:tr w:rsidR="00320435" w:rsidRPr="008D01BB" w14:paraId="281E5AF4" w14:textId="77777777" w:rsidTr="3A43EB7A">
        <w:tc>
          <w:tcPr>
            <w:tcW w:w="644" w:type="dxa"/>
          </w:tcPr>
          <w:p w14:paraId="04EF96D4" w14:textId="15B6568E" w:rsidR="00320435" w:rsidRPr="008D01BB" w:rsidRDefault="00320435" w:rsidP="007324FD">
            <w:pPr>
              <w:rPr>
                <w:rFonts w:ascii="Verdana" w:hAnsi="Verdana" w:cs="Arial"/>
                <w:b/>
                <w:sz w:val="24"/>
                <w:szCs w:val="24"/>
              </w:rPr>
            </w:pPr>
            <w:r w:rsidRPr="008D01BB">
              <w:rPr>
                <w:rFonts w:ascii="Verdana" w:hAnsi="Verdana" w:cs="Arial"/>
                <w:b/>
                <w:sz w:val="24"/>
                <w:szCs w:val="24"/>
              </w:rPr>
              <w:t>3.</w:t>
            </w:r>
          </w:p>
        </w:tc>
        <w:tc>
          <w:tcPr>
            <w:tcW w:w="2395" w:type="dxa"/>
          </w:tcPr>
          <w:p w14:paraId="45500FC0" w14:textId="43A60A2F" w:rsidR="7BA2FC70" w:rsidRDefault="00320435" w:rsidP="0979B618">
            <w:pPr>
              <w:rPr>
                <w:rFonts w:ascii="Verdana" w:hAnsi="Verdana" w:cs="Arial"/>
                <w:b/>
                <w:bCs/>
                <w:sz w:val="24"/>
                <w:szCs w:val="24"/>
              </w:rPr>
            </w:pPr>
            <w:r w:rsidRPr="0979B618">
              <w:rPr>
                <w:rFonts w:ascii="Verdana" w:hAnsi="Verdana" w:cs="Arial"/>
                <w:b/>
                <w:bCs/>
                <w:sz w:val="24"/>
                <w:szCs w:val="24"/>
              </w:rPr>
              <w:t>Assurance</w:t>
            </w:r>
          </w:p>
          <w:p w14:paraId="156FB859" w14:textId="4C23F0E4" w:rsidR="0979B618" w:rsidRDefault="0979B618" w:rsidP="0979B618">
            <w:pPr>
              <w:rPr>
                <w:rFonts w:ascii="Verdana" w:hAnsi="Verdana" w:cs="Arial"/>
                <w:b/>
                <w:bCs/>
                <w:sz w:val="24"/>
                <w:szCs w:val="24"/>
              </w:rPr>
            </w:pPr>
          </w:p>
          <w:p w14:paraId="1B8766A0" w14:textId="255C75D2" w:rsidR="53AE467E" w:rsidRDefault="53AE467E" w:rsidP="53AE467E">
            <w:pPr>
              <w:rPr>
                <w:rFonts w:ascii="Verdana" w:hAnsi="Verdana" w:cs="Arial"/>
                <w:sz w:val="24"/>
                <w:szCs w:val="24"/>
              </w:rPr>
            </w:pPr>
          </w:p>
          <w:p w14:paraId="028AED41" w14:textId="41617F6D" w:rsidR="244CCD99" w:rsidRDefault="244CCD99" w:rsidP="53AE467E">
            <w:pPr>
              <w:rPr>
                <w:rFonts w:ascii="Verdana" w:hAnsi="Verdana" w:cs="Arial"/>
                <w:sz w:val="24"/>
                <w:szCs w:val="24"/>
              </w:rPr>
            </w:pPr>
            <w:r w:rsidRPr="063010BB">
              <w:rPr>
                <w:rFonts w:ascii="Verdana" w:hAnsi="Verdana" w:cs="Arial"/>
                <w:sz w:val="24"/>
                <w:szCs w:val="24"/>
              </w:rPr>
              <w:t xml:space="preserve">Minute Reference: </w:t>
            </w:r>
            <w:r w:rsidR="1FF4400E" w:rsidRPr="063010BB">
              <w:rPr>
                <w:rFonts w:ascii="Verdana" w:hAnsi="Verdana" w:cs="Arial"/>
                <w:sz w:val="24"/>
                <w:szCs w:val="24"/>
              </w:rPr>
              <w:t>118/26</w:t>
            </w:r>
          </w:p>
          <w:p w14:paraId="051249ED" w14:textId="53A19E6A" w:rsidR="5A6AA899" w:rsidRDefault="5A6AA899" w:rsidP="5A6AA899">
            <w:pPr>
              <w:rPr>
                <w:rFonts w:ascii="Verdana" w:hAnsi="Verdana" w:cs="Arial"/>
                <w:sz w:val="24"/>
                <w:szCs w:val="24"/>
              </w:rPr>
            </w:pPr>
          </w:p>
          <w:p w14:paraId="35BD275C" w14:textId="71132206" w:rsidR="5A6AA899" w:rsidRDefault="5A6AA899" w:rsidP="5A6AA899">
            <w:pPr>
              <w:rPr>
                <w:rFonts w:ascii="Verdana" w:hAnsi="Verdana" w:cs="Arial"/>
                <w:sz w:val="24"/>
                <w:szCs w:val="24"/>
              </w:rPr>
            </w:pPr>
          </w:p>
          <w:p w14:paraId="2EF329B9" w14:textId="1F7450CE" w:rsidR="5A6AA899" w:rsidRDefault="5A6AA899" w:rsidP="5A6AA899">
            <w:pPr>
              <w:rPr>
                <w:rFonts w:ascii="Verdana" w:hAnsi="Verdana" w:cs="Arial"/>
                <w:sz w:val="24"/>
                <w:szCs w:val="24"/>
              </w:rPr>
            </w:pPr>
          </w:p>
          <w:p w14:paraId="5983FBF4" w14:textId="77777777" w:rsidR="00C060D6" w:rsidRDefault="00C060D6" w:rsidP="5A6AA899">
            <w:pPr>
              <w:rPr>
                <w:rFonts w:ascii="Verdana" w:hAnsi="Verdana" w:cs="Arial"/>
                <w:sz w:val="24"/>
                <w:szCs w:val="24"/>
              </w:rPr>
            </w:pPr>
          </w:p>
          <w:p w14:paraId="3EF6447C" w14:textId="72A5B696" w:rsidR="063010BB" w:rsidRDefault="063010BB" w:rsidP="063010BB">
            <w:pPr>
              <w:rPr>
                <w:rFonts w:ascii="Verdana" w:hAnsi="Verdana" w:cs="Arial"/>
                <w:sz w:val="24"/>
                <w:szCs w:val="24"/>
              </w:rPr>
            </w:pPr>
          </w:p>
          <w:p w14:paraId="641A6D6A" w14:textId="3877ECE2" w:rsidR="063010BB" w:rsidRDefault="063010BB" w:rsidP="063010BB">
            <w:pPr>
              <w:rPr>
                <w:rFonts w:ascii="Verdana" w:hAnsi="Verdana" w:cs="Arial"/>
                <w:sz w:val="24"/>
                <w:szCs w:val="24"/>
              </w:rPr>
            </w:pPr>
          </w:p>
          <w:p w14:paraId="4823D407" w14:textId="458E5562" w:rsidR="063010BB" w:rsidRDefault="063010BB" w:rsidP="063010BB">
            <w:pPr>
              <w:rPr>
                <w:rFonts w:ascii="Verdana" w:hAnsi="Verdana" w:cs="Arial"/>
                <w:sz w:val="24"/>
                <w:szCs w:val="24"/>
              </w:rPr>
            </w:pPr>
          </w:p>
          <w:p w14:paraId="76E8C3B2" w14:textId="08E111EE" w:rsidR="063010BB" w:rsidRDefault="063010BB" w:rsidP="063010BB">
            <w:pPr>
              <w:rPr>
                <w:rFonts w:ascii="Verdana" w:hAnsi="Verdana" w:cs="Arial"/>
                <w:sz w:val="24"/>
                <w:szCs w:val="24"/>
              </w:rPr>
            </w:pPr>
          </w:p>
          <w:p w14:paraId="2F74D08D" w14:textId="03493D0D" w:rsidR="063010BB" w:rsidRDefault="063010BB" w:rsidP="063010BB">
            <w:pPr>
              <w:rPr>
                <w:rFonts w:ascii="Verdana" w:hAnsi="Verdana" w:cs="Arial"/>
                <w:sz w:val="24"/>
                <w:szCs w:val="24"/>
              </w:rPr>
            </w:pPr>
          </w:p>
          <w:p w14:paraId="4EE07F50" w14:textId="77777777" w:rsidR="00C060D6" w:rsidRDefault="00C060D6" w:rsidP="5A6AA899">
            <w:pPr>
              <w:rPr>
                <w:rFonts w:ascii="Verdana" w:hAnsi="Verdana" w:cs="Arial"/>
                <w:sz w:val="24"/>
                <w:szCs w:val="24"/>
              </w:rPr>
            </w:pPr>
          </w:p>
          <w:p w14:paraId="41660667" w14:textId="1694C6B3" w:rsidR="27B1144C" w:rsidRDefault="27B1144C" w:rsidP="7CC3D1D8">
            <w:r w:rsidRPr="063010BB">
              <w:rPr>
                <w:rFonts w:ascii="Verdana" w:hAnsi="Verdana" w:cs="Arial"/>
                <w:sz w:val="24"/>
                <w:szCs w:val="24"/>
              </w:rPr>
              <w:t xml:space="preserve">Minute Reference: </w:t>
            </w:r>
            <w:r w:rsidR="5BAF2364" w:rsidRPr="063010BB">
              <w:rPr>
                <w:rFonts w:ascii="Verdana" w:hAnsi="Verdana" w:cs="Arial"/>
                <w:sz w:val="24"/>
                <w:szCs w:val="24"/>
              </w:rPr>
              <w:t>122/26</w:t>
            </w:r>
          </w:p>
          <w:p w14:paraId="1EFDF44E" w14:textId="4104B774" w:rsidR="063010BB" w:rsidRDefault="063010BB" w:rsidP="063010BB">
            <w:pPr>
              <w:rPr>
                <w:rFonts w:ascii="Verdana" w:hAnsi="Verdana" w:cs="Arial"/>
                <w:sz w:val="24"/>
                <w:szCs w:val="24"/>
              </w:rPr>
            </w:pPr>
          </w:p>
          <w:p w14:paraId="35865DB3" w14:textId="54BDA1D1" w:rsidR="063010BB" w:rsidRDefault="063010BB" w:rsidP="063010BB">
            <w:pPr>
              <w:rPr>
                <w:rFonts w:ascii="Verdana" w:hAnsi="Verdana" w:cs="Arial"/>
                <w:sz w:val="24"/>
                <w:szCs w:val="24"/>
              </w:rPr>
            </w:pPr>
          </w:p>
          <w:p w14:paraId="253C42B7" w14:textId="2ECA63F4" w:rsidR="063010BB" w:rsidRDefault="063010BB" w:rsidP="063010BB">
            <w:pPr>
              <w:rPr>
                <w:rFonts w:ascii="Verdana" w:hAnsi="Verdana" w:cs="Arial"/>
                <w:sz w:val="24"/>
                <w:szCs w:val="24"/>
              </w:rPr>
            </w:pPr>
          </w:p>
          <w:p w14:paraId="188B38BB" w14:textId="0CAD976D" w:rsidR="063010BB" w:rsidRDefault="063010BB" w:rsidP="063010BB">
            <w:pPr>
              <w:rPr>
                <w:rFonts w:ascii="Verdana" w:hAnsi="Verdana" w:cs="Arial"/>
                <w:sz w:val="24"/>
                <w:szCs w:val="24"/>
              </w:rPr>
            </w:pPr>
          </w:p>
          <w:p w14:paraId="43D61602" w14:textId="0E5BE9C4" w:rsidR="063010BB" w:rsidRDefault="063010BB" w:rsidP="063010BB">
            <w:pPr>
              <w:rPr>
                <w:rFonts w:ascii="Verdana" w:hAnsi="Verdana" w:cs="Arial"/>
                <w:sz w:val="24"/>
                <w:szCs w:val="24"/>
              </w:rPr>
            </w:pPr>
          </w:p>
          <w:p w14:paraId="17AB186D" w14:textId="440F99C9" w:rsidR="063010BB" w:rsidRDefault="063010BB" w:rsidP="063010BB">
            <w:pPr>
              <w:rPr>
                <w:rFonts w:ascii="Verdana" w:hAnsi="Verdana" w:cs="Arial"/>
                <w:sz w:val="24"/>
                <w:szCs w:val="24"/>
              </w:rPr>
            </w:pPr>
          </w:p>
          <w:p w14:paraId="0861FFDB" w14:textId="77777777" w:rsidR="00BA1E5C" w:rsidRDefault="00BA1E5C" w:rsidP="063010BB">
            <w:pPr>
              <w:rPr>
                <w:rFonts w:ascii="Verdana" w:hAnsi="Verdana" w:cs="Arial"/>
                <w:sz w:val="24"/>
                <w:szCs w:val="24"/>
              </w:rPr>
            </w:pPr>
          </w:p>
          <w:p w14:paraId="11855489" w14:textId="410CD2BD" w:rsidR="063010BB" w:rsidRDefault="063010BB" w:rsidP="063010BB">
            <w:pPr>
              <w:rPr>
                <w:rFonts w:ascii="Verdana" w:hAnsi="Verdana" w:cs="Arial"/>
                <w:sz w:val="24"/>
                <w:szCs w:val="24"/>
              </w:rPr>
            </w:pPr>
          </w:p>
          <w:p w14:paraId="681405D7" w14:textId="71FDA346" w:rsidR="28016F11" w:rsidRDefault="28016F11">
            <w:r w:rsidRPr="063010BB">
              <w:rPr>
                <w:rFonts w:ascii="Verdana" w:hAnsi="Verdana" w:cs="Arial"/>
                <w:sz w:val="24"/>
                <w:szCs w:val="24"/>
              </w:rPr>
              <w:t>Minute Reference: 124/26</w:t>
            </w:r>
          </w:p>
          <w:p w14:paraId="7BFE9055" w14:textId="6165D7BD" w:rsidR="002F4F44" w:rsidRPr="008D01BB" w:rsidRDefault="002F4F44" w:rsidP="63B5802F">
            <w:pPr>
              <w:rPr>
                <w:rFonts w:ascii="Verdana" w:hAnsi="Verdana" w:cs="Arial"/>
                <w:sz w:val="24"/>
                <w:szCs w:val="24"/>
              </w:rPr>
            </w:pPr>
          </w:p>
        </w:tc>
        <w:tc>
          <w:tcPr>
            <w:tcW w:w="7164" w:type="dxa"/>
            <w:gridSpan w:val="2"/>
          </w:tcPr>
          <w:p w14:paraId="69BC6359" w14:textId="38BE2C4B" w:rsidR="002F4F44" w:rsidRPr="002F4F44" w:rsidRDefault="00936FD3" w:rsidP="53AE467E">
            <w:pPr>
              <w:rPr>
                <w:rFonts w:ascii="Verdana" w:hAnsi="Verdana" w:cs="Arial"/>
                <w:sz w:val="24"/>
                <w:szCs w:val="24"/>
              </w:rPr>
            </w:pPr>
            <w:r w:rsidRPr="063010BB">
              <w:rPr>
                <w:rFonts w:ascii="Verdana" w:hAnsi="Verdana" w:cs="Arial"/>
                <w:sz w:val="24"/>
                <w:szCs w:val="24"/>
              </w:rPr>
              <w:lastRenderedPageBreak/>
              <w:t>The Committee is assuring the Board on the following items (</w:t>
            </w:r>
            <w:r w:rsidR="79A84A74" w:rsidRPr="063010BB">
              <w:rPr>
                <w:rFonts w:ascii="Verdana" w:hAnsi="Verdana" w:cs="Arial"/>
                <w:sz w:val="24"/>
                <w:szCs w:val="24"/>
              </w:rPr>
              <w:t>3</w:t>
            </w:r>
            <w:r w:rsidRPr="063010BB">
              <w:rPr>
                <w:rFonts w:ascii="Verdana" w:hAnsi="Verdana" w:cs="Arial"/>
                <w:sz w:val="24"/>
                <w:szCs w:val="24"/>
              </w:rPr>
              <w:t>):</w:t>
            </w:r>
          </w:p>
          <w:p w14:paraId="236FAC68" w14:textId="599AA552" w:rsidR="002F4F44" w:rsidRPr="002F4F44" w:rsidRDefault="002F4F44" w:rsidP="53AE467E">
            <w:pPr>
              <w:rPr>
                <w:rFonts w:ascii="Verdana" w:hAnsi="Verdana" w:cs="Arial"/>
                <w:sz w:val="24"/>
                <w:szCs w:val="24"/>
              </w:rPr>
            </w:pPr>
          </w:p>
          <w:p w14:paraId="1A9A5E16" w14:textId="572F36BA" w:rsidR="002F4F44" w:rsidRPr="002F4F44" w:rsidRDefault="12658B2E" w:rsidP="063010BB">
            <w:pPr>
              <w:pStyle w:val="ListParagraph"/>
              <w:numPr>
                <w:ilvl w:val="0"/>
                <w:numId w:val="2"/>
              </w:numPr>
              <w:rPr>
                <w:rFonts w:ascii="Verdana" w:eastAsia="Verdana" w:hAnsi="Verdana" w:cs="Verdana"/>
                <w:sz w:val="24"/>
                <w:szCs w:val="24"/>
              </w:rPr>
            </w:pPr>
            <w:r w:rsidRPr="063010BB">
              <w:rPr>
                <w:rFonts w:ascii="Verdana" w:eastAsia="Verdana" w:hAnsi="Verdana" w:cs="Verdana"/>
                <w:b/>
                <w:bCs/>
                <w:sz w:val="24"/>
                <w:szCs w:val="24"/>
              </w:rPr>
              <w:t>R&amp;S</w:t>
            </w:r>
            <w:r w:rsidR="2A35326F" w:rsidRPr="063010BB">
              <w:rPr>
                <w:rFonts w:ascii="Verdana" w:eastAsia="Verdana" w:hAnsi="Verdana" w:cs="Verdana"/>
                <w:b/>
                <w:bCs/>
                <w:sz w:val="24"/>
                <w:szCs w:val="24"/>
              </w:rPr>
              <w:t xml:space="preserve"> </w:t>
            </w:r>
            <w:r w:rsidR="1F5B12B0" w:rsidRPr="063010BB">
              <w:rPr>
                <w:rFonts w:ascii="Verdana" w:eastAsia="Verdana" w:hAnsi="Verdana" w:cs="Verdana"/>
                <w:b/>
                <w:bCs/>
                <w:sz w:val="24"/>
                <w:szCs w:val="24"/>
              </w:rPr>
              <w:t>Board Update:</w:t>
            </w:r>
            <w:r w:rsidR="1F5B12B0" w:rsidRPr="063010BB">
              <w:rPr>
                <w:rFonts w:ascii="Verdana" w:eastAsia="Verdana" w:hAnsi="Verdana" w:cs="Verdana"/>
                <w:sz w:val="24"/>
                <w:szCs w:val="24"/>
              </w:rPr>
              <w:t xml:space="preserve"> The Committee received assurance regarding strengthened governance arrangements supporting the R</w:t>
            </w:r>
            <w:r w:rsidR="0309528B" w:rsidRPr="063010BB">
              <w:rPr>
                <w:rFonts w:ascii="Verdana" w:eastAsia="Verdana" w:hAnsi="Verdana" w:cs="Verdana"/>
                <w:sz w:val="24"/>
                <w:szCs w:val="24"/>
              </w:rPr>
              <w:t>&amp;S</w:t>
            </w:r>
            <w:r w:rsidR="1F5B12B0" w:rsidRPr="063010BB">
              <w:rPr>
                <w:rFonts w:ascii="Verdana" w:eastAsia="Verdana" w:hAnsi="Verdana" w:cs="Verdana"/>
                <w:sz w:val="24"/>
                <w:szCs w:val="24"/>
              </w:rPr>
              <w:t xml:space="preserve"> Programme. Members noted enhanced accountabilities and escalation processes linked to executive-led savings themes, governance improvements, stronger programme management arrangements and a £6m increase in the savings pipeline. Whilst assurance was received regarding governance arrangements, members remained concerned regarding savings delivery.</w:t>
            </w:r>
          </w:p>
          <w:p w14:paraId="5403996E" w14:textId="59BA5F8F" w:rsidR="002F4F44" w:rsidRPr="002F4F44" w:rsidRDefault="002F4F44" w:rsidP="063010BB">
            <w:pPr>
              <w:pStyle w:val="ListParagraph"/>
              <w:rPr>
                <w:rFonts w:ascii="Verdana" w:eastAsia="Verdana" w:hAnsi="Verdana" w:cs="Verdana"/>
                <w:b/>
                <w:bCs/>
                <w:color w:val="000000" w:themeColor="text1"/>
                <w:sz w:val="24"/>
                <w:szCs w:val="24"/>
              </w:rPr>
            </w:pPr>
          </w:p>
          <w:p w14:paraId="64910789" w14:textId="5E9F67CD" w:rsidR="5A6AA899" w:rsidRDefault="5A6AA899" w:rsidP="5A6AA899">
            <w:pPr>
              <w:rPr>
                <w:rFonts w:ascii="Verdana" w:eastAsia="Verdana" w:hAnsi="Verdana" w:cs="Verdana"/>
                <w:color w:val="000000" w:themeColor="text1"/>
                <w:sz w:val="24"/>
                <w:szCs w:val="24"/>
              </w:rPr>
            </w:pPr>
          </w:p>
          <w:p w14:paraId="1E569B08" w14:textId="38D8CC78" w:rsidR="002F4F44" w:rsidRPr="002F4F44" w:rsidRDefault="63EEC720" w:rsidP="063010BB">
            <w:pPr>
              <w:pStyle w:val="ListParagraph"/>
              <w:numPr>
                <w:ilvl w:val="0"/>
                <w:numId w:val="2"/>
              </w:numPr>
              <w:rPr>
                <w:rFonts w:ascii="Verdana" w:eastAsia="Verdana" w:hAnsi="Verdana" w:cs="Verdana"/>
                <w:sz w:val="24"/>
                <w:szCs w:val="24"/>
              </w:rPr>
            </w:pPr>
            <w:r w:rsidRPr="063010BB">
              <w:rPr>
                <w:rFonts w:ascii="Verdana" w:eastAsia="Verdana" w:hAnsi="Verdana" w:cs="Verdana"/>
                <w:b/>
                <w:bCs/>
                <w:sz w:val="24"/>
                <w:szCs w:val="24"/>
              </w:rPr>
              <w:t>Capital and Estate Strategy:</w:t>
            </w:r>
            <w:r w:rsidRPr="063010BB">
              <w:rPr>
                <w:rFonts w:ascii="Verdana" w:eastAsia="Verdana" w:hAnsi="Verdana" w:cs="Verdana"/>
                <w:sz w:val="24"/>
                <w:szCs w:val="24"/>
              </w:rPr>
              <w:t xml:space="preserve"> The Committee received assurance that major capital schemes continued to be subject to scrutiny through the Capital, Land and Assets Sub-Committee and noted plans to undertake a comprehensive baseline assessment, supported by external expertise, to inform the refresh of the Estate </w:t>
            </w:r>
            <w:r w:rsidRPr="063010BB">
              <w:rPr>
                <w:rFonts w:ascii="Verdana" w:eastAsia="Verdana" w:hAnsi="Verdana" w:cs="Verdana"/>
                <w:sz w:val="24"/>
                <w:szCs w:val="24"/>
              </w:rPr>
              <w:lastRenderedPageBreak/>
              <w:t>Strategy. Members were assured that appropriate governance arrangements remained in place for capital planning and estate management.</w:t>
            </w:r>
          </w:p>
          <w:p w14:paraId="12E9B90D" w14:textId="0C37A033" w:rsidR="002F4F44" w:rsidRPr="002F4F44" w:rsidRDefault="002F4F44" w:rsidP="063010BB">
            <w:pPr>
              <w:rPr>
                <w:rFonts w:ascii="Verdana" w:eastAsia="Verdana" w:hAnsi="Verdana" w:cs="Verdana"/>
                <w:sz w:val="24"/>
                <w:szCs w:val="24"/>
              </w:rPr>
            </w:pPr>
          </w:p>
          <w:p w14:paraId="79A2069B" w14:textId="0E443D4B" w:rsidR="002F4F44" w:rsidRPr="002F4F44" w:rsidRDefault="21313FE1" w:rsidP="063010BB">
            <w:pPr>
              <w:pStyle w:val="ListParagraph"/>
              <w:numPr>
                <w:ilvl w:val="0"/>
                <w:numId w:val="2"/>
              </w:numPr>
              <w:rPr>
                <w:rFonts w:ascii="Verdana" w:eastAsia="Verdana" w:hAnsi="Verdana" w:cs="Verdana"/>
                <w:sz w:val="24"/>
                <w:szCs w:val="24"/>
              </w:rPr>
            </w:pPr>
            <w:r w:rsidRPr="063010BB">
              <w:rPr>
                <w:rFonts w:ascii="Verdana" w:eastAsia="Verdana" w:hAnsi="Verdana" w:cs="Verdana"/>
                <w:b/>
                <w:bCs/>
                <w:sz w:val="24"/>
                <w:szCs w:val="24"/>
              </w:rPr>
              <w:t>Strategic Risk Register:</w:t>
            </w:r>
            <w:r w:rsidRPr="063010BB">
              <w:rPr>
                <w:rFonts w:ascii="Verdana" w:eastAsia="Verdana" w:hAnsi="Verdana" w:cs="Verdana"/>
                <w:sz w:val="24"/>
                <w:szCs w:val="24"/>
              </w:rPr>
              <w:t xml:space="preserve"> The Committee received assurance that mitigating actions, revised timelines and updated control assurance assessments had been incorporated within the Strategic Risk Register. Members also noted that the Financial Deficit risk would continue to be reviewed as savings delivery trends and financial performance become clearer.</w:t>
            </w:r>
          </w:p>
          <w:p w14:paraId="7CFD9A88" w14:textId="101366D7" w:rsidR="002F4F44" w:rsidRPr="002F4F44" w:rsidRDefault="002F4F44" w:rsidP="063010BB">
            <w:pPr>
              <w:pStyle w:val="ListParagraph"/>
              <w:rPr>
                <w:rFonts w:ascii="Verdana" w:eastAsia="Verdana" w:hAnsi="Verdana" w:cs="Verdana"/>
                <w:b/>
                <w:bCs/>
                <w:color w:val="000000" w:themeColor="text1"/>
                <w:sz w:val="24"/>
                <w:szCs w:val="24"/>
              </w:rPr>
            </w:pPr>
          </w:p>
        </w:tc>
      </w:tr>
      <w:tr w:rsidR="005C40F6" w:rsidRPr="008D01BB" w14:paraId="449350D2" w14:textId="77777777" w:rsidTr="3A43EB7A">
        <w:tc>
          <w:tcPr>
            <w:tcW w:w="4291" w:type="dxa"/>
            <w:gridSpan w:val="3"/>
            <w:shd w:val="clear" w:color="auto" w:fill="002060"/>
          </w:tcPr>
          <w:p w14:paraId="158C1957" w14:textId="77777777" w:rsidR="005C40F6" w:rsidRDefault="005C40F6" w:rsidP="007324FD">
            <w:pPr>
              <w:rPr>
                <w:rFonts w:ascii="Verdana" w:hAnsi="Verdana" w:cs="Arial"/>
                <w:b/>
                <w:bCs/>
                <w:sz w:val="24"/>
                <w:szCs w:val="24"/>
              </w:rPr>
            </w:pPr>
          </w:p>
        </w:tc>
        <w:tc>
          <w:tcPr>
            <w:tcW w:w="5912" w:type="dxa"/>
            <w:shd w:val="clear" w:color="auto" w:fill="002060"/>
          </w:tcPr>
          <w:p w14:paraId="3AB4C917" w14:textId="77777777" w:rsidR="005C40F6" w:rsidRPr="008D01BB" w:rsidRDefault="005C40F6" w:rsidP="007324FD">
            <w:pPr>
              <w:rPr>
                <w:rFonts w:ascii="Verdana" w:hAnsi="Verdana" w:cs="Arial"/>
                <w:sz w:val="24"/>
                <w:szCs w:val="24"/>
              </w:rPr>
            </w:pPr>
          </w:p>
        </w:tc>
      </w:tr>
      <w:tr w:rsidR="00377C5E" w:rsidRPr="008D01BB" w14:paraId="1B0AB477" w14:textId="77777777" w:rsidTr="3A43EB7A">
        <w:tc>
          <w:tcPr>
            <w:tcW w:w="644" w:type="dxa"/>
          </w:tcPr>
          <w:p w14:paraId="1EB41B02" w14:textId="1E4D6D25" w:rsidR="00377C5E" w:rsidRPr="008D01BB" w:rsidRDefault="00377C5E" w:rsidP="007324FD">
            <w:pPr>
              <w:rPr>
                <w:rFonts w:ascii="Verdana" w:hAnsi="Verdana" w:cs="Arial"/>
                <w:b/>
                <w:sz w:val="24"/>
                <w:szCs w:val="24"/>
              </w:rPr>
            </w:pPr>
            <w:r>
              <w:rPr>
                <w:rFonts w:ascii="Verdana" w:hAnsi="Verdana" w:cs="Arial"/>
                <w:b/>
                <w:sz w:val="24"/>
                <w:szCs w:val="24"/>
              </w:rPr>
              <w:t xml:space="preserve">4. </w:t>
            </w:r>
          </w:p>
        </w:tc>
        <w:tc>
          <w:tcPr>
            <w:tcW w:w="2395" w:type="dxa"/>
          </w:tcPr>
          <w:p w14:paraId="47278A7C" w14:textId="7DA6B23F" w:rsidR="00377C5E" w:rsidRDefault="00377C5E" w:rsidP="49DAE804">
            <w:pPr>
              <w:rPr>
                <w:rFonts w:ascii="Verdana" w:hAnsi="Verdana" w:cs="Arial"/>
                <w:b/>
                <w:bCs/>
                <w:sz w:val="24"/>
                <w:szCs w:val="24"/>
              </w:rPr>
            </w:pPr>
            <w:r w:rsidRPr="49DAE804">
              <w:rPr>
                <w:rFonts w:ascii="Verdana" w:hAnsi="Verdana" w:cs="Arial"/>
                <w:b/>
                <w:bCs/>
                <w:sz w:val="24"/>
                <w:szCs w:val="24"/>
              </w:rPr>
              <w:t>Adv</w:t>
            </w:r>
            <w:r w:rsidR="44E71E9C" w:rsidRPr="49DAE804">
              <w:rPr>
                <w:rFonts w:ascii="Verdana" w:hAnsi="Verdana" w:cs="Arial"/>
                <w:b/>
                <w:bCs/>
                <w:sz w:val="24"/>
                <w:szCs w:val="24"/>
              </w:rPr>
              <w:t>i</w:t>
            </w:r>
            <w:r w:rsidRPr="49DAE804">
              <w:rPr>
                <w:rFonts w:ascii="Verdana" w:hAnsi="Verdana" w:cs="Arial"/>
                <w:b/>
                <w:bCs/>
                <w:sz w:val="24"/>
                <w:szCs w:val="24"/>
              </w:rPr>
              <w:t>se</w:t>
            </w:r>
          </w:p>
          <w:p w14:paraId="2787475C" w14:textId="77777777" w:rsidR="002F4F44" w:rsidRDefault="002F4F44" w:rsidP="007324FD">
            <w:pPr>
              <w:rPr>
                <w:rFonts w:ascii="Verdana" w:hAnsi="Verdana" w:cs="Arial"/>
                <w:b/>
                <w:sz w:val="24"/>
                <w:szCs w:val="24"/>
              </w:rPr>
            </w:pPr>
          </w:p>
          <w:p w14:paraId="117E3365" w14:textId="1EB011FA" w:rsidR="00C060D6" w:rsidRDefault="00C060D6" w:rsidP="063010BB">
            <w:pPr>
              <w:rPr>
                <w:rFonts w:ascii="Verdana" w:hAnsi="Verdana" w:cs="Arial"/>
                <w:b/>
                <w:bCs/>
                <w:sz w:val="24"/>
                <w:szCs w:val="24"/>
              </w:rPr>
            </w:pPr>
          </w:p>
          <w:p w14:paraId="60EC3CF7" w14:textId="54742223" w:rsidR="00BF765C" w:rsidRPr="008D01BB" w:rsidRDefault="14902AF2" w:rsidP="6D78D735">
            <w:pPr>
              <w:rPr>
                <w:rFonts w:ascii="Verdana" w:hAnsi="Verdana" w:cs="Arial"/>
                <w:sz w:val="24"/>
                <w:szCs w:val="24"/>
              </w:rPr>
            </w:pPr>
            <w:r w:rsidRPr="063010BB">
              <w:rPr>
                <w:rFonts w:ascii="Verdana" w:hAnsi="Verdana" w:cs="Arial"/>
                <w:sz w:val="24"/>
                <w:szCs w:val="24"/>
              </w:rPr>
              <w:t xml:space="preserve">Minute Reference: </w:t>
            </w:r>
            <w:r w:rsidR="6FA39B05" w:rsidRPr="063010BB">
              <w:rPr>
                <w:rFonts w:ascii="Verdana" w:hAnsi="Verdana" w:cs="Arial"/>
                <w:sz w:val="24"/>
                <w:szCs w:val="24"/>
              </w:rPr>
              <w:t>117/26</w:t>
            </w:r>
          </w:p>
          <w:p w14:paraId="7B9B8C8E" w14:textId="1004A059" w:rsidR="2E5E87FB" w:rsidRDefault="2E5E87FB" w:rsidP="2E5E87FB">
            <w:pPr>
              <w:rPr>
                <w:rFonts w:ascii="Verdana" w:hAnsi="Verdana" w:cs="Arial"/>
                <w:sz w:val="24"/>
                <w:szCs w:val="24"/>
              </w:rPr>
            </w:pPr>
          </w:p>
          <w:p w14:paraId="75174E64" w14:textId="6CFEF373" w:rsidR="2E5E87FB" w:rsidRDefault="2E5E87FB" w:rsidP="2E5E87FB">
            <w:pPr>
              <w:rPr>
                <w:rFonts w:ascii="Verdana" w:hAnsi="Verdana" w:cs="Arial"/>
                <w:sz w:val="24"/>
                <w:szCs w:val="24"/>
              </w:rPr>
            </w:pPr>
          </w:p>
          <w:p w14:paraId="2D81731D" w14:textId="13E04594" w:rsidR="2E5E87FB" w:rsidRDefault="2E5E87FB" w:rsidP="2E5E87FB">
            <w:pPr>
              <w:rPr>
                <w:rFonts w:ascii="Verdana" w:hAnsi="Verdana" w:cs="Arial"/>
                <w:sz w:val="24"/>
                <w:szCs w:val="24"/>
              </w:rPr>
            </w:pPr>
          </w:p>
          <w:p w14:paraId="6CAFC006" w14:textId="63598502" w:rsidR="2E5E87FB" w:rsidRDefault="2E5E87FB" w:rsidP="2E5E87FB">
            <w:pPr>
              <w:rPr>
                <w:rFonts w:ascii="Verdana" w:hAnsi="Verdana" w:cs="Arial"/>
                <w:sz w:val="24"/>
                <w:szCs w:val="24"/>
              </w:rPr>
            </w:pPr>
          </w:p>
          <w:p w14:paraId="20A240F2" w14:textId="681EF994" w:rsidR="2E5E87FB" w:rsidRDefault="2E5E87FB" w:rsidP="2E5E87FB">
            <w:pPr>
              <w:rPr>
                <w:rFonts w:ascii="Verdana" w:hAnsi="Verdana" w:cs="Arial"/>
                <w:sz w:val="24"/>
                <w:szCs w:val="24"/>
              </w:rPr>
            </w:pPr>
          </w:p>
          <w:p w14:paraId="5BCD39EC" w14:textId="09DDA140" w:rsidR="2E5E87FB" w:rsidRDefault="2E5E87FB" w:rsidP="2E5E87FB">
            <w:pPr>
              <w:rPr>
                <w:rFonts w:ascii="Verdana" w:hAnsi="Verdana" w:cs="Arial"/>
                <w:sz w:val="24"/>
                <w:szCs w:val="24"/>
              </w:rPr>
            </w:pPr>
          </w:p>
          <w:p w14:paraId="22ECD0A4" w14:textId="56C0B2C3" w:rsidR="2E5E87FB" w:rsidRDefault="2E5E87FB" w:rsidP="2E5E87FB">
            <w:pPr>
              <w:rPr>
                <w:rFonts w:ascii="Verdana" w:hAnsi="Verdana" w:cs="Arial"/>
                <w:sz w:val="24"/>
                <w:szCs w:val="24"/>
              </w:rPr>
            </w:pPr>
          </w:p>
          <w:p w14:paraId="78395784" w14:textId="7F1F731A" w:rsidR="3A43EB7A" w:rsidRDefault="3A43EB7A" w:rsidP="3A43EB7A">
            <w:pPr>
              <w:rPr>
                <w:rFonts w:ascii="Verdana" w:hAnsi="Verdana" w:cs="Arial"/>
                <w:sz w:val="24"/>
                <w:szCs w:val="24"/>
              </w:rPr>
            </w:pPr>
          </w:p>
          <w:p w14:paraId="38191B64" w14:textId="174D2AB9" w:rsidR="3A43EB7A" w:rsidRDefault="3A43EB7A" w:rsidP="3A43EB7A">
            <w:pPr>
              <w:rPr>
                <w:rFonts w:ascii="Verdana" w:hAnsi="Verdana" w:cs="Arial"/>
                <w:sz w:val="24"/>
                <w:szCs w:val="24"/>
              </w:rPr>
            </w:pPr>
          </w:p>
          <w:p w14:paraId="772B62DF" w14:textId="3EA16945" w:rsidR="3A43EB7A" w:rsidRDefault="3A43EB7A" w:rsidP="3A43EB7A">
            <w:pPr>
              <w:rPr>
                <w:rFonts w:ascii="Verdana" w:hAnsi="Verdana" w:cs="Arial"/>
                <w:sz w:val="24"/>
                <w:szCs w:val="24"/>
              </w:rPr>
            </w:pPr>
          </w:p>
          <w:p w14:paraId="568D7B87" w14:textId="11F125D4" w:rsidR="2E5E87FB" w:rsidRDefault="2E5E87FB" w:rsidP="2E5E87FB">
            <w:pPr>
              <w:rPr>
                <w:rFonts w:ascii="Verdana" w:hAnsi="Verdana" w:cs="Arial"/>
                <w:sz w:val="24"/>
                <w:szCs w:val="24"/>
              </w:rPr>
            </w:pPr>
          </w:p>
          <w:p w14:paraId="30B7C52C" w14:textId="1485F3B2" w:rsidR="53AE467E" w:rsidRDefault="53AE467E" w:rsidP="063010BB">
            <w:pPr>
              <w:rPr>
                <w:rFonts w:ascii="Verdana" w:hAnsi="Verdana" w:cs="Arial"/>
                <w:sz w:val="24"/>
                <w:szCs w:val="24"/>
              </w:rPr>
            </w:pPr>
          </w:p>
          <w:p w14:paraId="283CF1D5" w14:textId="618A656F" w:rsidR="2E5E87FB" w:rsidRDefault="2E5E87FB" w:rsidP="0979B618">
            <w:pPr>
              <w:rPr>
                <w:rFonts w:ascii="Verdana" w:hAnsi="Verdana" w:cs="Arial"/>
                <w:sz w:val="24"/>
                <w:szCs w:val="24"/>
              </w:rPr>
            </w:pPr>
          </w:p>
          <w:p w14:paraId="0F4ED79E" w14:textId="765C986F" w:rsidR="57DE4E0A" w:rsidRDefault="57DE4E0A" w:rsidP="2E5E87FB">
            <w:pPr>
              <w:rPr>
                <w:rFonts w:ascii="Verdana" w:hAnsi="Verdana" w:cs="Arial"/>
                <w:sz w:val="24"/>
                <w:szCs w:val="24"/>
              </w:rPr>
            </w:pPr>
            <w:r w:rsidRPr="063010BB">
              <w:rPr>
                <w:rFonts w:ascii="Verdana" w:hAnsi="Verdana" w:cs="Arial"/>
                <w:sz w:val="24"/>
                <w:szCs w:val="24"/>
              </w:rPr>
              <w:t xml:space="preserve">Minute Reference: </w:t>
            </w:r>
            <w:r w:rsidR="4BF6EB05" w:rsidRPr="063010BB">
              <w:rPr>
                <w:rFonts w:ascii="Verdana" w:hAnsi="Verdana" w:cs="Arial"/>
                <w:sz w:val="24"/>
                <w:szCs w:val="24"/>
              </w:rPr>
              <w:t>121/26</w:t>
            </w:r>
          </w:p>
          <w:p w14:paraId="1E9E29D4" w14:textId="1C57F579" w:rsidR="2E5E87FB" w:rsidRDefault="2E5E87FB" w:rsidP="2E5E87FB">
            <w:pPr>
              <w:rPr>
                <w:rFonts w:ascii="Verdana" w:hAnsi="Verdana" w:cs="Arial"/>
                <w:sz w:val="24"/>
                <w:szCs w:val="24"/>
              </w:rPr>
            </w:pPr>
          </w:p>
          <w:p w14:paraId="06D659B2" w14:textId="21CAA2D1" w:rsidR="2E5E87FB" w:rsidRDefault="2E5E87FB" w:rsidP="2E5E87FB">
            <w:pPr>
              <w:rPr>
                <w:rFonts w:ascii="Verdana" w:hAnsi="Verdana" w:cs="Arial"/>
                <w:sz w:val="24"/>
                <w:szCs w:val="24"/>
              </w:rPr>
            </w:pPr>
          </w:p>
          <w:p w14:paraId="1843BA7B" w14:textId="049BBC7E" w:rsidR="53AE467E" w:rsidRDefault="53AE467E" w:rsidP="53AE467E">
            <w:pPr>
              <w:rPr>
                <w:rFonts w:ascii="Verdana" w:hAnsi="Verdana" w:cs="Arial"/>
                <w:sz w:val="24"/>
                <w:szCs w:val="24"/>
              </w:rPr>
            </w:pPr>
          </w:p>
          <w:p w14:paraId="5588EA05" w14:textId="675D0608" w:rsidR="53AE467E" w:rsidRDefault="53AE467E" w:rsidP="53AE467E">
            <w:pPr>
              <w:rPr>
                <w:rFonts w:ascii="Verdana" w:hAnsi="Verdana" w:cs="Arial"/>
                <w:sz w:val="24"/>
                <w:szCs w:val="24"/>
              </w:rPr>
            </w:pPr>
          </w:p>
          <w:p w14:paraId="3D55B9B8" w14:textId="0A678D60" w:rsidR="53AE467E" w:rsidRDefault="53AE467E" w:rsidP="53AE467E">
            <w:pPr>
              <w:rPr>
                <w:rFonts w:ascii="Verdana" w:hAnsi="Verdana" w:cs="Arial"/>
                <w:sz w:val="24"/>
                <w:szCs w:val="24"/>
              </w:rPr>
            </w:pPr>
          </w:p>
          <w:p w14:paraId="0140120D" w14:textId="2EA31FE0" w:rsidR="53AE467E" w:rsidRDefault="53AE467E" w:rsidP="53AE467E">
            <w:pPr>
              <w:rPr>
                <w:rFonts w:ascii="Verdana" w:hAnsi="Verdana" w:cs="Arial"/>
                <w:sz w:val="24"/>
                <w:szCs w:val="24"/>
              </w:rPr>
            </w:pPr>
          </w:p>
          <w:p w14:paraId="75FC0B63" w14:textId="750AFBAF" w:rsidR="53AE467E" w:rsidRDefault="53AE467E" w:rsidP="53AE467E">
            <w:pPr>
              <w:rPr>
                <w:rFonts w:ascii="Verdana" w:hAnsi="Verdana" w:cs="Arial"/>
                <w:sz w:val="24"/>
                <w:szCs w:val="24"/>
              </w:rPr>
            </w:pPr>
          </w:p>
          <w:p w14:paraId="041411E5" w14:textId="6A0C6938" w:rsidR="2E5E87FB" w:rsidRDefault="2E5E87FB" w:rsidP="2E5E87FB">
            <w:pPr>
              <w:rPr>
                <w:rFonts w:ascii="Verdana" w:hAnsi="Verdana" w:cs="Arial"/>
                <w:sz w:val="24"/>
                <w:szCs w:val="24"/>
              </w:rPr>
            </w:pPr>
          </w:p>
          <w:p w14:paraId="11296CD2" w14:textId="3E3F559F" w:rsidR="0DF46D3E" w:rsidRDefault="0DF46D3E" w:rsidP="063010BB">
            <w:pPr>
              <w:rPr>
                <w:rFonts w:ascii="Verdana" w:hAnsi="Verdana" w:cs="Arial"/>
                <w:sz w:val="24"/>
                <w:szCs w:val="24"/>
              </w:rPr>
            </w:pPr>
            <w:r w:rsidRPr="3A43EB7A">
              <w:rPr>
                <w:rFonts w:ascii="Verdana" w:hAnsi="Verdana" w:cs="Arial"/>
                <w:sz w:val="24"/>
                <w:szCs w:val="24"/>
              </w:rPr>
              <w:lastRenderedPageBreak/>
              <w:t>Minute Reference:</w:t>
            </w:r>
            <w:r w:rsidR="7CE8CDA4" w:rsidRPr="3A43EB7A">
              <w:rPr>
                <w:rFonts w:ascii="Verdana" w:hAnsi="Verdana" w:cs="Arial"/>
                <w:sz w:val="24"/>
                <w:szCs w:val="24"/>
              </w:rPr>
              <w:t xml:space="preserve"> 122/26</w:t>
            </w:r>
          </w:p>
          <w:p w14:paraId="51FDB7B3" w14:textId="17077318" w:rsidR="00BF765C" w:rsidRPr="008D01BB" w:rsidRDefault="00BF765C" w:rsidP="6B0A7C66">
            <w:pPr>
              <w:rPr>
                <w:rFonts w:ascii="Verdana" w:hAnsi="Verdana" w:cs="Arial"/>
                <w:sz w:val="24"/>
                <w:szCs w:val="24"/>
              </w:rPr>
            </w:pPr>
          </w:p>
          <w:p w14:paraId="7E7CEC32" w14:textId="58B37213" w:rsidR="00BF765C" w:rsidRPr="008D01BB" w:rsidRDefault="00BF765C" w:rsidP="6D78D735">
            <w:pPr>
              <w:rPr>
                <w:rFonts w:ascii="Verdana" w:hAnsi="Verdana" w:cs="Arial"/>
                <w:sz w:val="24"/>
                <w:szCs w:val="24"/>
              </w:rPr>
            </w:pPr>
          </w:p>
        </w:tc>
        <w:tc>
          <w:tcPr>
            <w:tcW w:w="7164" w:type="dxa"/>
            <w:gridSpan w:val="2"/>
          </w:tcPr>
          <w:p w14:paraId="4A6A235A" w14:textId="66374BDB" w:rsidR="00377C5E" w:rsidRDefault="001B1912" w:rsidP="007324FD">
            <w:pPr>
              <w:rPr>
                <w:rFonts w:ascii="Verdana" w:hAnsi="Verdana" w:cs="Arial"/>
                <w:sz w:val="24"/>
                <w:szCs w:val="24"/>
              </w:rPr>
            </w:pPr>
            <w:r w:rsidRPr="063010BB">
              <w:rPr>
                <w:rFonts w:ascii="Verdana" w:hAnsi="Verdana" w:cs="Arial"/>
                <w:sz w:val="24"/>
                <w:szCs w:val="24"/>
              </w:rPr>
              <w:lastRenderedPageBreak/>
              <w:t xml:space="preserve">The Committee is advising the Board on the following items </w:t>
            </w:r>
            <w:r w:rsidR="00377C5E" w:rsidRPr="063010BB">
              <w:rPr>
                <w:rFonts w:ascii="Verdana" w:hAnsi="Verdana" w:cs="Arial"/>
                <w:sz w:val="24"/>
                <w:szCs w:val="24"/>
              </w:rPr>
              <w:t>(</w:t>
            </w:r>
            <w:r w:rsidR="6DF4183C" w:rsidRPr="063010BB">
              <w:rPr>
                <w:rFonts w:ascii="Verdana" w:hAnsi="Verdana" w:cs="Arial"/>
                <w:sz w:val="24"/>
                <w:szCs w:val="24"/>
              </w:rPr>
              <w:t>3</w:t>
            </w:r>
            <w:r w:rsidR="00377C5E" w:rsidRPr="063010BB">
              <w:rPr>
                <w:rFonts w:ascii="Verdana" w:hAnsi="Verdana" w:cs="Arial"/>
                <w:sz w:val="24"/>
                <w:szCs w:val="24"/>
              </w:rPr>
              <w:t>):</w:t>
            </w:r>
          </w:p>
          <w:p w14:paraId="305E8474" w14:textId="33DC4B83" w:rsidR="53AE467E" w:rsidRDefault="53AE467E" w:rsidP="063010BB">
            <w:pPr>
              <w:rPr>
                <w:rFonts w:ascii="Verdana" w:hAnsi="Verdana" w:cs="Arial"/>
                <w:sz w:val="24"/>
                <w:szCs w:val="24"/>
              </w:rPr>
            </w:pPr>
          </w:p>
          <w:p w14:paraId="29DCA4F6" w14:textId="4AEBB085" w:rsidR="5CFFE8C9" w:rsidRDefault="6C7B3492" w:rsidP="3A43EB7A">
            <w:pPr>
              <w:pStyle w:val="ListParagraph"/>
              <w:numPr>
                <w:ilvl w:val="0"/>
                <w:numId w:val="4"/>
              </w:numPr>
              <w:rPr>
                <w:rFonts w:ascii="Verdana" w:eastAsia="Verdana" w:hAnsi="Verdana" w:cs="Verdana"/>
                <w:sz w:val="24"/>
                <w:szCs w:val="24"/>
              </w:rPr>
            </w:pPr>
            <w:r w:rsidRPr="3A43EB7A">
              <w:rPr>
                <w:rFonts w:ascii="Verdana" w:eastAsia="Verdana" w:hAnsi="Verdana" w:cs="Verdana"/>
                <w:b/>
                <w:bCs/>
                <w:sz w:val="24"/>
                <w:szCs w:val="24"/>
              </w:rPr>
              <w:t>Mental Health and Learning Disabilities Invest to Save Business Case:</w:t>
            </w:r>
            <w:r w:rsidRPr="3A43EB7A">
              <w:rPr>
                <w:rFonts w:ascii="Verdana" w:eastAsia="Verdana" w:hAnsi="Verdana" w:cs="Verdana"/>
                <w:sz w:val="24"/>
                <w:szCs w:val="24"/>
              </w:rPr>
              <w:t xml:space="preserve"> The Committee agreed to advise the Board that it supported the proposal to establish a safe nursing cohort as part of the wider transformation programme. Members noted the anticipated benefits including improved patient safety and experience, a more sustainable nursing workforce, improved recruitment and retention, </w:t>
            </w:r>
            <w:r w:rsidR="367321F8" w:rsidRPr="3A43EB7A">
              <w:rPr>
                <w:rFonts w:ascii="Verdana" w:eastAsia="Verdana" w:hAnsi="Verdana" w:cs="Verdana"/>
                <w:sz w:val="24"/>
                <w:szCs w:val="24"/>
              </w:rPr>
              <w:t xml:space="preserve">and </w:t>
            </w:r>
            <w:r w:rsidRPr="3A43EB7A">
              <w:rPr>
                <w:rFonts w:ascii="Verdana" w:eastAsia="Verdana" w:hAnsi="Verdana" w:cs="Verdana"/>
                <w:sz w:val="24"/>
                <w:szCs w:val="24"/>
              </w:rPr>
              <w:t>enhanced clinical leadership. The Committee requested ongoing monitoring of benefits realisation</w:t>
            </w:r>
            <w:r w:rsidR="413F9ED3" w:rsidRPr="3A43EB7A">
              <w:rPr>
                <w:rFonts w:ascii="Verdana" w:eastAsia="Verdana" w:hAnsi="Verdana" w:cs="Verdana"/>
                <w:sz w:val="24"/>
                <w:szCs w:val="24"/>
              </w:rPr>
              <w:t xml:space="preserve">. PFC noted that the changes will be self-financing and asked that </w:t>
            </w:r>
            <w:r w:rsidR="71B7602F" w:rsidRPr="3A43EB7A">
              <w:rPr>
                <w:rFonts w:ascii="Verdana" w:eastAsia="Verdana" w:hAnsi="Verdana" w:cs="Verdana"/>
                <w:sz w:val="24"/>
                <w:szCs w:val="24"/>
              </w:rPr>
              <w:t>benefits to ensure this is realised are also monitored</w:t>
            </w:r>
            <w:r w:rsidR="3F4CE0A5" w:rsidRPr="3A43EB7A">
              <w:rPr>
                <w:rFonts w:ascii="Verdana" w:eastAsia="Verdana" w:hAnsi="Verdana" w:cs="Verdana"/>
                <w:sz w:val="24"/>
                <w:szCs w:val="24"/>
              </w:rPr>
              <w:t xml:space="preserve"> </w:t>
            </w:r>
            <w:r w:rsidR="4CF4E436" w:rsidRPr="3A43EB7A">
              <w:rPr>
                <w:rFonts w:ascii="Verdana" w:eastAsia="Verdana" w:hAnsi="Verdana" w:cs="Verdana"/>
                <w:sz w:val="24"/>
                <w:szCs w:val="24"/>
              </w:rPr>
              <w:t>i</w:t>
            </w:r>
            <w:r w:rsidR="3F4CE0A5" w:rsidRPr="3A43EB7A">
              <w:rPr>
                <w:rFonts w:ascii="Verdana" w:eastAsia="Verdana" w:hAnsi="Verdana" w:cs="Verdana"/>
                <w:sz w:val="24"/>
                <w:szCs w:val="24"/>
              </w:rPr>
              <w:t>ncluding removal of Band 5 over establishment and variable pay reduction.</w:t>
            </w:r>
          </w:p>
          <w:p w14:paraId="53C3CC13" w14:textId="660D5365" w:rsidR="00BF765C" w:rsidRPr="002F4F44" w:rsidRDefault="00BF765C" w:rsidP="53AE467E">
            <w:pPr>
              <w:rPr>
                <w:rFonts w:ascii="Verdana" w:hAnsi="Verdana" w:cs="Arial"/>
                <w:b/>
                <w:bCs/>
                <w:sz w:val="24"/>
                <w:szCs w:val="24"/>
              </w:rPr>
            </w:pPr>
          </w:p>
          <w:p w14:paraId="06D577CD" w14:textId="4E9EB484" w:rsidR="00BF765C" w:rsidRPr="002F4F44" w:rsidRDefault="3BCB0AE8" w:rsidP="3A43EB7A">
            <w:pPr>
              <w:pStyle w:val="ListParagraph"/>
              <w:numPr>
                <w:ilvl w:val="0"/>
                <w:numId w:val="3"/>
              </w:numPr>
              <w:rPr>
                <w:rFonts w:ascii="Verdana" w:eastAsia="Verdana" w:hAnsi="Verdana" w:cs="Verdana"/>
                <w:sz w:val="24"/>
                <w:szCs w:val="24"/>
              </w:rPr>
            </w:pPr>
            <w:r w:rsidRPr="3A43EB7A">
              <w:rPr>
                <w:rFonts w:ascii="Verdana" w:eastAsia="Verdana" w:hAnsi="Verdana" w:cs="Verdana"/>
                <w:b/>
                <w:bCs/>
                <w:sz w:val="24"/>
                <w:szCs w:val="24"/>
              </w:rPr>
              <w:t>Clinically Optimised Patients and Delayed Discharges:</w:t>
            </w:r>
            <w:r w:rsidRPr="3A43EB7A">
              <w:rPr>
                <w:rFonts w:ascii="Verdana" w:eastAsia="Verdana" w:hAnsi="Verdana" w:cs="Verdana"/>
                <w:sz w:val="24"/>
                <w:szCs w:val="24"/>
              </w:rPr>
              <w:t xml:space="preserve"> The Committee agreed to advise the Board that continued focus should be maintained on reducing delayed discharges and Clinically Optimised Patients through strengthened partnership working and increased intermediate care capacity. Members recognised the significant impact that delays continue to have on </w:t>
            </w:r>
            <w:r w:rsidR="6BE61FB9" w:rsidRPr="3A43EB7A">
              <w:rPr>
                <w:rFonts w:ascii="Verdana" w:eastAsia="Verdana" w:hAnsi="Verdana" w:cs="Verdana"/>
                <w:sz w:val="24"/>
                <w:szCs w:val="24"/>
              </w:rPr>
              <w:t xml:space="preserve">patient outcomes, </w:t>
            </w:r>
            <w:r w:rsidRPr="3A43EB7A">
              <w:rPr>
                <w:rFonts w:ascii="Verdana" w:eastAsia="Verdana" w:hAnsi="Verdana" w:cs="Verdana"/>
                <w:sz w:val="24"/>
                <w:szCs w:val="24"/>
              </w:rPr>
              <w:t>patient flow, quality of care and organisational performance.</w:t>
            </w:r>
          </w:p>
          <w:p w14:paraId="4137F48E" w14:textId="0DFC1FCF" w:rsidR="00BF765C" w:rsidRPr="002F4F44" w:rsidRDefault="00BF765C" w:rsidP="063010BB">
            <w:pPr>
              <w:pStyle w:val="ListParagraph"/>
              <w:rPr>
                <w:rFonts w:ascii="Verdana" w:hAnsi="Verdana" w:cs="Arial"/>
                <w:b/>
                <w:bCs/>
                <w:sz w:val="24"/>
                <w:szCs w:val="24"/>
              </w:rPr>
            </w:pPr>
          </w:p>
          <w:p w14:paraId="7187D25D" w14:textId="5C52C661" w:rsidR="00BF765C" w:rsidRPr="002F4F44" w:rsidRDefault="00BF765C" w:rsidP="3A43EB7A">
            <w:pPr>
              <w:rPr>
                <w:rFonts w:ascii="Verdana" w:eastAsia="Verdana" w:hAnsi="Verdana" w:cs="Verdana"/>
                <w:b/>
                <w:bCs/>
                <w:sz w:val="24"/>
                <w:szCs w:val="24"/>
              </w:rPr>
            </w:pPr>
          </w:p>
          <w:p w14:paraId="197E3D84" w14:textId="6382E303" w:rsidR="00BF765C" w:rsidRPr="002F4F44" w:rsidRDefault="6CE18F8B" w:rsidP="3A43EB7A">
            <w:pPr>
              <w:pStyle w:val="ListParagraph"/>
              <w:numPr>
                <w:ilvl w:val="0"/>
                <w:numId w:val="3"/>
              </w:numPr>
            </w:pPr>
            <w:r w:rsidRPr="3A43EB7A">
              <w:rPr>
                <w:rFonts w:ascii="Verdana" w:eastAsia="Verdana" w:hAnsi="Verdana" w:cs="Verdana"/>
                <w:b/>
                <w:bCs/>
                <w:sz w:val="24"/>
                <w:szCs w:val="24"/>
              </w:rPr>
              <w:lastRenderedPageBreak/>
              <w:t>Capital and Estate Strategy:</w:t>
            </w:r>
            <w:r w:rsidRPr="3A43EB7A">
              <w:rPr>
                <w:rFonts w:ascii="Verdana" w:eastAsia="Verdana" w:hAnsi="Verdana" w:cs="Verdana"/>
                <w:sz w:val="24"/>
                <w:szCs w:val="24"/>
              </w:rPr>
              <w:t xml:space="preserve"> The Committee agreed to advise the Board that the Estate Strategy should be refreshed to ensure alignment with the emerging Clinical Strategy and wider organisational priorities. Members noted the importance of addressing backlog maintenance requirements, financial pressures, environmental responsibilities and future service planning requirements.</w:t>
            </w:r>
            <w:r w:rsidR="320AEF0C" w:rsidRPr="3A43EB7A">
              <w:rPr>
                <w:rFonts w:ascii="Verdana" w:eastAsia="Verdana" w:hAnsi="Verdana" w:cs="Verdana"/>
                <w:sz w:val="24"/>
                <w:szCs w:val="24"/>
              </w:rPr>
              <w:t xml:space="preserve"> It was noted planned works would be funded from the Estates budget.</w:t>
            </w:r>
          </w:p>
        </w:tc>
      </w:tr>
      <w:tr w:rsidR="005C40F6" w:rsidRPr="008D01BB" w14:paraId="0DF106E5" w14:textId="77777777" w:rsidTr="3A43EB7A">
        <w:tc>
          <w:tcPr>
            <w:tcW w:w="4291" w:type="dxa"/>
            <w:gridSpan w:val="3"/>
            <w:shd w:val="clear" w:color="auto" w:fill="002060"/>
          </w:tcPr>
          <w:p w14:paraId="43C9CFE1" w14:textId="77777777" w:rsidR="005C40F6" w:rsidRDefault="005C40F6" w:rsidP="007324FD">
            <w:pPr>
              <w:rPr>
                <w:rFonts w:ascii="Verdana" w:hAnsi="Verdana" w:cs="Arial"/>
                <w:b/>
                <w:bCs/>
                <w:sz w:val="24"/>
                <w:szCs w:val="24"/>
              </w:rPr>
            </w:pPr>
          </w:p>
        </w:tc>
        <w:tc>
          <w:tcPr>
            <w:tcW w:w="5912" w:type="dxa"/>
            <w:shd w:val="clear" w:color="auto" w:fill="002060"/>
          </w:tcPr>
          <w:p w14:paraId="3038CBD9" w14:textId="77777777" w:rsidR="005C40F6" w:rsidRPr="008D01BB" w:rsidRDefault="005C40F6" w:rsidP="007324FD">
            <w:pPr>
              <w:rPr>
                <w:rFonts w:ascii="Verdana" w:hAnsi="Verdana" w:cs="Arial"/>
                <w:sz w:val="24"/>
                <w:szCs w:val="24"/>
              </w:rPr>
            </w:pPr>
          </w:p>
        </w:tc>
      </w:tr>
      <w:tr w:rsidR="00320435" w:rsidRPr="008D01BB" w14:paraId="56F9F6CF" w14:textId="77777777" w:rsidTr="3A43EB7A">
        <w:tc>
          <w:tcPr>
            <w:tcW w:w="644" w:type="dxa"/>
          </w:tcPr>
          <w:p w14:paraId="17463CE9" w14:textId="170E3096" w:rsidR="00320435" w:rsidRPr="008D01BB" w:rsidRDefault="00320435" w:rsidP="007324FD">
            <w:pPr>
              <w:rPr>
                <w:rFonts w:ascii="Verdana" w:hAnsi="Verdana" w:cs="Arial"/>
                <w:b/>
                <w:sz w:val="24"/>
                <w:szCs w:val="24"/>
              </w:rPr>
            </w:pPr>
            <w:r w:rsidRPr="008D01BB">
              <w:rPr>
                <w:rFonts w:ascii="Verdana" w:hAnsi="Verdana" w:cs="Arial"/>
                <w:b/>
                <w:sz w:val="24"/>
                <w:szCs w:val="24"/>
              </w:rPr>
              <w:t>5.</w:t>
            </w:r>
          </w:p>
        </w:tc>
        <w:tc>
          <w:tcPr>
            <w:tcW w:w="2395" w:type="dxa"/>
          </w:tcPr>
          <w:p w14:paraId="74A460A0" w14:textId="70788741" w:rsidR="00320435" w:rsidRPr="008D01BB" w:rsidRDefault="00320435" w:rsidP="007324FD">
            <w:pPr>
              <w:rPr>
                <w:rFonts w:ascii="Verdana" w:hAnsi="Verdana" w:cs="Arial"/>
                <w:b/>
                <w:sz w:val="24"/>
                <w:szCs w:val="24"/>
              </w:rPr>
            </w:pPr>
            <w:r w:rsidRPr="008D01BB">
              <w:rPr>
                <w:rFonts w:ascii="Verdana" w:hAnsi="Verdana" w:cs="Arial"/>
                <w:b/>
                <w:sz w:val="24"/>
                <w:szCs w:val="24"/>
              </w:rPr>
              <w:t>Review of Risks</w:t>
            </w:r>
          </w:p>
        </w:tc>
        <w:tc>
          <w:tcPr>
            <w:tcW w:w="7164" w:type="dxa"/>
            <w:gridSpan w:val="2"/>
          </w:tcPr>
          <w:p w14:paraId="014F36E7" w14:textId="36176ED7" w:rsidR="00320435" w:rsidRPr="008D01BB" w:rsidRDefault="00320435" w:rsidP="007324FD">
            <w:pPr>
              <w:rPr>
                <w:rFonts w:ascii="Verdana" w:hAnsi="Verdana" w:cs="Arial"/>
                <w:sz w:val="24"/>
                <w:szCs w:val="24"/>
              </w:rPr>
            </w:pPr>
            <w:r w:rsidRPr="25217FE2">
              <w:rPr>
                <w:rFonts w:ascii="Verdana" w:hAnsi="Verdana" w:cs="Arial"/>
                <w:sz w:val="24"/>
                <w:szCs w:val="24"/>
              </w:rPr>
              <w:t xml:space="preserve">The </w:t>
            </w:r>
            <w:r w:rsidR="7B431685" w:rsidRPr="25217FE2">
              <w:rPr>
                <w:rFonts w:ascii="Verdana" w:hAnsi="Verdana" w:cs="Arial"/>
                <w:sz w:val="24"/>
                <w:szCs w:val="24"/>
              </w:rPr>
              <w:t>Performance and Finance</w:t>
            </w:r>
            <w:r w:rsidRPr="25217FE2">
              <w:rPr>
                <w:rFonts w:ascii="Verdana" w:hAnsi="Verdana" w:cs="Arial"/>
                <w:sz w:val="24"/>
                <w:szCs w:val="24"/>
              </w:rPr>
              <w:t xml:space="preserve"> Committee will keep the Board updated on </w:t>
            </w:r>
            <w:r w:rsidR="001B1912" w:rsidRPr="25217FE2">
              <w:rPr>
                <w:rFonts w:ascii="Verdana" w:hAnsi="Verdana" w:cs="Arial"/>
                <w:sz w:val="24"/>
                <w:szCs w:val="24"/>
              </w:rPr>
              <w:t>any developments</w:t>
            </w:r>
            <w:r w:rsidRPr="25217FE2">
              <w:rPr>
                <w:rFonts w:ascii="Verdana" w:hAnsi="Verdana" w:cs="Arial"/>
                <w:sz w:val="24"/>
                <w:szCs w:val="24"/>
              </w:rPr>
              <w:t xml:space="preserve"> regarding risks in relation to the above</w:t>
            </w:r>
            <w:r w:rsidR="002558B0" w:rsidRPr="25217FE2">
              <w:rPr>
                <w:rFonts w:ascii="Verdana" w:hAnsi="Verdana" w:cs="Arial"/>
                <w:sz w:val="24"/>
                <w:szCs w:val="24"/>
              </w:rPr>
              <w:t xml:space="preserve"> matters</w:t>
            </w:r>
            <w:r w:rsidRPr="25217FE2">
              <w:rPr>
                <w:rFonts w:ascii="Verdana" w:hAnsi="Verdana" w:cs="Arial"/>
                <w:sz w:val="24"/>
                <w:szCs w:val="24"/>
              </w:rPr>
              <w:t>.</w:t>
            </w:r>
          </w:p>
        </w:tc>
      </w:tr>
      <w:tr w:rsidR="005C40F6" w:rsidRPr="008D01BB" w14:paraId="7F31DBD4" w14:textId="77777777" w:rsidTr="3A43EB7A">
        <w:tc>
          <w:tcPr>
            <w:tcW w:w="4291" w:type="dxa"/>
            <w:gridSpan w:val="3"/>
            <w:shd w:val="clear" w:color="auto" w:fill="002060"/>
          </w:tcPr>
          <w:p w14:paraId="55454BF9" w14:textId="77777777" w:rsidR="005C40F6" w:rsidRDefault="005C40F6" w:rsidP="007324FD">
            <w:pPr>
              <w:rPr>
                <w:rFonts w:ascii="Verdana" w:hAnsi="Verdana" w:cs="Arial"/>
                <w:b/>
                <w:bCs/>
                <w:sz w:val="24"/>
                <w:szCs w:val="24"/>
              </w:rPr>
            </w:pPr>
          </w:p>
        </w:tc>
        <w:tc>
          <w:tcPr>
            <w:tcW w:w="5912" w:type="dxa"/>
            <w:shd w:val="clear" w:color="auto" w:fill="002060"/>
          </w:tcPr>
          <w:p w14:paraId="5E806865" w14:textId="77777777" w:rsidR="005C40F6" w:rsidRPr="008D01BB" w:rsidRDefault="005C40F6" w:rsidP="007324FD">
            <w:pPr>
              <w:rPr>
                <w:rFonts w:ascii="Verdana" w:hAnsi="Verdana" w:cs="Arial"/>
                <w:sz w:val="24"/>
                <w:szCs w:val="24"/>
              </w:rPr>
            </w:pPr>
          </w:p>
        </w:tc>
      </w:tr>
      <w:tr w:rsidR="00320435" w:rsidRPr="008D01BB" w14:paraId="73A8408F" w14:textId="77777777" w:rsidTr="3A43EB7A">
        <w:tc>
          <w:tcPr>
            <w:tcW w:w="644" w:type="dxa"/>
          </w:tcPr>
          <w:p w14:paraId="21EDB55D" w14:textId="27923EC2" w:rsidR="00320435" w:rsidRPr="008D01BB" w:rsidRDefault="00320435" w:rsidP="007324FD">
            <w:pPr>
              <w:rPr>
                <w:rFonts w:ascii="Verdana" w:hAnsi="Verdana" w:cs="Arial"/>
                <w:b/>
                <w:sz w:val="24"/>
                <w:szCs w:val="24"/>
              </w:rPr>
            </w:pPr>
            <w:r w:rsidRPr="008D01BB">
              <w:rPr>
                <w:rFonts w:ascii="Verdana" w:hAnsi="Verdana" w:cs="Arial"/>
                <w:b/>
                <w:sz w:val="24"/>
                <w:szCs w:val="24"/>
              </w:rPr>
              <w:t>6.</w:t>
            </w:r>
          </w:p>
        </w:tc>
        <w:tc>
          <w:tcPr>
            <w:tcW w:w="2395" w:type="dxa"/>
          </w:tcPr>
          <w:p w14:paraId="425A9045" w14:textId="26C5833E" w:rsidR="00320435" w:rsidRPr="008D01BB" w:rsidRDefault="00320435" w:rsidP="007324FD">
            <w:pPr>
              <w:rPr>
                <w:rFonts w:ascii="Verdana" w:hAnsi="Verdana" w:cs="Arial"/>
                <w:b/>
                <w:sz w:val="24"/>
                <w:szCs w:val="24"/>
              </w:rPr>
            </w:pPr>
            <w:r w:rsidRPr="008D01BB">
              <w:rPr>
                <w:rFonts w:ascii="Verdana" w:hAnsi="Verdana" w:cs="Arial"/>
                <w:b/>
                <w:sz w:val="24"/>
                <w:szCs w:val="24"/>
              </w:rPr>
              <w:t>Sharing of learning</w:t>
            </w:r>
          </w:p>
        </w:tc>
        <w:tc>
          <w:tcPr>
            <w:tcW w:w="7164" w:type="dxa"/>
            <w:gridSpan w:val="2"/>
          </w:tcPr>
          <w:p w14:paraId="48FED7C3" w14:textId="45BCCDB0" w:rsidR="00320435" w:rsidRPr="00720499" w:rsidRDefault="002558B0" w:rsidP="00720499">
            <w:pPr>
              <w:rPr>
                <w:rFonts w:ascii="Verdana" w:hAnsi="Verdana" w:cs="Arial"/>
                <w:sz w:val="24"/>
                <w:szCs w:val="24"/>
              </w:rPr>
            </w:pPr>
            <w:r w:rsidRPr="00720499">
              <w:rPr>
                <w:rFonts w:ascii="Verdana" w:hAnsi="Verdana" w:cs="Arial"/>
                <w:sz w:val="24"/>
                <w:szCs w:val="24"/>
              </w:rPr>
              <w:t>None identified during the meeting.</w:t>
            </w:r>
          </w:p>
        </w:tc>
      </w:tr>
      <w:tr w:rsidR="005C40F6" w:rsidRPr="008D01BB" w14:paraId="457BE111" w14:textId="77777777" w:rsidTr="3A43EB7A">
        <w:tc>
          <w:tcPr>
            <w:tcW w:w="4291" w:type="dxa"/>
            <w:gridSpan w:val="3"/>
            <w:shd w:val="clear" w:color="auto" w:fill="002060"/>
          </w:tcPr>
          <w:p w14:paraId="69BBC65B" w14:textId="77777777" w:rsidR="005C40F6" w:rsidRDefault="005C40F6" w:rsidP="007324FD">
            <w:pPr>
              <w:rPr>
                <w:rFonts w:ascii="Verdana" w:hAnsi="Verdana" w:cs="Arial"/>
                <w:b/>
                <w:bCs/>
                <w:sz w:val="24"/>
                <w:szCs w:val="24"/>
              </w:rPr>
            </w:pPr>
          </w:p>
        </w:tc>
        <w:tc>
          <w:tcPr>
            <w:tcW w:w="5912" w:type="dxa"/>
            <w:shd w:val="clear" w:color="auto" w:fill="002060"/>
          </w:tcPr>
          <w:p w14:paraId="63B58353" w14:textId="77777777" w:rsidR="005C40F6" w:rsidRPr="008D01BB" w:rsidRDefault="005C40F6" w:rsidP="007324FD">
            <w:pPr>
              <w:rPr>
                <w:rFonts w:ascii="Verdana" w:hAnsi="Verdana" w:cs="Arial"/>
                <w:sz w:val="24"/>
                <w:szCs w:val="24"/>
              </w:rPr>
            </w:pPr>
          </w:p>
        </w:tc>
      </w:tr>
      <w:tr w:rsidR="00320435" w:rsidRPr="007419C6" w14:paraId="76A37085" w14:textId="77777777" w:rsidTr="3A43EB7A">
        <w:tc>
          <w:tcPr>
            <w:tcW w:w="644" w:type="dxa"/>
          </w:tcPr>
          <w:p w14:paraId="154E4F1C" w14:textId="00389DE6" w:rsidR="00320435" w:rsidRPr="007419C6" w:rsidRDefault="00320435" w:rsidP="007324FD">
            <w:pPr>
              <w:rPr>
                <w:rFonts w:ascii="Verdana" w:hAnsi="Verdana" w:cs="Arial"/>
                <w:b/>
                <w:sz w:val="24"/>
                <w:szCs w:val="24"/>
              </w:rPr>
            </w:pPr>
            <w:r w:rsidRPr="007419C6">
              <w:rPr>
                <w:rFonts w:ascii="Verdana" w:hAnsi="Verdana" w:cs="Arial"/>
                <w:b/>
                <w:sz w:val="24"/>
                <w:szCs w:val="24"/>
              </w:rPr>
              <w:t>7.</w:t>
            </w:r>
          </w:p>
        </w:tc>
        <w:tc>
          <w:tcPr>
            <w:tcW w:w="2395" w:type="dxa"/>
          </w:tcPr>
          <w:p w14:paraId="18C19D4C" w14:textId="466D95A5" w:rsidR="00320435" w:rsidRPr="002558B0" w:rsidRDefault="00320435" w:rsidP="73F18427">
            <w:pPr>
              <w:rPr>
                <w:rFonts w:ascii="Verdana" w:hAnsi="Verdana" w:cs="Arial"/>
                <w:b/>
                <w:bCs/>
                <w:sz w:val="24"/>
                <w:szCs w:val="24"/>
              </w:rPr>
            </w:pPr>
            <w:r w:rsidRPr="73F18427">
              <w:rPr>
                <w:rFonts w:ascii="Verdana" w:hAnsi="Verdana" w:cs="Arial"/>
                <w:b/>
                <w:bCs/>
                <w:sz w:val="24"/>
                <w:szCs w:val="24"/>
              </w:rPr>
              <w:t>Actions to be considered by Board</w:t>
            </w:r>
          </w:p>
        </w:tc>
        <w:tc>
          <w:tcPr>
            <w:tcW w:w="7164" w:type="dxa"/>
            <w:gridSpan w:val="2"/>
          </w:tcPr>
          <w:p w14:paraId="395A4E67" w14:textId="5456719F" w:rsidR="5FACD277" w:rsidRDefault="0DDD1CD7" w:rsidP="063010BB">
            <w:pPr>
              <w:pStyle w:val="ListParagraph"/>
              <w:numPr>
                <w:ilvl w:val="0"/>
                <w:numId w:val="1"/>
              </w:numPr>
              <w:rPr>
                <w:rFonts w:ascii="Verdana" w:eastAsia="Verdana" w:hAnsi="Verdana" w:cs="Verdana"/>
                <w:sz w:val="24"/>
                <w:szCs w:val="24"/>
              </w:rPr>
            </w:pPr>
            <w:r w:rsidRPr="063010BB">
              <w:rPr>
                <w:rFonts w:ascii="Verdana" w:eastAsia="Verdana" w:hAnsi="Verdana" w:cs="Verdana"/>
                <w:b/>
                <w:bCs/>
                <w:sz w:val="24"/>
                <w:szCs w:val="24"/>
              </w:rPr>
              <w:t>APPROVE</w:t>
            </w:r>
            <w:r w:rsidRPr="063010BB">
              <w:rPr>
                <w:rFonts w:ascii="Verdana" w:eastAsia="Verdana" w:hAnsi="Verdana" w:cs="Verdana"/>
                <w:sz w:val="24"/>
                <w:szCs w:val="24"/>
              </w:rPr>
              <w:t xml:space="preserve"> the Fifth Linear Accelerator (LINAC) Business Case to support increasing demand for cancer treatment services and enable additional treatment capacity across the region. The Committee supported the proposal and agreed to recommend approval to the Board.</w:t>
            </w:r>
            <w:r w:rsidR="5FACD277" w:rsidRPr="063010BB">
              <w:rPr>
                <w:rFonts w:ascii="Verdana" w:eastAsia="Verdana" w:hAnsi="Verdana" w:cs="Verdana"/>
                <w:sz w:val="24"/>
                <w:szCs w:val="24"/>
              </w:rPr>
              <w:t xml:space="preserve"> </w:t>
            </w:r>
          </w:p>
          <w:p w14:paraId="6C026D82" w14:textId="77777777" w:rsidR="00BA1E5C" w:rsidRDefault="00BA1E5C" w:rsidP="00BA1E5C">
            <w:pPr>
              <w:pStyle w:val="ListParagraph"/>
              <w:rPr>
                <w:rFonts w:ascii="Verdana" w:eastAsia="Verdana" w:hAnsi="Verdana" w:cs="Verdana"/>
                <w:sz w:val="24"/>
                <w:szCs w:val="24"/>
              </w:rPr>
            </w:pPr>
          </w:p>
          <w:p w14:paraId="09B4C2D7" w14:textId="3255FCD8" w:rsidR="008E1344" w:rsidRPr="00720499" w:rsidRDefault="4749772A" w:rsidP="063010BB">
            <w:pPr>
              <w:pStyle w:val="ListParagraph"/>
              <w:numPr>
                <w:ilvl w:val="0"/>
                <w:numId w:val="1"/>
              </w:numPr>
              <w:rPr>
                <w:rFonts w:ascii="Verdana" w:eastAsia="Verdana" w:hAnsi="Verdana" w:cs="Verdana"/>
                <w:sz w:val="24"/>
                <w:szCs w:val="24"/>
              </w:rPr>
            </w:pPr>
            <w:r w:rsidRPr="063010BB">
              <w:rPr>
                <w:rFonts w:ascii="Verdana" w:eastAsia="Verdana" w:hAnsi="Verdana" w:cs="Verdana"/>
                <w:b/>
                <w:bCs/>
                <w:sz w:val="24"/>
                <w:szCs w:val="24"/>
              </w:rPr>
              <w:t>NOTE</w:t>
            </w:r>
            <w:r w:rsidRPr="063010BB">
              <w:rPr>
                <w:rFonts w:ascii="Verdana" w:eastAsia="Verdana" w:hAnsi="Verdana" w:cs="Verdana"/>
                <w:sz w:val="24"/>
                <w:szCs w:val="24"/>
              </w:rPr>
              <w:t xml:space="preserve"> the Committee's request for Board-level deep dive reviews into executive-led savings themes with the highest savings shortfalls against plan, including Medical Workforce, Planned Care, Nursing Workforce and Procurement.</w:t>
            </w:r>
          </w:p>
        </w:tc>
      </w:tr>
    </w:tbl>
    <w:p w14:paraId="3AF35110" w14:textId="77777777" w:rsidR="00C644DB" w:rsidRPr="007419C6" w:rsidRDefault="00C644DB" w:rsidP="007324FD">
      <w:pPr>
        <w:rPr>
          <w:rFonts w:ascii="Verdana" w:hAnsi="Verdana"/>
          <w:sz w:val="24"/>
          <w:szCs w:val="24"/>
        </w:rPr>
      </w:pPr>
    </w:p>
    <w:sectPr w:rsidR="00C644DB" w:rsidRPr="007419C6" w:rsidSect="00573EF9">
      <w:headerReference w:type="default" r:id="rId11"/>
      <w:footerReference w:type="default" r:id="rId12"/>
      <w:pgSz w:w="11906" w:h="16838"/>
      <w:pgMar w:top="1843"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75B07" w14:textId="77777777" w:rsidR="003572B3" w:rsidRDefault="003572B3" w:rsidP="009B580C">
      <w:pPr>
        <w:spacing w:after="0" w:line="240" w:lineRule="auto"/>
      </w:pPr>
      <w:r>
        <w:separator/>
      </w:r>
    </w:p>
  </w:endnote>
  <w:endnote w:type="continuationSeparator" w:id="0">
    <w:p w14:paraId="0F573177" w14:textId="77777777" w:rsidR="003572B3" w:rsidRDefault="003572B3" w:rsidP="009B5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p w14:paraId="2C88A65D" w14:textId="77777777" w:rsidR="007D4914" w:rsidRDefault="007D4914" w:rsidP="007D4914">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5BB28AF7" wp14:editId="6B8A0796">
                  <wp:simplePos x="0" y="0"/>
                  <wp:positionH relativeFrom="column">
                    <wp:posOffset>-495300</wp:posOffset>
                  </wp:positionH>
                  <wp:positionV relativeFrom="paragraph">
                    <wp:posOffset>-111605</wp:posOffset>
                  </wp:positionV>
                  <wp:extent cx="2757106" cy="749300"/>
                  <wp:effectExtent l="0" t="0" r="0" b="0"/>
                  <wp:wrapNone/>
                  <wp:docPr id="829602866"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hAnsi="Verdana"/>
                <w:sz w:val="20"/>
                <w:szCs w:val="20"/>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2</w:t>
            </w:r>
            <w:r w:rsidRPr="007257A5">
              <w:rPr>
                <w:rFonts w:ascii="Verdana" w:hAnsi="Verdana"/>
                <w:b/>
                <w:bCs/>
                <w:sz w:val="20"/>
                <w:szCs w:val="20"/>
              </w:rPr>
              <w:fldChar w:fldCharType="end"/>
            </w:r>
            <w:r w:rsidRPr="007257A5">
              <w:rPr>
                <w:rFonts w:ascii="Verdana" w:hAnsi="Verdana"/>
                <w:sz w:val="20"/>
                <w:szCs w:val="20"/>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5</w:t>
            </w:r>
            <w:r w:rsidRPr="007257A5">
              <w:rPr>
                <w:rFonts w:ascii="Verdana" w:hAnsi="Verdana"/>
                <w:b/>
                <w:bCs/>
                <w:sz w:val="20"/>
                <w:szCs w:val="20"/>
              </w:rPr>
              <w:fldChar w:fldCharType="end"/>
            </w:r>
          </w:p>
        </w:sdtContent>
      </w:sdt>
    </w:sdtContent>
  </w:sdt>
  <w:p w14:paraId="201CDA93" w14:textId="05A55B83" w:rsidR="62FD4976" w:rsidRPr="007D4914" w:rsidRDefault="007D4914" w:rsidP="007D4914">
    <w:pPr>
      <w:pStyle w:val="Footer"/>
      <w:jc w:val="right"/>
      <w:rPr>
        <w:rFonts w:ascii="Verdana" w:hAnsi="Verdana"/>
        <w:sz w:val="20"/>
        <w:szCs w:val="20"/>
      </w:rPr>
    </w:pPr>
    <w:r>
      <w:rPr>
        <w:rFonts w:ascii="Verdana" w:hAnsi="Verdana"/>
        <w:sz w:val="20"/>
        <w:szCs w:val="20"/>
      </w:rPr>
      <w:t>Committee AAA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77A88" w14:textId="77777777" w:rsidR="003572B3" w:rsidRDefault="003572B3" w:rsidP="009B580C">
      <w:pPr>
        <w:spacing w:after="0" w:line="240" w:lineRule="auto"/>
      </w:pPr>
      <w:r>
        <w:separator/>
      </w:r>
    </w:p>
  </w:footnote>
  <w:footnote w:type="continuationSeparator" w:id="0">
    <w:p w14:paraId="1379E111" w14:textId="77777777" w:rsidR="003572B3" w:rsidRDefault="003572B3" w:rsidP="009B5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CE94" w14:textId="4F7F1F80" w:rsidR="00BC0DB5" w:rsidRDefault="00BC0DB5" w:rsidP="00BC0DB5">
    <w:pPr>
      <w:pStyle w:val="Header"/>
      <w:jc w:val="center"/>
    </w:pPr>
    <w:r w:rsidRPr="008D01BB">
      <w:rPr>
        <w:rFonts w:ascii="Verdana" w:hAnsi="Verdana"/>
        <w:b/>
        <w:noProof/>
        <w:sz w:val="24"/>
        <w:szCs w:val="24"/>
        <w:lang w:eastAsia="en-GB"/>
      </w:rPr>
      <w:drawing>
        <wp:inline distT="0" distB="0" distL="0" distR="0" wp14:anchorId="5AE84CD6" wp14:editId="1CD897B1">
          <wp:extent cx="2857572" cy="724395"/>
          <wp:effectExtent l="0" t="0" r="0" b="0"/>
          <wp:docPr id="794996707" name="Picture 794996707" descr="C:\Users\cl004355\Desktop\Lo res Swansea B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004355\Desktop\Lo res Swansea Bay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314" cy="732441"/>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9385"/>
    <w:multiLevelType w:val="hybridMultilevel"/>
    <w:tmpl w:val="35709096"/>
    <w:lvl w:ilvl="0" w:tplc="49EE9CC2">
      <w:start w:val="1"/>
      <w:numFmt w:val="bullet"/>
      <w:lvlText w:val=""/>
      <w:lvlJc w:val="left"/>
      <w:pPr>
        <w:ind w:left="720" w:hanging="360"/>
      </w:pPr>
      <w:rPr>
        <w:rFonts w:ascii="Symbol" w:hAnsi="Symbol" w:hint="default"/>
      </w:rPr>
    </w:lvl>
    <w:lvl w:ilvl="1" w:tplc="474A327A">
      <w:start w:val="1"/>
      <w:numFmt w:val="bullet"/>
      <w:lvlText w:val="o"/>
      <w:lvlJc w:val="left"/>
      <w:pPr>
        <w:ind w:left="1440" w:hanging="360"/>
      </w:pPr>
      <w:rPr>
        <w:rFonts w:ascii="Courier New" w:hAnsi="Courier New" w:hint="default"/>
      </w:rPr>
    </w:lvl>
    <w:lvl w:ilvl="2" w:tplc="BDDC12E6">
      <w:start w:val="1"/>
      <w:numFmt w:val="bullet"/>
      <w:lvlText w:val=""/>
      <w:lvlJc w:val="left"/>
      <w:pPr>
        <w:ind w:left="2160" w:hanging="360"/>
      </w:pPr>
      <w:rPr>
        <w:rFonts w:ascii="Wingdings" w:hAnsi="Wingdings" w:hint="default"/>
      </w:rPr>
    </w:lvl>
    <w:lvl w:ilvl="3" w:tplc="4B960D3C">
      <w:start w:val="1"/>
      <w:numFmt w:val="bullet"/>
      <w:lvlText w:val=""/>
      <w:lvlJc w:val="left"/>
      <w:pPr>
        <w:ind w:left="2880" w:hanging="360"/>
      </w:pPr>
      <w:rPr>
        <w:rFonts w:ascii="Symbol" w:hAnsi="Symbol" w:hint="default"/>
      </w:rPr>
    </w:lvl>
    <w:lvl w:ilvl="4" w:tplc="2ACE93D8">
      <w:start w:val="1"/>
      <w:numFmt w:val="bullet"/>
      <w:lvlText w:val="o"/>
      <w:lvlJc w:val="left"/>
      <w:pPr>
        <w:ind w:left="3600" w:hanging="360"/>
      </w:pPr>
      <w:rPr>
        <w:rFonts w:ascii="Courier New" w:hAnsi="Courier New" w:hint="default"/>
      </w:rPr>
    </w:lvl>
    <w:lvl w:ilvl="5" w:tplc="4E7C521A">
      <w:start w:val="1"/>
      <w:numFmt w:val="bullet"/>
      <w:lvlText w:val=""/>
      <w:lvlJc w:val="left"/>
      <w:pPr>
        <w:ind w:left="4320" w:hanging="360"/>
      </w:pPr>
      <w:rPr>
        <w:rFonts w:ascii="Wingdings" w:hAnsi="Wingdings" w:hint="default"/>
      </w:rPr>
    </w:lvl>
    <w:lvl w:ilvl="6" w:tplc="2A764B7A">
      <w:start w:val="1"/>
      <w:numFmt w:val="bullet"/>
      <w:lvlText w:val=""/>
      <w:lvlJc w:val="left"/>
      <w:pPr>
        <w:ind w:left="5040" w:hanging="360"/>
      </w:pPr>
      <w:rPr>
        <w:rFonts w:ascii="Symbol" w:hAnsi="Symbol" w:hint="default"/>
      </w:rPr>
    </w:lvl>
    <w:lvl w:ilvl="7" w:tplc="0360E6AC">
      <w:start w:val="1"/>
      <w:numFmt w:val="bullet"/>
      <w:lvlText w:val="o"/>
      <w:lvlJc w:val="left"/>
      <w:pPr>
        <w:ind w:left="5760" w:hanging="360"/>
      </w:pPr>
      <w:rPr>
        <w:rFonts w:ascii="Courier New" w:hAnsi="Courier New" w:hint="default"/>
      </w:rPr>
    </w:lvl>
    <w:lvl w:ilvl="8" w:tplc="0CA471EE">
      <w:start w:val="1"/>
      <w:numFmt w:val="bullet"/>
      <w:lvlText w:val=""/>
      <w:lvlJc w:val="left"/>
      <w:pPr>
        <w:ind w:left="6480" w:hanging="360"/>
      </w:pPr>
      <w:rPr>
        <w:rFonts w:ascii="Wingdings" w:hAnsi="Wingdings" w:hint="default"/>
      </w:rPr>
    </w:lvl>
  </w:abstractNum>
  <w:abstractNum w:abstractNumId="1" w15:restartNumberingAfterBreak="0">
    <w:nsid w:val="1102A702"/>
    <w:multiLevelType w:val="hybridMultilevel"/>
    <w:tmpl w:val="C6E4BD24"/>
    <w:lvl w:ilvl="0" w:tplc="7CE4A440">
      <w:start w:val="1"/>
      <w:numFmt w:val="bullet"/>
      <w:lvlText w:val=""/>
      <w:lvlJc w:val="left"/>
      <w:pPr>
        <w:ind w:left="720" w:hanging="360"/>
      </w:pPr>
      <w:rPr>
        <w:rFonts w:ascii="Symbol" w:hAnsi="Symbol" w:hint="default"/>
      </w:rPr>
    </w:lvl>
    <w:lvl w:ilvl="1" w:tplc="AD8E99DE">
      <w:start w:val="1"/>
      <w:numFmt w:val="bullet"/>
      <w:lvlText w:val="o"/>
      <w:lvlJc w:val="left"/>
      <w:pPr>
        <w:ind w:left="1440" w:hanging="360"/>
      </w:pPr>
      <w:rPr>
        <w:rFonts w:ascii="Courier New" w:hAnsi="Courier New" w:hint="default"/>
      </w:rPr>
    </w:lvl>
    <w:lvl w:ilvl="2" w:tplc="6588B006">
      <w:start w:val="1"/>
      <w:numFmt w:val="bullet"/>
      <w:lvlText w:val=""/>
      <w:lvlJc w:val="left"/>
      <w:pPr>
        <w:ind w:left="2160" w:hanging="360"/>
      </w:pPr>
      <w:rPr>
        <w:rFonts w:ascii="Wingdings" w:hAnsi="Wingdings" w:hint="default"/>
      </w:rPr>
    </w:lvl>
    <w:lvl w:ilvl="3" w:tplc="57828488">
      <w:start w:val="1"/>
      <w:numFmt w:val="bullet"/>
      <w:lvlText w:val=""/>
      <w:lvlJc w:val="left"/>
      <w:pPr>
        <w:ind w:left="2880" w:hanging="360"/>
      </w:pPr>
      <w:rPr>
        <w:rFonts w:ascii="Symbol" w:hAnsi="Symbol" w:hint="default"/>
      </w:rPr>
    </w:lvl>
    <w:lvl w:ilvl="4" w:tplc="BAA82E0C">
      <w:start w:val="1"/>
      <w:numFmt w:val="bullet"/>
      <w:lvlText w:val="o"/>
      <w:lvlJc w:val="left"/>
      <w:pPr>
        <w:ind w:left="3600" w:hanging="360"/>
      </w:pPr>
      <w:rPr>
        <w:rFonts w:ascii="Courier New" w:hAnsi="Courier New" w:hint="default"/>
      </w:rPr>
    </w:lvl>
    <w:lvl w:ilvl="5" w:tplc="E4A076CA">
      <w:start w:val="1"/>
      <w:numFmt w:val="bullet"/>
      <w:lvlText w:val=""/>
      <w:lvlJc w:val="left"/>
      <w:pPr>
        <w:ind w:left="4320" w:hanging="360"/>
      </w:pPr>
      <w:rPr>
        <w:rFonts w:ascii="Wingdings" w:hAnsi="Wingdings" w:hint="default"/>
      </w:rPr>
    </w:lvl>
    <w:lvl w:ilvl="6" w:tplc="C1C05418">
      <w:start w:val="1"/>
      <w:numFmt w:val="bullet"/>
      <w:lvlText w:val=""/>
      <w:lvlJc w:val="left"/>
      <w:pPr>
        <w:ind w:left="5040" w:hanging="360"/>
      </w:pPr>
      <w:rPr>
        <w:rFonts w:ascii="Symbol" w:hAnsi="Symbol" w:hint="default"/>
      </w:rPr>
    </w:lvl>
    <w:lvl w:ilvl="7" w:tplc="AAC84048">
      <w:start w:val="1"/>
      <w:numFmt w:val="bullet"/>
      <w:lvlText w:val="o"/>
      <w:lvlJc w:val="left"/>
      <w:pPr>
        <w:ind w:left="5760" w:hanging="360"/>
      </w:pPr>
      <w:rPr>
        <w:rFonts w:ascii="Courier New" w:hAnsi="Courier New" w:hint="default"/>
      </w:rPr>
    </w:lvl>
    <w:lvl w:ilvl="8" w:tplc="6DB8B32C">
      <w:start w:val="1"/>
      <w:numFmt w:val="bullet"/>
      <w:lvlText w:val=""/>
      <w:lvlJc w:val="left"/>
      <w:pPr>
        <w:ind w:left="6480" w:hanging="360"/>
      </w:pPr>
      <w:rPr>
        <w:rFonts w:ascii="Wingdings" w:hAnsi="Wingdings" w:hint="default"/>
      </w:rPr>
    </w:lvl>
  </w:abstractNum>
  <w:abstractNum w:abstractNumId="2" w15:restartNumberingAfterBreak="0">
    <w:nsid w:val="2866E5E5"/>
    <w:multiLevelType w:val="hybridMultilevel"/>
    <w:tmpl w:val="CAD4CD0A"/>
    <w:lvl w:ilvl="0" w:tplc="9ACAD2FC">
      <w:start w:val="1"/>
      <w:numFmt w:val="bullet"/>
      <w:lvlText w:val=""/>
      <w:lvlJc w:val="left"/>
      <w:pPr>
        <w:ind w:left="720" w:hanging="360"/>
      </w:pPr>
      <w:rPr>
        <w:rFonts w:ascii="Symbol" w:hAnsi="Symbol" w:hint="default"/>
      </w:rPr>
    </w:lvl>
    <w:lvl w:ilvl="1" w:tplc="B3E62464">
      <w:start w:val="1"/>
      <w:numFmt w:val="bullet"/>
      <w:lvlText w:val="o"/>
      <w:lvlJc w:val="left"/>
      <w:pPr>
        <w:ind w:left="1440" w:hanging="360"/>
      </w:pPr>
      <w:rPr>
        <w:rFonts w:ascii="Courier New" w:hAnsi="Courier New" w:hint="default"/>
      </w:rPr>
    </w:lvl>
    <w:lvl w:ilvl="2" w:tplc="9CA014E8">
      <w:start w:val="1"/>
      <w:numFmt w:val="bullet"/>
      <w:lvlText w:val=""/>
      <w:lvlJc w:val="left"/>
      <w:pPr>
        <w:ind w:left="2160" w:hanging="360"/>
      </w:pPr>
      <w:rPr>
        <w:rFonts w:ascii="Wingdings" w:hAnsi="Wingdings" w:hint="default"/>
      </w:rPr>
    </w:lvl>
    <w:lvl w:ilvl="3" w:tplc="55E48DB8">
      <w:start w:val="1"/>
      <w:numFmt w:val="bullet"/>
      <w:lvlText w:val=""/>
      <w:lvlJc w:val="left"/>
      <w:pPr>
        <w:ind w:left="2880" w:hanging="360"/>
      </w:pPr>
      <w:rPr>
        <w:rFonts w:ascii="Symbol" w:hAnsi="Symbol" w:hint="default"/>
      </w:rPr>
    </w:lvl>
    <w:lvl w:ilvl="4" w:tplc="4FA84E72">
      <w:start w:val="1"/>
      <w:numFmt w:val="bullet"/>
      <w:lvlText w:val="o"/>
      <w:lvlJc w:val="left"/>
      <w:pPr>
        <w:ind w:left="3600" w:hanging="360"/>
      </w:pPr>
      <w:rPr>
        <w:rFonts w:ascii="Courier New" w:hAnsi="Courier New" w:hint="default"/>
      </w:rPr>
    </w:lvl>
    <w:lvl w:ilvl="5" w:tplc="01129182">
      <w:start w:val="1"/>
      <w:numFmt w:val="bullet"/>
      <w:lvlText w:val=""/>
      <w:lvlJc w:val="left"/>
      <w:pPr>
        <w:ind w:left="4320" w:hanging="360"/>
      </w:pPr>
      <w:rPr>
        <w:rFonts w:ascii="Wingdings" w:hAnsi="Wingdings" w:hint="default"/>
      </w:rPr>
    </w:lvl>
    <w:lvl w:ilvl="6" w:tplc="C860A784">
      <w:start w:val="1"/>
      <w:numFmt w:val="bullet"/>
      <w:lvlText w:val=""/>
      <w:lvlJc w:val="left"/>
      <w:pPr>
        <w:ind w:left="5040" w:hanging="360"/>
      </w:pPr>
      <w:rPr>
        <w:rFonts w:ascii="Symbol" w:hAnsi="Symbol" w:hint="default"/>
      </w:rPr>
    </w:lvl>
    <w:lvl w:ilvl="7" w:tplc="2126391E">
      <w:start w:val="1"/>
      <w:numFmt w:val="bullet"/>
      <w:lvlText w:val="o"/>
      <w:lvlJc w:val="left"/>
      <w:pPr>
        <w:ind w:left="5760" w:hanging="360"/>
      </w:pPr>
      <w:rPr>
        <w:rFonts w:ascii="Courier New" w:hAnsi="Courier New" w:hint="default"/>
      </w:rPr>
    </w:lvl>
    <w:lvl w:ilvl="8" w:tplc="A11C57EE">
      <w:start w:val="1"/>
      <w:numFmt w:val="bullet"/>
      <w:lvlText w:val=""/>
      <w:lvlJc w:val="left"/>
      <w:pPr>
        <w:ind w:left="6480" w:hanging="360"/>
      </w:pPr>
      <w:rPr>
        <w:rFonts w:ascii="Wingdings" w:hAnsi="Wingdings" w:hint="default"/>
      </w:rPr>
    </w:lvl>
  </w:abstractNum>
  <w:abstractNum w:abstractNumId="3" w15:restartNumberingAfterBreak="0">
    <w:nsid w:val="58391EE9"/>
    <w:multiLevelType w:val="hybridMultilevel"/>
    <w:tmpl w:val="44ACCE70"/>
    <w:lvl w:ilvl="0" w:tplc="16204BAC">
      <w:start w:val="1"/>
      <w:numFmt w:val="bullet"/>
      <w:lvlText w:val=""/>
      <w:lvlJc w:val="left"/>
      <w:pPr>
        <w:ind w:left="720" w:hanging="360"/>
      </w:pPr>
      <w:rPr>
        <w:rFonts w:ascii="Symbol" w:hAnsi="Symbol" w:hint="default"/>
      </w:rPr>
    </w:lvl>
    <w:lvl w:ilvl="1" w:tplc="5AB2EC06">
      <w:start w:val="1"/>
      <w:numFmt w:val="bullet"/>
      <w:lvlText w:val="o"/>
      <w:lvlJc w:val="left"/>
      <w:pPr>
        <w:ind w:left="1440" w:hanging="360"/>
      </w:pPr>
      <w:rPr>
        <w:rFonts w:ascii="Courier New" w:hAnsi="Courier New" w:hint="default"/>
      </w:rPr>
    </w:lvl>
    <w:lvl w:ilvl="2" w:tplc="4A529DC8">
      <w:start w:val="1"/>
      <w:numFmt w:val="bullet"/>
      <w:lvlText w:val=""/>
      <w:lvlJc w:val="left"/>
      <w:pPr>
        <w:ind w:left="2160" w:hanging="360"/>
      </w:pPr>
      <w:rPr>
        <w:rFonts w:ascii="Wingdings" w:hAnsi="Wingdings" w:hint="default"/>
      </w:rPr>
    </w:lvl>
    <w:lvl w:ilvl="3" w:tplc="A4189830">
      <w:start w:val="1"/>
      <w:numFmt w:val="bullet"/>
      <w:lvlText w:val=""/>
      <w:lvlJc w:val="left"/>
      <w:pPr>
        <w:ind w:left="2880" w:hanging="360"/>
      </w:pPr>
      <w:rPr>
        <w:rFonts w:ascii="Symbol" w:hAnsi="Symbol" w:hint="default"/>
      </w:rPr>
    </w:lvl>
    <w:lvl w:ilvl="4" w:tplc="D230FA5E">
      <w:start w:val="1"/>
      <w:numFmt w:val="bullet"/>
      <w:lvlText w:val="o"/>
      <w:lvlJc w:val="left"/>
      <w:pPr>
        <w:ind w:left="3600" w:hanging="360"/>
      </w:pPr>
      <w:rPr>
        <w:rFonts w:ascii="Courier New" w:hAnsi="Courier New" w:hint="default"/>
      </w:rPr>
    </w:lvl>
    <w:lvl w:ilvl="5" w:tplc="A2565FC0">
      <w:start w:val="1"/>
      <w:numFmt w:val="bullet"/>
      <w:lvlText w:val=""/>
      <w:lvlJc w:val="left"/>
      <w:pPr>
        <w:ind w:left="4320" w:hanging="360"/>
      </w:pPr>
      <w:rPr>
        <w:rFonts w:ascii="Wingdings" w:hAnsi="Wingdings" w:hint="default"/>
      </w:rPr>
    </w:lvl>
    <w:lvl w:ilvl="6" w:tplc="C3A892A8">
      <w:start w:val="1"/>
      <w:numFmt w:val="bullet"/>
      <w:lvlText w:val=""/>
      <w:lvlJc w:val="left"/>
      <w:pPr>
        <w:ind w:left="5040" w:hanging="360"/>
      </w:pPr>
      <w:rPr>
        <w:rFonts w:ascii="Symbol" w:hAnsi="Symbol" w:hint="default"/>
      </w:rPr>
    </w:lvl>
    <w:lvl w:ilvl="7" w:tplc="D8F60CAC">
      <w:start w:val="1"/>
      <w:numFmt w:val="bullet"/>
      <w:lvlText w:val="o"/>
      <w:lvlJc w:val="left"/>
      <w:pPr>
        <w:ind w:left="5760" w:hanging="360"/>
      </w:pPr>
      <w:rPr>
        <w:rFonts w:ascii="Courier New" w:hAnsi="Courier New" w:hint="default"/>
      </w:rPr>
    </w:lvl>
    <w:lvl w:ilvl="8" w:tplc="9D2ADBAA">
      <w:start w:val="1"/>
      <w:numFmt w:val="bullet"/>
      <w:lvlText w:val=""/>
      <w:lvlJc w:val="left"/>
      <w:pPr>
        <w:ind w:left="6480" w:hanging="360"/>
      </w:pPr>
      <w:rPr>
        <w:rFonts w:ascii="Wingdings" w:hAnsi="Wingdings" w:hint="default"/>
      </w:rPr>
    </w:lvl>
  </w:abstractNum>
  <w:abstractNum w:abstractNumId="4" w15:restartNumberingAfterBreak="0">
    <w:nsid w:val="6AF6C224"/>
    <w:multiLevelType w:val="hybridMultilevel"/>
    <w:tmpl w:val="962A701C"/>
    <w:lvl w:ilvl="0" w:tplc="4DDC67B0">
      <w:start w:val="1"/>
      <w:numFmt w:val="bullet"/>
      <w:lvlText w:val=""/>
      <w:lvlJc w:val="left"/>
      <w:pPr>
        <w:ind w:left="720" w:hanging="360"/>
      </w:pPr>
      <w:rPr>
        <w:rFonts w:ascii="Symbol" w:hAnsi="Symbol" w:hint="default"/>
      </w:rPr>
    </w:lvl>
    <w:lvl w:ilvl="1" w:tplc="5BA8D2E0">
      <w:start w:val="1"/>
      <w:numFmt w:val="bullet"/>
      <w:lvlText w:val="o"/>
      <w:lvlJc w:val="left"/>
      <w:pPr>
        <w:ind w:left="1440" w:hanging="360"/>
      </w:pPr>
      <w:rPr>
        <w:rFonts w:ascii="Courier New" w:hAnsi="Courier New" w:hint="default"/>
      </w:rPr>
    </w:lvl>
    <w:lvl w:ilvl="2" w:tplc="5D92FEE6">
      <w:start w:val="1"/>
      <w:numFmt w:val="bullet"/>
      <w:lvlText w:val=""/>
      <w:lvlJc w:val="left"/>
      <w:pPr>
        <w:ind w:left="2160" w:hanging="360"/>
      </w:pPr>
      <w:rPr>
        <w:rFonts w:ascii="Wingdings" w:hAnsi="Wingdings" w:hint="default"/>
      </w:rPr>
    </w:lvl>
    <w:lvl w:ilvl="3" w:tplc="81B0E04A">
      <w:start w:val="1"/>
      <w:numFmt w:val="bullet"/>
      <w:lvlText w:val=""/>
      <w:lvlJc w:val="left"/>
      <w:pPr>
        <w:ind w:left="2880" w:hanging="360"/>
      </w:pPr>
      <w:rPr>
        <w:rFonts w:ascii="Symbol" w:hAnsi="Symbol" w:hint="default"/>
      </w:rPr>
    </w:lvl>
    <w:lvl w:ilvl="4" w:tplc="1B18DC84">
      <w:start w:val="1"/>
      <w:numFmt w:val="bullet"/>
      <w:lvlText w:val="o"/>
      <w:lvlJc w:val="left"/>
      <w:pPr>
        <w:ind w:left="3600" w:hanging="360"/>
      </w:pPr>
      <w:rPr>
        <w:rFonts w:ascii="Courier New" w:hAnsi="Courier New" w:hint="default"/>
      </w:rPr>
    </w:lvl>
    <w:lvl w:ilvl="5" w:tplc="68A29D66">
      <w:start w:val="1"/>
      <w:numFmt w:val="bullet"/>
      <w:lvlText w:val=""/>
      <w:lvlJc w:val="left"/>
      <w:pPr>
        <w:ind w:left="4320" w:hanging="360"/>
      </w:pPr>
      <w:rPr>
        <w:rFonts w:ascii="Wingdings" w:hAnsi="Wingdings" w:hint="default"/>
      </w:rPr>
    </w:lvl>
    <w:lvl w:ilvl="6" w:tplc="E21CFCBA">
      <w:start w:val="1"/>
      <w:numFmt w:val="bullet"/>
      <w:lvlText w:val=""/>
      <w:lvlJc w:val="left"/>
      <w:pPr>
        <w:ind w:left="5040" w:hanging="360"/>
      </w:pPr>
      <w:rPr>
        <w:rFonts w:ascii="Symbol" w:hAnsi="Symbol" w:hint="default"/>
      </w:rPr>
    </w:lvl>
    <w:lvl w:ilvl="7" w:tplc="0B02BAD2">
      <w:start w:val="1"/>
      <w:numFmt w:val="bullet"/>
      <w:lvlText w:val="o"/>
      <w:lvlJc w:val="left"/>
      <w:pPr>
        <w:ind w:left="5760" w:hanging="360"/>
      </w:pPr>
      <w:rPr>
        <w:rFonts w:ascii="Courier New" w:hAnsi="Courier New" w:hint="default"/>
      </w:rPr>
    </w:lvl>
    <w:lvl w:ilvl="8" w:tplc="8C0A06BE">
      <w:start w:val="1"/>
      <w:numFmt w:val="bullet"/>
      <w:lvlText w:val=""/>
      <w:lvlJc w:val="left"/>
      <w:pPr>
        <w:ind w:left="6480" w:hanging="360"/>
      </w:pPr>
      <w:rPr>
        <w:rFonts w:ascii="Wingdings" w:hAnsi="Wingdings" w:hint="default"/>
      </w:rPr>
    </w:lvl>
  </w:abstractNum>
  <w:abstractNum w:abstractNumId="5" w15:restartNumberingAfterBreak="0">
    <w:nsid w:val="7B5068B5"/>
    <w:multiLevelType w:val="hybridMultilevel"/>
    <w:tmpl w:val="DA8CCB66"/>
    <w:lvl w:ilvl="0" w:tplc="9EFCCF40">
      <w:start w:val="1"/>
      <w:numFmt w:val="bullet"/>
      <w:lvlText w:val=""/>
      <w:lvlJc w:val="left"/>
      <w:pPr>
        <w:ind w:left="720" w:hanging="360"/>
      </w:pPr>
      <w:rPr>
        <w:rFonts w:ascii="Symbol" w:hAnsi="Symbol" w:hint="default"/>
      </w:rPr>
    </w:lvl>
    <w:lvl w:ilvl="1" w:tplc="55FE4B4A">
      <w:start w:val="1"/>
      <w:numFmt w:val="bullet"/>
      <w:lvlText w:val="o"/>
      <w:lvlJc w:val="left"/>
      <w:pPr>
        <w:ind w:left="1440" w:hanging="360"/>
      </w:pPr>
      <w:rPr>
        <w:rFonts w:ascii="Courier New" w:hAnsi="Courier New" w:hint="default"/>
      </w:rPr>
    </w:lvl>
    <w:lvl w:ilvl="2" w:tplc="E7985D6E">
      <w:start w:val="1"/>
      <w:numFmt w:val="bullet"/>
      <w:lvlText w:val=""/>
      <w:lvlJc w:val="left"/>
      <w:pPr>
        <w:ind w:left="2160" w:hanging="360"/>
      </w:pPr>
      <w:rPr>
        <w:rFonts w:ascii="Wingdings" w:hAnsi="Wingdings" w:hint="default"/>
      </w:rPr>
    </w:lvl>
    <w:lvl w:ilvl="3" w:tplc="9E246356">
      <w:start w:val="1"/>
      <w:numFmt w:val="bullet"/>
      <w:lvlText w:val=""/>
      <w:lvlJc w:val="left"/>
      <w:pPr>
        <w:ind w:left="2880" w:hanging="360"/>
      </w:pPr>
      <w:rPr>
        <w:rFonts w:ascii="Symbol" w:hAnsi="Symbol" w:hint="default"/>
      </w:rPr>
    </w:lvl>
    <w:lvl w:ilvl="4" w:tplc="44F4AC8A">
      <w:start w:val="1"/>
      <w:numFmt w:val="bullet"/>
      <w:lvlText w:val="o"/>
      <w:lvlJc w:val="left"/>
      <w:pPr>
        <w:ind w:left="3600" w:hanging="360"/>
      </w:pPr>
      <w:rPr>
        <w:rFonts w:ascii="Courier New" w:hAnsi="Courier New" w:hint="default"/>
      </w:rPr>
    </w:lvl>
    <w:lvl w:ilvl="5" w:tplc="CAE07D74">
      <w:start w:val="1"/>
      <w:numFmt w:val="bullet"/>
      <w:lvlText w:val=""/>
      <w:lvlJc w:val="left"/>
      <w:pPr>
        <w:ind w:left="4320" w:hanging="360"/>
      </w:pPr>
      <w:rPr>
        <w:rFonts w:ascii="Wingdings" w:hAnsi="Wingdings" w:hint="default"/>
      </w:rPr>
    </w:lvl>
    <w:lvl w:ilvl="6" w:tplc="6BB2F148">
      <w:start w:val="1"/>
      <w:numFmt w:val="bullet"/>
      <w:lvlText w:val=""/>
      <w:lvlJc w:val="left"/>
      <w:pPr>
        <w:ind w:left="5040" w:hanging="360"/>
      </w:pPr>
      <w:rPr>
        <w:rFonts w:ascii="Symbol" w:hAnsi="Symbol" w:hint="default"/>
      </w:rPr>
    </w:lvl>
    <w:lvl w:ilvl="7" w:tplc="F7400318">
      <w:start w:val="1"/>
      <w:numFmt w:val="bullet"/>
      <w:lvlText w:val="o"/>
      <w:lvlJc w:val="left"/>
      <w:pPr>
        <w:ind w:left="5760" w:hanging="360"/>
      </w:pPr>
      <w:rPr>
        <w:rFonts w:ascii="Courier New" w:hAnsi="Courier New" w:hint="default"/>
      </w:rPr>
    </w:lvl>
    <w:lvl w:ilvl="8" w:tplc="FACC0F7E">
      <w:start w:val="1"/>
      <w:numFmt w:val="bullet"/>
      <w:lvlText w:val=""/>
      <w:lvlJc w:val="left"/>
      <w:pPr>
        <w:ind w:left="6480" w:hanging="360"/>
      </w:pPr>
      <w:rPr>
        <w:rFonts w:ascii="Wingdings" w:hAnsi="Wingdings" w:hint="default"/>
      </w:rPr>
    </w:lvl>
  </w:abstractNum>
  <w:num w:numId="1" w16cid:durableId="887037355">
    <w:abstractNumId w:val="4"/>
  </w:num>
  <w:num w:numId="2" w16cid:durableId="1483497497">
    <w:abstractNumId w:val="1"/>
  </w:num>
  <w:num w:numId="3" w16cid:durableId="1745372075">
    <w:abstractNumId w:val="0"/>
  </w:num>
  <w:num w:numId="4" w16cid:durableId="1380594586">
    <w:abstractNumId w:val="5"/>
  </w:num>
  <w:num w:numId="5" w16cid:durableId="1858302059">
    <w:abstractNumId w:val="2"/>
  </w:num>
  <w:num w:numId="6" w16cid:durableId="20700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16B"/>
    <w:rsid w:val="000027D0"/>
    <w:rsid w:val="00004F34"/>
    <w:rsid w:val="00007A7E"/>
    <w:rsid w:val="000159CE"/>
    <w:rsid w:val="00016AE7"/>
    <w:rsid w:val="00042A8C"/>
    <w:rsid w:val="0004333A"/>
    <w:rsid w:val="00045A15"/>
    <w:rsid w:val="0004605C"/>
    <w:rsid w:val="00052579"/>
    <w:rsid w:val="000620AF"/>
    <w:rsid w:val="000913F8"/>
    <w:rsid w:val="00092272"/>
    <w:rsid w:val="00092F8A"/>
    <w:rsid w:val="000A1DE8"/>
    <w:rsid w:val="000A7979"/>
    <w:rsid w:val="000B0402"/>
    <w:rsid w:val="000B2490"/>
    <w:rsid w:val="000D15A1"/>
    <w:rsid w:val="000D25AE"/>
    <w:rsid w:val="000D25CD"/>
    <w:rsid w:val="000E2285"/>
    <w:rsid w:val="00122882"/>
    <w:rsid w:val="00125E04"/>
    <w:rsid w:val="0014778B"/>
    <w:rsid w:val="0015294F"/>
    <w:rsid w:val="0016183A"/>
    <w:rsid w:val="00164B9E"/>
    <w:rsid w:val="0016C3B2"/>
    <w:rsid w:val="00177202"/>
    <w:rsid w:val="001952D8"/>
    <w:rsid w:val="001B1220"/>
    <w:rsid w:val="001B1912"/>
    <w:rsid w:val="001B3428"/>
    <w:rsid w:val="001D58F3"/>
    <w:rsid w:val="001E3274"/>
    <w:rsid w:val="00200471"/>
    <w:rsid w:val="00201C22"/>
    <w:rsid w:val="002056FF"/>
    <w:rsid w:val="002112EB"/>
    <w:rsid w:val="002147A4"/>
    <w:rsid w:val="00217134"/>
    <w:rsid w:val="002175E0"/>
    <w:rsid w:val="00222FF5"/>
    <w:rsid w:val="002248DF"/>
    <w:rsid w:val="00234F3C"/>
    <w:rsid w:val="0023775D"/>
    <w:rsid w:val="002450AF"/>
    <w:rsid w:val="0024654B"/>
    <w:rsid w:val="002558B0"/>
    <w:rsid w:val="002736B7"/>
    <w:rsid w:val="00283E45"/>
    <w:rsid w:val="002A6C65"/>
    <w:rsid w:val="002A8022"/>
    <w:rsid w:val="002B15BC"/>
    <w:rsid w:val="002C3502"/>
    <w:rsid w:val="002D2F5B"/>
    <w:rsid w:val="002D6813"/>
    <w:rsid w:val="002D6B82"/>
    <w:rsid w:val="002E3801"/>
    <w:rsid w:val="002E4BFD"/>
    <w:rsid w:val="002F4F44"/>
    <w:rsid w:val="0030586D"/>
    <w:rsid w:val="00310200"/>
    <w:rsid w:val="00313F26"/>
    <w:rsid w:val="00317ED4"/>
    <w:rsid w:val="00320435"/>
    <w:rsid w:val="00322FE3"/>
    <w:rsid w:val="00323A18"/>
    <w:rsid w:val="00324AEA"/>
    <w:rsid w:val="0033080B"/>
    <w:rsid w:val="00331A5C"/>
    <w:rsid w:val="00334F5F"/>
    <w:rsid w:val="00335A70"/>
    <w:rsid w:val="003428B0"/>
    <w:rsid w:val="0034744D"/>
    <w:rsid w:val="00351482"/>
    <w:rsid w:val="00352DFA"/>
    <w:rsid w:val="0035482D"/>
    <w:rsid w:val="00356830"/>
    <w:rsid w:val="003572B3"/>
    <w:rsid w:val="00364260"/>
    <w:rsid w:val="0036751C"/>
    <w:rsid w:val="003702FA"/>
    <w:rsid w:val="003734A3"/>
    <w:rsid w:val="003749F8"/>
    <w:rsid w:val="00377C5E"/>
    <w:rsid w:val="00383222"/>
    <w:rsid w:val="00391AB5"/>
    <w:rsid w:val="00395975"/>
    <w:rsid w:val="003A2F86"/>
    <w:rsid w:val="003A374F"/>
    <w:rsid w:val="003D2075"/>
    <w:rsid w:val="003E6319"/>
    <w:rsid w:val="003E7BDC"/>
    <w:rsid w:val="003F18C2"/>
    <w:rsid w:val="003F76CE"/>
    <w:rsid w:val="00424335"/>
    <w:rsid w:val="00461228"/>
    <w:rsid w:val="00464998"/>
    <w:rsid w:val="004746BE"/>
    <w:rsid w:val="00475ACF"/>
    <w:rsid w:val="004774E0"/>
    <w:rsid w:val="004813A7"/>
    <w:rsid w:val="00490BD5"/>
    <w:rsid w:val="004A02B2"/>
    <w:rsid w:val="004A5C98"/>
    <w:rsid w:val="004A6382"/>
    <w:rsid w:val="004D2A60"/>
    <w:rsid w:val="004D6D08"/>
    <w:rsid w:val="004E0578"/>
    <w:rsid w:val="004E233A"/>
    <w:rsid w:val="004E23A5"/>
    <w:rsid w:val="004E675B"/>
    <w:rsid w:val="00505426"/>
    <w:rsid w:val="00514890"/>
    <w:rsid w:val="00544485"/>
    <w:rsid w:val="00544E55"/>
    <w:rsid w:val="005535A7"/>
    <w:rsid w:val="0055603F"/>
    <w:rsid w:val="005733DA"/>
    <w:rsid w:val="00573EF9"/>
    <w:rsid w:val="0057466A"/>
    <w:rsid w:val="005810C2"/>
    <w:rsid w:val="00583168"/>
    <w:rsid w:val="005831EB"/>
    <w:rsid w:val="00583AE6"/>
    <w:rsid w:val="00584E09"/>
    <w:rsid w:val="00585074"/>
    <w:rsid w:val="005A0250"/>
    <w:rsid w:val="005A4AF6"/>
    <w:rsid w:val="005C40F6"/>
    <w:rsid w:val="005D3A97"/>
    <w:rsid w:val="005E228D"/>
    <w:rsid w:val="005E3A9C"/>
    <w:rsid w:val="005E498F"/>
    <w:rsid w:val="005E7BF2"/>
    <w:rsid w:val="005F0910"/>
    <w:rsid w:val="005F5E2A"/>
    <w:rsid w:val="00602729"/>
    <w:rsid w:val="00604A95"/>
    <w:rsid w:val="00611105"/>
    <w:rsid w:val="00616DBB"/>
    <w:rsid w:val="00617FBD"/>
    <w:rsid w:val="006218BF"/>
    <w:rsid w:val="00623228"/>
    <w:rsid w:val="0063631B"/>
    <w:rsid w:val="00636E96"/>
    <w:rsid w:val="006444C3"/>
    <w:rsid w:val="006541CC"/>
    <w:rsid w:val="00670F2A"/>
    <w:rsid w:val="0068215A"/>
    <w:rsid w:val="00690349"/>
    <w:rsid w:val="00696CC4"/>
    <w:rsid w:val="006C4C96"/>
    <w:rsid w:val="006D2C8C"/>
    <w:rsid w:val="006D653C"/>
    <w:rsid w:val="006F30D7"/>
    <w:rsid w:val="006F4AB4"/>
    <w:rsid w:val="006F6A27"/>
    <w:rsid w:val="007058CA"/>
    <w:rsid w:val="00707702"/>
    <w:rsid w:val="007116A5"/>
    <w:rsid w:val="00720499"/>
    <w:rsid w:val="00722413"/>
    <w:rsid w:val="007324FD"/>
    <w:rsid w:val="00732773"/>
    <w:rsid w:val="007419C6"/>
    <w:rsid w:val="00755AE3"/>
    <w:rsid w:val="00757338"/>
    <w:rsid w:val="007576AC"/>
    <w:rsid w:val="00766583"/>
    <w:rsid w:val="0077630B"/>
    <w:rsid w:val="00777F45"/>
    <w:rsid w:val="00782697"/>
    <w:rsid w:val="00784251"/>
    <w:rsid w:val="007954F3"/>
    <w:rsid w:val="00797D66"/>
    <w:rsid w:val="007B5300"/>
    <w:rsid w:val="007B6694"/>
    <w:rsid w:val="007D0F15"/>
    <w:rsid w:val="007D4865"/>
    <w:rsid w:val="007D4914"/>
    <w:rsid w:val="007E6F65"/>
    <w:rsid w:val="007E7453"/>
    <w:rsid w:val="008105AD"/>
    <w:rsid w:val="008158A4"/>
    <w:rsid w:val="00824825"/>
    <w:rsid w:val="00832030"/>
    <w:rsid w:val="0083262A"/>
    <w:rsid w:val="008411F0"/>
    <w:rsid w:val="00843B4E"/>
    <w:rsid w:val="00844D16"/>
    <w:rsid w:val="00862565"/>
    <w:rsid w:val="00862B3D"/>
    <w:rsid w:val="00863015"/>
    <w:rsid w:val="00865FD2"/>
    <w:rsid w:val="008676EA"/>
    <w:rsid w:val="00867E3D"/>
    <w:rsid w:val="0088329B"/>
    <w:rsid w:val="008A3D25"/>
    <w:rsid w:val="008A7C4D"/>
    <w:rsid w:val="008B5BA3"/>
    <w:rsid w:val="008C862B"/>
    <w:rsid w:val="008D01BB"/>
    <w:rsid w:val="008D2184"/>
    <w:rsid w:val="008D7A88"/>
    <w:rsid w:val="008E1344"/>
    <w:rsid w:val="008E3B2B"/>
    <w:rsid w:val="008F1F2A"/>
    <w:rsid w:val="008F52EB"/>
    <w:rsid w:val="008F5ADB"/>
    <w:rsid w:val="00902029"/>
    <w:rsid w:val="009040C3"/>
    <w:rsid w:val="00911CB6"/>
    <w:rsid w:val="00912BF4"/>
    <w:rsid w:val="009231A3"/>
    <w:rsid w:val="00926AEE"/>
    <w:rsid w:val="0093289A"/>
    <w:rsid w:val="00932E36"/>
    <w:rsid w:val="00936FD3"/>
    <w:rsid w:val="00941F8E"/>
    <w:rsid w:val="0095496B"/>
    <w:rsid w:val="009558D4"/>
    <w:rsid w:val="00981609"/>
    <w:rsid w:val="00985A67"/>
    <w:rsid w:val="009B580C"/>
    <w:rsid w:val="009D0F54"/>
    <w:rsid w:val="009D6753"/>
    <w:rsid w:val="00A07F4D"/>
    <w:rsid w:val="00A225C6"/>
    <w:rsid w:val="00A266CC"/>
    <w:rsid w:val="00A450AF"/>
    <w:rsid w:val="00A45AE8"/>
    <w:rsid w:val="00A56698"/>
    <w:rsid w:val="00A87184"/>
    <w:rsid w:val="00A93ADE"/>
    <w:rsid w:val="00A96BDC"/>
    <w:rsid w:val="00AA0B77"/>
    <w:rsid w:val="00AA1A1D"/>
    <w:rsid w:val="00AA6455"/>
    <w:rsid w:val="00AB3413"/>
    <w:rsid w:val="00AB5095"/>
    <w:rsid w:val="00AC340B"/>
    <w:rsid w:val="00AC58CD"/>
    <w:rsid w:val="00AD4915"/>
    <w:rsid w:val="00AE383D"/>
    <w:rsid w:val="00B0200D"/>
    <w:rsid w:val="00B048BC"/>
    <w:rsid w:val="00B0533B"/>
    <w:rsid w:val="00B364E9"/>
    <w:rsid w:val="00B44312"/>
    <w:rsid w:val="00B57806"/>
    <w:rsid w:val="00B623BA"/>
    <w:rsid w:val="00B73C52"/>
    <w:rsid w:val="00B8360D"/>
    <w:rsid w:val="00B856D1"/>
    <w:rsid w:val="00B9169F"/>
    <w:rsid w:val="00BA1E5C"/>
    <w:rsid w:val="00BA66DF"/>
    <w:rsid w:val="00BB2710"/>
    <w:rsid w:val="00BC0DB5"/>
    <w:rsid w:val="00BC3EB5"/>
    <w:rsid w:val="00BC44C9"/>
    <w:rsid w:val="00BD6EE6"/>
    <w:rsid w:val="00BF3EE4"/>
    <w:rsid w:val="00BF765C"/>
    <w:rsid w:val="00C03470"/>
    <w:rsid w:val="00C060D6"/>
    <w:rsid w:val="00C0752C"/>
    <w:rsid w:val="00C1361B"/>
    <w:rsid w:val="00C15BB2"/>
    <w:rsid w:val="00C17A08"/>
    <w:rsid w:val="00C25691"/>
    <w:rsid w:val="00C35888"/>
    <w:rsid w:val="00C35FF7"/>
    <w:rsid w:val="00C37141"/>
    <w:rsid w:val="00C42F75"/>
    <w:rsid w:val="00C62FAC"/>
    <w:rsid w:val="00C644DB"/>
    <w:rsid w:val="00C6467F"/>
    <w:rsid w:val="00C7158F"/>
    <w:rsid w:val="00C80B27"/>
    <w:rsid w:val="00C860E1"/>
    <w:rsid w:val="00C900CA"/>
    <w:rsid w:val="00C95D1E"/>
    <w:rsid w:val="00C95E4F"/>
    <w:rsid w:val="00CA15EF"/>
    <w:rsid w:val="00CB7438"/>
    <w:rsid w:val="00CC1622"/>
    <w:rsid w:val="00CD0254"/>
    <w:rsid w:val="00CD3B4B"/>
    <w:rsid w:val="00CF28B1"/>
    <w:rsid w:val="00CF4579"/>
    <w:rsid w:val="00CF6057"/>
    <w:rsid w:val="00D12704"/>
    <w:rsid w:val="00D35F48"/>
    <w:rsid w:val="00D40DC5"/>
    <w:rsid w:val="00D52AC9"/>
    <w:rsid w:val="00D60468"/>
    <w:rsid w:val="00D60FF2"/>
    <w:rsid w:val="00D641F1"/>
    <w:rsid w:val="00D70823"/>
    <w:rsid w:val="00DA59FF"/>
    <w:rsid w:val="00DB2136"/>
    <w:rsid w:val="00DC5726"/>
    <w:rsid w:val="00DD06DE"/>
    <w:rsid w:val="00DE34A6"/>
    <w:rsid w:val="00DE7B68"/>
    <w:rsid w:val="00DF056D"/>
    <w:rsid w:val="00DF2668"/>
    <w:rsid w:val="00DF53FB"/>
    <w:rsid w:val="00E03928"/>
    <w:rsid w:val="00E10E36"/>
    <w:rsid w:val="00E24EBC"/>
    <w:rsid w:val="00E3605C"/>
    <w:rsid w:val="00E368B4"/>
    <w:rsid w:val="00E50A3A"/>
    <w:rsid w:val="00E52619"/>
    <w:rsid w:val="00E52A1D"/>
    <w:rsid w:val="00E55798"/>
    <w:rsid w:val="00E62F49"/>
    <w:rsid w:val="00E644ED"/>
    <w:rsid w:val="00E65660"/>
    <w:rsid w:val="00E67085"/>
    <w:rsid w:val="00E72381"/>
    <w:rsid w:val="00E922E2"/>
    <w:rsid w:val="00E96CDE"/>
    <w:rsid w:val="00EA016B"/>
    <w:rsid w:val="00EA3D9C"/>
    <w:rsid w:val="00EC12BE"/>
    <w:rsid w:val="00EE698F"/>
    <w:rsid w:val="00EF7A9E"/>
    <w:rsid w:val="00F11A01"/>
    <w:rsid w:val="00F1209C"/>
    <w:rsid w:val="00F15B7C"/>
    <w:rsid w:val="00F22874"/>
    <w:rsid w:val="00F27CA0"/>
    <w:rsid w:val="00F307CD"/>
    <w:rsid w:val="00F3756E"/>
    <w:rsid w:val="00F40821"/>
    <w:rsid w:val="00F43E11"/>
    <w:rsid w:val="00F51935"/>
    <w:rsid w:val="00F60029"/>
    <w:rsid w:val="00F76E54"/>
    <w:rsid w:val="00F85D39"/>
    <w:rsid w:val="00FA2359"/>
    <w:rsid w:val="00FB0571"/>
    <w:rsid w:val="00FB2288"/>
    <w:rsid w:val="00FC789F"/>
    <w:rsid w:val="00FD64E4"/>
    <w:rsid w:val="00FF6222"/>
    <w:rsid w:val="010AFE82"/>
    <w:rsid w:val="01A97E60"/>
    <w:rsid w:val="024E92C3"/>
    <w:rsid w:val="0289B1B6"/>
    <w:rsid w:val="028C2175"/>
    <w:rsid w:val="02AEFDC1"/>
    <w:rsid w:val="02CF0EBA"/>
    <w:rsid w:val="02D27E0C"/>
    <w:rsid w:val="02DD0EEE"/>
    <w:rsid w:val="0309528B"/>
    <w:rsid w:val="031454E7"/>
    <w:rsid w:val="034C7216"/>
    <w:rsid w:val="03787F7D"/>
    <w:rsid w:val="03E71BDD"/>
    <w:rsid w:val="0433B76B"/>
    <w:rsid w:val="046E17C7"/>
    <w:rsid w:val="04A5C9BA"/>
    <w:rsid w:val="04B37F23"/>
    <w:rsid w:val="04BD246E"/>
    <w:rsid w:val="04D2FD55"/>
    <w:rsid w:val="04EEAFB6"/>
    <w:rsid w:val="050385C5"/>
    <w:rsid w:val="05493441"/>
    <w:rsid w:val="0557D5F0"/>
    <w:rsid w:val="0578105D"/>
    <w:rsid w:val="05A15BBF"/>
    <w:rsid w:val="05B0CF47"/>
    <w:rsid w:val="05BF922D"/>
    <w:rsid w:val="05D12654"/>
    <w:rsid w:val="05D4D337"/>
    <w:rsid w:val="05E76B61"/>
    <w:rsid w:val="05F28008"/>
    <w:rsid w:val="05F2980A"/>
    <w:rsid w:val="061D8CE8"/>
    <w:rsid w:val="061DC7DB"/>
    <w:rsid w:val="061F81CE"/>
    <w:rsid w:val="062B2E3A"/>
    <w:rsid w:val="063010BB"/>
    <w:rsid w:val="063BA734"/>
    <w:rsid w:val="0645B5E0"/>
    <w:rsid w:val="0662C51F"/>
    <w:rsid w:val="06B69088"/>
    <w:rsid w:val="06C79ED1"/>
    <w:rsid w:val="0703C922"/>
    <w:rsid w:val="0715DFA2"/>
    <w:rsid w:val="073C4CED"/>
    <w:rsid w:val="0760DB4F"/>
    <w:rsid w:val="07670AEB"/>
    <w:rsid w:val="078FBD71"/>
    <w:rsid w:val="079BD686"/>
    <w:rsid w:val="07CAC947"/>
    <w:rsid w:val="08252737"/>
    <w:rsid w:val="0829A0B1"/>
    <w:rsid w:val="085E5A9D"/>
    <w:rsid w:val="08696E07"/>
    <w:rsid w:val="087701D9"/>
    <w:rsid w:val="08A16691"/>
    <w:rsid w:val="08BE9263"/>
    <w:rsid w:val="08C239DA"/>
    <w:rsid w:val="08FDBE85"/>
    <w:rsid w:val="0924E45C"/>
    <w:rsid w:val="0933DFAA"/>
    <w:rsid w:val="0969B779"/>
    <w:rsid w:val="0979B618"/>
    <w:rsid w:val="09862B57"/>
    <w:rsid w:val="098B9874"/>
    <w:rsid w:val="09D9A86A"/>
    <w:rsid w:val="0A1784EB"/>
    <w:rsid w:val="0A579C38"/>
    <w:rsid w:val="0A6057C1"/>
    <w:rsid w:val="0AB88F4A"/>
    <w:rsid w:val="0AD1C0A8"/>
    <w:rsid w:val="0AD5F874"/>
    <w:rsid w:val="0B3550EC"/>
    <w:rsid w:val="0B382F56"/>
    <w:rsid w:val="0B5400A3"/>
    <w:rsid w:val="0BDE113B"/>
    <w:rsid w:val="0C130F92"/>
    <w:rsid w:val="0C2B552E"/>
    <w:rsid w:val="0C3CD3DB"/>
    <w:rsid w:val="0C3CF265"/>
    <w:rsid w:val="0C4B5006"/>
    <w:rsid w:val="0C5B91B2"/>
    <w:rsid w:val="0C6006FE"/>
    <w:rsid w:val="0C64F438"/>
    <w:rsid w:val="0C8D9065"/>
    <w:rsid w:val="0CD89A46"/>
    <w:rsid w:val="0CED5AC7"/>
    <w:rsid w:val="0CF39700"/>
    <w:rsid w:val="0D0419DF"/>
    <w:rsid w:val="0D04F995"/>
    <w:rsid w:val="0D3FDB88"/>
    <w:rsid w:val="0D5A971C"/>
    <w:rsid w:val="0DAC1C34"/>
    <w:rsid w:val="0DAF2C46"/>
    <w:rsid w:val="0DBCDA22"/>
    <w:rsid w:val="0DD66DA7"/>
    <w:rsid w:val="0DDD1CD7"/>
    <w:rsid w:val="0DE15696"/>
    <w:rsid w:val="0DE793E6"/>
    <w:rsid w:val="0DF2AE19"/>
    <w:rsid w:val="0DF46D3E"/>
    <w:rsid w:val="0E1CA2B8"/>
    <w:rsid w:val="0E37CFF9"/>
    <w:rsid w:val="0E512110"/>
    <w:rsid w:val="0E5273E4"/>
    <w:rsid w:val="0E614196"/>
    <w:rsid w:val="0E66FEB1"/>
    <w:rsid w:val="0E788296"/>
    <w:rsid w:val="0E84B145"/>
    <w:rsid w:val="0EF89E17"/>
    <w:rsid w:val="0F0DC7C9"/>
    <w:rsid w:val="0F2A5FEB"/>
    <w:rsid w:val="0F2B5F82"/>
    <w:rsid w:val="0F4B3D32"/>
    <w:rsid w:val="0F6B71C3"/>
    <w:rsid w:val="0F843644"/>
    <w:rsid w:val="0F9A5124"/>
    <w:rsid w:val="0FC401F9"/>
    <w:rsid w:val="0FC499E2"/>
    <w:rsid w:val="101B2CBA"/>
    <w:rsid w:val="1033EB2A"/>
    <w:rsid w:val="104BA886"/>
    <w:rsid w:val="109A58C0"/>
    <w:rsid w:val="10DBADE5"/>
    <w:rsid w:val="1112CA4C"/>
    <w:rsid w:val="113EE63C"/>
    <w:rsid w:val="11498EBD"/>
    <w:rsid w:val="11656BCD"/>
    <w:rsid w:val="11D94EF0"/>
    <w:rsid w:val="11DE69F4"/>
    <w:rsid w:val="11F82217"/>
    <w:rsid w:val="12097060"/>
    <w:rsid w:val="120BA7EE"/>
    <w:rsid w:val="123C84C4"/>
    <w:rsid w:val="125DEB36"/>
    <w:rsid w:val="12658B2E"/>
    <w:rsid w:val="12800DC1"/>
    <w:rsid w:val="12C99036"/>
    <w:rsid w:val="12F39FC5"/>
    <w:rsid w:val="13177BDE"/>
    <w:rsid w:val="131B97A5"/>
    <w:rsid w:val="13230097"/>
    <w:rsid w:val="136FD0A4"/>
    <w:rsid w:val="138A833C"/>
    <w:rsid w:val="139FAB0F"/>
    <w:rsid w:val="13A16A82"/>
    <w:rsid w:val="13C1E19F"/>
    <w:rsid w:val="13C863A6"/>
    <w:rsid w:val="144E2D3A"/>
    <w:rsid w:val="145F81CC"/>
    <w:rsid w:val="1466ADE5"/>
    <w:rsid w:val="1474E82B"/>
    <w:rsid w:val="14902AF2"/>
    <w:rsid w:val="14992E85"/>
    <w:rsid w:val="14ED1467"/>
    <w:rsid w:val="14FE9974"/>
    <w:rsid w:val="15442672"/>
    <w:rsid w:val="1569BFA1"/>
    <w:rsid w:val="157030A2"/>
    <w:rsid w:val="15A6DB38"/>
    <w:rsid w:val="15BCF07E"/>
    <w:rsid w:val="15C5377C"/>
    <w:rsid w:val="15E750FE"/>
    <w:rsid w:val="161658B0"/>
    <w:rsid w:val="1621E979"/>
    <w:rsid w:val="164F9F58"/>
    <w:rsid w:val="164FF76E"/>
    <w:rsid w:val="1696D47C"/>
    <w:rsid w:val="169AB2DF"/>
    <w:rsid w:val="16A33338"/>
    <w:rsid w:val="16C2A9FF"/>
    <w:rsid w:val="1705953C"/>
    <w:rsid w:val="1708020F"/>
    <w:rsid w:val="171A6F96"/>
    <w:rsid w:val="175C3278"/>
    <w:rsid w:val="17A9B2F4"/>
    <w:rsid w:val="17CA90A9"/>
    <w:rsid w:val="17DFE6DE"/>
    <w:rsid w:val="17FBAEBC"/>
    <w:rsid w:val="17FD0943"/>
    <w:rsid w:val="180AD029"/>
    <w:rsid w:val="181AD543"/>
    <w:rsid w:val="188B696E"/>
    <w:rsid w:val="18B182B2"/>
    <w:rsid w:val="18C0AEFA"/>
    <w:rsid w:val="18C6ABE8"/>
    <w:rsid w:val="18CB5089"/>
    <w:rsid w:val="190310D0"/>
    <w:rsid w:val="1913347D"/>
    <w:rsid w:val="193CA68A"/>
    <w:rsid w:val="198784CF"/>
    <w:rsid w:val="19AF31F7"/>
    <w:rsid w:val="1A46E8C8"/>
    <w:rsid w:val="1A4D9422"/>
    <w:rsid w:val="1A6DDFA5"/>
    <w:rsid w:val="1A7572A1"/>
    <w:rsid w:val="1A8BCC38"/>
    <w:rsid w:val="1A95B507"/>
    <w:rsid w:val="1AC8E7D3"/>
    <w:rsid w:val="1AD1564C"/>
    <w:rsid w:val="1AD5B6B3"/>
    <w:rsid w:val="1AE1A77D"/>
    <w:rsid w:val="1B0274B3"/>
    <w:rsid w:val="1B5B0A09"/>
    <w:rsid w:val="1B5D9CB7"/>
    <w:rsid w:val="1B7B562A"/>
    <w:rsid w:val="1BE39F63"/>
    <w:rsid w:val="1BE8F1F2"/>
    <w:rsid w:val="1BFE4176"/>
    <w:rsid w:val="1C0BE52D"/>
    <w:rsid w:val="1C1A637D"/>
    <w:rsid w:val="1C42BF2D"/>
    <w:rsid w:val="1C53352E"/>
    <w:rsid w:val="1C6CA49A"/>
    <w:rsid w:val="1CC94F00"/>
    <w:rsid w:val="1CDFE035"/>
    <w:rsid w:val="1CE30325"/>
    <w:rsid w:val="1CFDC68B"/>
    <w:rsid w:val="1D3E4808"/>
    <w:rsid w:val="1D58C744"/>
    <w:rsid w:val="1D67A0E7"/>
    <w:rsid w:val="1DB9FA06"/>
    <w:rsid w:val="1DF22C0C"/>
    <w:rsid w:val="1DFBD71D"/>
    <w:rsid w:val="1E235F1F"/>
    <w:rsid w:val="1E301D04"/>
    <w:rsid w:val="1E88C0D2"/>
    <w:rsid w:val="1E91AFEB"/>
    <w:rsid w:val="1EF3C1AE"/>
    <w:rsid w:val="1F00A311"/>
    <w:rsid w:val="1F07C8E1"/>
    <w:rsid w:val="1F09F56C"/>
    <w:rsid w:val="1F0F361E"/>
    <w:rsid w:val="1F1A1451"/>
    <w:rsid w:val="1F22C85A"/>
    <w:rsid w:val="1F39D696"/>
    <w:rsid w:val="1F5B12B0"/>
    <w:rsid w:val="1F7476DC"/>
    <w:rsid w:val="1F79EBD9"/>
    <w:rsid w:val="1F816086"/>
    <w:rsid w:val="1F9877A0"/>
    <w:rsid w:val="1FBB92C3"/>
    <w:rsid w:val="1FF4400E"/>
    <w:rsid w:val="201789DE"/>
    <w:rsid w:val="20286728"/>
    <w:rsid w:val="2030C1DE"/>
    <w:rsid w:val="20434052"/>
    <w:rsid w:val="206E9A60"/>
    <w:rsid w:val="2073D2E8"/>
    <w:rsid w:val="211B370D"/>
    <w:rsid w:val="211CF0F3"/>
    <w:rsid w:val="2124D3B3"/>
    <w:rsid w:val="21313FE1"/>
    <w:rsid w:val="2139B309"/>
    <w:rsid w:val="215755A1"/>
    <w:rsid w:val="2158C56C"/>
    <w:rsid w:val="215BAE50"/>
    <w:rsid w:val="216B60D8"/>
    <w:rsid w:val="217A5200"/>
    <w:rsid w:val="2189E379"/>
    <w:rsid w:val="21A464BE"/>
    <w:rsid w:val="225105D9"/>
    <w:rsid w:val="2253B078"/>
    <w:rsid w:val="225E2A08"/>
    <w:rsid w:val="22748388"/>
    <w:rsid w:val="229EDA37"/>
    <w:rsid w:val="22D827EC"/>
    <w:rsid w:val="22FA1633"/>
    <w:rsid w:val="23465317"/>
    <w:rsid w:val="23653FE7"/>
    <w:rsid w:val="2387DED8"/>
    <w:rsid w:val="238D3646"/>
    <w:rsid w:val="238FCCD9"/>
    <w:rsid w:val="2393C85E"/>
    <w:rsid w:val="239BC3E1"/>
    <w:rsid w:val="23A33FB6"/>
    <w:rsid w:val="23BFC6D7"/>
    <w:rsid w:val="23E28876"/>
    <w:rsid w:val="23F58610"/>
    <w:rsid w:val="240E0863"/>
    <w:rsid w:val="2429921D"/>
    <w:rsid w:val="244CCD99"/>
    <w:rsid w:val="249ABAB5"/>
    <w:rsid w:val="250FE339"/>
    <w:rsid w:val="25203412"/>
    <w:rsid w:val="25217FE2"/>
    <w:rsid w:val="253ABC8D"/>
    <w:rsid w:val="254FCA9A"/>
    <w:rsid w:val="2556F1FD"/>
    <w:rsid w:val="25AF6684"/>
    <w:rsid w:val="25FDA13E"/>
    <w:rsid w:val="260C8E4F"/>
    <w:rsid w:val="26619619"/>
    <w:rsid w:val="2667E5F4"/>
    <w:rsid w:val="26765DB2"/>
    <w:rsid w:val="26A0E499"/>
    <w:rsid w:val="26B1DAEB"/>
    <w:rsid w:val="26B72C19"/>
    <w:rsid w:val="26BB64C2"/>
    <w:rsid w:val="26FC8F4B"/>
    <w:rsid w:val="270139EB"/>
    <w:rsid w:val="27038663"/>
    <w:rsid w:val="274E91B6"/>
    <w:rsid w:val="2798C80D"/>
    <w:rsid w:val="27B1144C"/>
    <w:rsid w:val="27BC9384"/>
    <w:rsid w:val="27E0FAAA"/>
    <w:rsid w:val="27FF2ECE"/>
    <w:rsid w:val="28016F11"/>
    <w:rsid w:val="280C8B47"/>
    <w:rsid w:val="2820C74B"/>
    <w:rsid w:val="28354CC2"/>
    <w:rsid w:val="284774FD"/>
    <w:rsid w:val="2870795D"/>
    <w:rsid w:val="2896B6D9"/>
    <w:rsid w:val="28CA40C1"/>
    <w:rsid w:val="28D516F0"/>
    <w:rsid w:val="28E27663"/>
    <w:rsid w:val="290DD378"/>
    <w:rsid w:val="292CB8D1"/>
    <w:rsid w:val="29300454"/>
    <w:rsid w:val="29BB2458"/>
    <w:rsid w:val="2A021EE5"/>
    <w:rsid w:val="2A2805E9"/>
    <w:rsid w:val="2A35326F"/>
    <w:rsid w:val="2A3999E4"/>
    <w:rsid w:val="2A46A48E"/>
    <w:rsid w:val="2B3BBECE"/>
    <w:rsid w:val="2B480AD5"/>
    <w:rsid w:val="2B4E46CD"/>
    <w:rsid w:val="2B4F9B1D"/>
    <w:rsid w:val="2B9A4405"/>
    <w:rsid w:val="2BAF1CB9"/>
    <w:rsid w:val="2BBBD12D"/>
    <w:rsid w:val="2BC55750"/>
    <w:rsid w:val="2C07CFA4"/>
    <w:rsid w:val="2C422E79"/>
    <w:rsid w:val="2C4DDE83"/>
    <w:rsid w:val="2C513A5F"/>
    <w:rsid w:val="2D0F5177"/>
    <w:rsid w:val="2D1E7EC0"/>
    <w:rsid w:val="2D29AD85"/>
    <w:rsid w:val="2D42FDE1"/>
    <w:rsid w:val="2D458252"/>
    <w:rsid w:val="2D49E3D1"/>
    <w:rsid w:val="2D5B81B7"/>
    <w:rsid w:val="2D88EC7A"/>
    <w:rsid w:val="2DA8093A"/>
    <w:rsid w:val="2DEED7CF"/>
    <w:rsid w:val="2E22F672"/>
    <w:rsid w:val="2E2A39F1"/>
    <w:rsid w:val="2E5E87FB"/>
    <w:rsid w:val="2E9CA571"/>
    <w:rsid w:val="2EA2FEFA"/>
    <w:rsid w:val="2EB59579"/>
    <w:rsid w:val="2EBD8CA5"/>
    <w:rsid w:val="2EC225AB"/>
    <w:rsid w:val="2ECE3C97"/>
    <w:rsid w:val="2ED7269F"/>
    <w:rsid w:val="2F0E36C4"/>
    <w:rsid w:val="2F2FE77E"/>
    <w:rsid w:val="2F4D02BD"/>
    <w:rsid w:val="2F4E12BF"/>
    <w:rsid w:val="2F60CBCC"/>
    <w:rsid w:val="2F63A6FF"/>
    <w:rsid w:val="2F6D3169"/>
    <w:rsid w:val="2F6F68E6"/>
    <w:rsid w:val="2F705647"/>
    <w:rsid w:val="2FA238E4"/>
    <w:rsid w:val="2FD2DC1B"/>
    <w:rsid w:val="3000E596"/>
    <w:rsid w:val="302AA5C5"/>
    <w:rsid w:val="30A0965F"/>
    <w:rsid w:val="30C75BDD"/>
    <w:rsid w:val="30D5DE91"/>
    <w:rsid w:val="3109DF76"/>
    <w:rsid w:val="310E9366"/>
    <w:rsid w:val="31565194"/>
    <w:rsid w:val="316B6FED"/>
    <w:rsid w:val="316D68D7"/>
    <w:rsid w:val="31BD2589"/>
    <w:rsid w:val="3201BA72"/>
    <w:rsid w:val="320AEF0C"/>
    <w:rsid w:val="32185497"/>
    <w:rsid w:val="3226AF88"/>
    <w:rsid w:val="3226C7CA"/>
    <w:rsid w:val="325AD854"/>
    <w:rsid w:val="329F648C"/>
    <w:rsid w:val="32E188A2"/>
    <w:rsid w:val="330A1652"/>
    <w:rsid w:val="3320F5FC"/>
    <w:rsid w:val="3346947D"/>
    <w:rsid w:val="33744097"/>
    <w:rsid w:val="33DAADD8"/>
    <w:rsid w:val="33F4186B"/>
    <w:rsid w:val="33F8B08E"/>
    <w:rsid w:val="3415E24C"/>
    <w:rsid w:val="343D6487"/>
    <w:rsid w:val="344D7AF4"/>
    <w:rsid w:val="345CD949"/>
    <w:rsid w:val="346BB62F"/>
    <w:rsid w:val="34B23207"/>
    <w:rsid w:val="34C6F7F3"/>
    <w:rsid w:val="350C4DBC"/>
    <w:rsid w:val="351F8A26"/>
    <w:rsid w:val="353C7F9B"/>
    <w:rsid w:val="353DAD22"/>
    <w:rsid w:val="353E5313"/>
    <w:rsid w:val="35A2C9E6"/>
    <w:rsid w:val="35A8F324"/>
    <w:rsid w:val="35D53642"/>
    <w:rsid w:val="35F4CC48"/>
    <w:rsid w:val="35F93A9B"/>
    <w:rsid w:val="36182BD6"/>
    <w:rsid w:val="364C812D"/>
    <w:rsid w:val="367263B6"/>
    <w:rsid w:val="367321F8"/>
    <w:rsid w:val="36A10DF1"/>
    <w:rsid w:val="36B61697"/>
    <w:rsid w:val="36F8DB7B"/>
    <w:rsid w:val="3736412A"/>
    <w:rsid w:val="3752ECE0"/>
    <w:rsid w:val="37DC428C"/>
    <w:rsid w:val="382A7D3B"/>
    <w:rsid w:val="3895E1C8"/>
    <w:rsid w:val="38ABE8F2"/>
    <w:rsid w:val="38BF9E7B"/>
    <w:rsid w:val="38D75885"/>
    <w:rsid w:val="38FBA76C"/>
    <w:rsid w:val="390AC1F7"/>
    <w:rsid w:val="391F4D02"/>
    <w:rsid w:val="392F02C7"/>
    <w:rsid w:val="39414B92"/>
    <w:rsid w:val="394C7E10"/>
    <w:rsid w:val="395B7077"/>
    <w:rsid w:val="398B67C8"/>
    <w:rsid w:val="39C9810D"/>
    <w:rsid w:val="39EEC997"/>
    <w:rsid w:val="3A06629A"/>
    <w:rsid w:val="3A0D6401"/>
    <w:rsid w:val="3A43EB7A"/>
    <w:rsid w:val="3A549F93"/>
    <w:rsid w:val="3A9C3D00"/>
    <w:rsid w:val="3A9CAEE8"/>
    <w:rsid w:val="3AE2D3FA"/>
    <w:rsid w:val="3AE49DFC"/>
    <w:rsid w:val="3AE782A5"/>
    <w:rsid w:val="3AFC0E55"/>
    <w:rsid w:val="3B3059EE"/>
    <w:rsid w:val="3B7CD6A7"/>
    <w:rsid w:val="3B802B7A"/>
    <w:rsid w:val="3BA9F065"/>
    <w:rsid w:val="3BCB0AE8"/>
    <w:rsid w:val="3BE49DAD"/>
    <w:rsid w:val="3C07AD6B"/>
    <w:rsid w:val="3C2D93FE"/>
    <w:rsid w:val="3C81A461"/>
    <w:rsid w:val="3C91919E"/>
    <w:rsid w:val="3C98BA3F"/>
    <w:rsid w:val="3CB7BDA3"/>
    <w:rsid w:val="3CC8274F"/>
    <w:rsid w:val="3CCCFD43"/>
    <w:rsid w:val="3CDBA592"/>
    <w:rsid w:val="3CFC78A0"/>
    <w:rsid w:val="3D1AA5FC"/>
    <w:rsid w:val="3D5BB674"/>
    <w:rsid w:val="3D5FCF9E"/>
    <w:rsid w:val="3DA60AA9"/>
    <w:rsid w:val="3DB7D8C9"/>
    <w:rsid w:val="3DE3AE80"/>
    <w:rsid w:val="3E01E0CE"/>
    <w:rsid w:val="3E2C89F9"/>
    <w:rsid w:val="3E34E3A9"/>
    <w:rsid w:val="3E41924A"/>
    <w:rsid w:val="3E6A5793"/>
    <w:rsid w:val="3E6C2881"/>
    <w:rsid w:val="3EDAED90"/>
    <w:rsid w:val="3EE9878E"/>
    <w:rsid w:val="3EFDED17"/>
    <w:rsid w:val="3F13CA38"/>
    <w:rsid w:val="3F1D889B"/>
    <w:rsid w:val="3F210A59"/>
    <w:rsid w:val="3F23B535"/>
    <w:rsid w:val="3F2B1CF4"/>
    <w:rsid w:val="3F35A173"/>
    <w:rsid w:val="3F4CE0A5"/>
    <w:rsid w:val="3F79C362"/>
    <w:rsid w:val="3F7CD767"/>
    <w:rsid w:val="3F7FB061"/>
    <w:rsid w:val="3F923940"/>
    <w:rsid w:val="3FAC9CC9"/>
    <w:rsid w:val="3FD32876"/>
    <w:rsid w:val="3FE27891"/>
    <w:rsid w:val="3FE341C9"/>
    <w:rsid w:val="3FE42609"/>
    <w:rsid w:val="4011E51C"/>
    <w:rsid w:val="40235BC8"/>
    <w:rsid w:val="4040344C"/>
    <w:rsid w:val="4098EF0B"/>
    <w:rsid w:val="409A6493"/>
    <w:rsid w:val="409F22C0"/>
    <w:rsid w:val="40AD7585"/>
    <w:rsid w:val="40BD1FA4"/>
    <w:rsid w:val="4104DCE3"/>
    <w:rsid w:val="4120AE74"/>
    <w:rsid w:val="4126915A"/>
    <w:rsid w:val="413CBA04"/>
    <w:rsid w:val="413F8732"/>
    <w:rsid w:val="413F9ED3"/>
    <w:rsid w:val="41466921"/>
    <w:rsid w:val="417A2E93"/>
    <w:rsid w:val="41B905BE"/>
    <w:rsid w:val="41B9303E"/>
    <w:rsid w:val="41E62245"/>
    <w:rsid w:val="41F35729"/>
    <w:rsid w:val="427AE340"/>
    <w:rsid w:val="42D04EDB"/>
    <w:rsid w:val="42D34D84"/>
    <w:rsid w:val="43282C0E"/>
    <w:rsid w:val="432958D6"/>
    <w:rsid w:val="43634622"/>
    <w:rsid w:val="43730B83"/>
    <w:rsid w:val="43927F14"/>
    <w:rsid w:val="4396476C"/>
    <w:rsid w:val="43A5D28A"/>
    <w:rsid w:val="43F9D263"/>
    <w:rsid w:val="440BC5C2"/>
    <w:rsid w:val="4466F98F"/>
    <w:rsid w:val="4494AF5C"/>
    <w:rsid w:val="44A669EE"/>
    <w:rsid w:val="44AF163C"/>
    <w:rsid w:val="44E71E9C"/>
    <w:rsid w:val="44EFA348"/>
    <w:rsid w:val="4509260A"/>
    <w:rsid w:val="455C550D"/>
    <w:rsid w:val="45AD52F2"/>
    <w:rsid w:val="45C2CE1B"/>
    <w:rsid w:val="45C3FFB9"/>
    <w:rsid w:val="45DE919A"/>
    <w:rsid w:val="45E917DE"/>
    <w:rsid w:val="45FCEC52"/>
    <w:rsid w:val="464FF986"/>
    <w:rsid w:val="46528F18"/>
    <w:rsid w:val="46F52555"/>
    <w:rsid w:val="46FB8A02"/>
    <w:rsid w:val="470D310D"/>
    <w:rsid w:val="4729C8AB"/>
    <w:rsid w:val="472B58C7"/>
    <w:rsid w:val="4733488F"/>
    <w:rsid w:val="4749772A"/>
    <w:rsid w:val="474C7E43"/>
    <w:rsid w:val="47AA6806"/>
    <w:rsid w:val="47DD0751"/>
    <w:rsid w:val="482C7E60"/>
    <w:rsid w:val="4832B2E0"/>
    <w:rsid w:val="485F3387"/>
    <w:rsid w:val="48821713"/>
    <w:rsid w:val="489C5B05"/>
    <w:rsid w:val="48D34BE4"/>
    <w:rsid w:val="48F9E3C9"/>
    <w:rsid w:val="4922AB8A"/>
    <w:rsid w:val="492EDFF0"/>
    <w:rsid w:val="4932E79D"/>
    <w:rsid w:val="4940400A"/>
    <w:rsid w:val="494B58B0"/>
    <w:rsid w:val="4954BCDF"/>
    <w:rsid w:val="4992B6BA"/>
    <w:rsid w:val="49CD2C0B"/>
    <w:rsid w:val="49DAE804"/>
    <w:rsid w:val="49F6B9D6"/>
    <w:rsid w:val="4A049C64"/>
    <w:rsid w:val="4A7D2A78"/>
    <w:rsid w:val="4AB818B2"/>
    <w:rsid w:val="4AEF946C"/>
    <w:rsid w:val="4B01E9CE"/>
    <w:rsid w:val="4B4F377C"/>
    <w:rsid w:val="4B5EDD00"/>
    <w:rsid w:val="4B5EF58C"/>
    <w:rsid w:val="4B87EC41"/>
    <w:rsid w:val="4B89F6AC"/>
    <w:rsid w:val="4B8C2F69"/>
    <w:rsid w:val="4BBD1C5C"/>
    <w:rsid w:val="4BEB05E3"/>
    <w:rsid w:val="4BF427FD"/>
    <w:rsid w:val="4BF6EB05"/>
    <w:rsid w:val="4C134436"/>
    <w:rsid w:val="4C267143"/>
    <w:rsid w:val="4C2E3DCC"/>
    <w:rsid w:val="4C66F403"/>
    <w:rsid w:val="4C8357BA"/>
    <w:rsid w:val="4CC42B58"/>
    <w:rsid w:val="4CD83BD6"/>
    <w:rsid w:val="4CF4E436"/>
    <w:rsid w:val="4D0384F0"/>
    <w:rsid w:val="4D31F6D8"/>
    <w:rsid w:val="4D37FCC3"/>
    <w:rsid w:val="4D69C5AE"/>
    <w:rsid w:val="4D72F742"/>
    <w:rsid w:val="4D77ACA2"/>
    <w:rsid w:val="4DAB1E4E"/>
    <w:rsid w:val="4DCCEE7E"/>
    <w:rsid w:val="4DD10A7D"/>
    <w:rsid w:val="4DF56754"/>
    <w:rsid w:val="4E56398E"/>
    <w:rsid w:val="4E97D86C"/>
    <w:rsid w:val="4ED34F1F"/>
    <w:rsid w:val="4EF79EA7"/>
    <w:rsid w:val="4F40ABDE"/>
    <w:rsid w:val="4F8AAA36"/>
    <w:rsid w:val="4F9B403C"/>
    <w:rsid w:val="4FA7A320"/>
    <w:rsid w:val="4FABE800"/>
    <w:rsid w:val="4FB3FBAE"/>
    <w:rsid w:val="4FEBB64A"/>
    <w:rsid w:val="4FF2D384"/>
    <w:rsid w:val="50021AC0"/>
    <w:rsid w:val="501F977C"/>
    <w:rsid w:val="502A423A"/>
    <w:rsid w:val="5032AC3E"/>
    <w:rsid w:val="504056A0"/>
    <w:rsid w:val="5053F77F"/>
    <w:rsid w:val="50A281C1"/>
    <w:rsid w:val="50DFAE74"/>
    <w:rsid w:val="511A9513"/>
    <w:rsid w:val="513C6B55"/>
    <w:rsid w:val="515E1E00"/>
    <w:rsid w:val="51A175A3"/>
    <w:rsid w:val="51BCB4F5"/>
    <w:rsid w:val="51CACD53"/>
    <w:rsid w:val="51DBF521"/>
    <w:rsid w:val="52409D57"/>
    <w:rsid w:val="526DC7B1"/>
    <w:rsid w:val="52766234"/>
    <w:rsid w:val="528B9DB7"/>
    <w:rsid w:val="5296E6DF"/>
    <w:rsid w:val="5299326B"/>
    <w:rsid w:val="52DBAEE9"/>
    <w:rsid w:val="530052B2"/>
    <w:rsid w:val="5363FE64"/>
    <w:rsid w:val="5382749F"/>
    <w:rsid w:val="53A28AF0"/>
    <w:rsid w:val="53AA7544"/>
    <w:rsid w:val="53AE467E"/>
    <w:rsid w:val="53C68CF1"/>
    <w:rsid w:val="53E9F940"/>
    <w:rsid w:val="53F12DE6"/>
    <w:rsid w:val="54C2142B"/>
    <w:rsid w:val="54C4CE9C"/>
    <w:rsid w:val="54DDF5A8"/>
    <w:rsid w:val="54FF4F60"/>
    <w:rsid w:val="55118492"/>
    <w:rsid w:val="55148B47"/>
    <w:rsid w:val="55217B84"/>
    <w:rsid w:val="5557E414"/>
    <w:rsid w:val="556F2886"/>
    <w:rsid w:val="557B8886"/>
    <w:rsid w:val="559B8583"/>
    <w:rsid w:val="55C4AB33"/>
    <w:rsid w:val="55C94EB1"/>
    <w:rsid w:val="55D24C08"/>
    <w:rsid w:val="55EDD417"/>
    <w:rsid w:val="55FB65EE"/>
    <w:rsid w:val="56036244"/>
    <w:rsid w:val="56428844"/>
    <w:rsid w:val="5648A297"/>
    <w:rsid w:val="566813D2"/>
    <w:rsid w:val="5689B56D"/>
    <w:rsid w:val="56962180"/>
    <w:rsid w:val="56A52534"/>
    <w:rsid w:val="56EE1554"/>
    <w:rsid w:val="5720F59B"/>
    <w:rsid w:val="5722D499"/>
    <w:rsid w:val="57429113"/>
    <w:rsid w:val="57516F1A"/>
    <w:rsid w:val="5752CE19"/>
    <w:rsid w:val="57555CD4"/>
    <w:rsid w:val="57762EA7"/>
    <w:rsid w:val="577AB6E2"/>
    <w:rsid w:val="57928FD1"/>
    <w:rsid w:val="57A5BB97"/>
    <w:rsid w:val="57DE4E0A"/>
    <w:rsid w:val="57FF0CD5"/>
    <w:rsid w:val="58056897"/>
    <w:rsid w:val="58649E6E"/>
    <w:rsid w:val="586D47FD"/>
    <w:rsid w:val="587A9413"/>
    <w:rsid w:val="58959B04"/>
    <w:rsid w:val="58D448E9"/>
    <w:rsid w:val="59100FD3"/>
    <w:rsid w:val="59257E8B"/>
    <w:rsid w:val="593EA57F"/>
    <w:rsid w:val="594D83BF"/>
    <w:rsid w:val="5951ADA1"/>
    <w:rsid w:val="595F5A97"/>
    <w:rsid w:val="5996169A"/>
    <w:rsid w:val="5999B6F6"/>
    <w:rsid w:val="59A7AFBE"/>
    <w:rsid w:val="59ADF870"/>
    <w:rsid w:val="5A491854"/>
    <w:rsid w:val="5A6AA899"/>
    <w:rsid w:val="5A74FF74"/>
    <w:rsid w:val="5A972170"/>
    <w:rsid w:val="5AAE93BF"/>
    <w:rsid w:val="5AB6F0E9"/>
    <w:rsid w:val="5AFFE175"/>
    <w:rsid w:val="5B1D77B2"/>
    <w:rsid w:val="5B4D0409"/>
    <w:rsid w:val="5BA8B16F"/>
    <w:rsid w:val="5BAF2364"/>
    <w:rsid w:val="5BF7D06F"/>
    <w:rsid w:val="5C1F9717"/>
    <w:rsid w:val="5C3826CD"/>
    <w:rsid w:val="5C56F010"/>
    <w:rsid w:val="5C66C034"/>
    <w:rsid w:val="5C73CDD0"/>
    <w:rsid w:val="5C95CE77"/>
    <w:rsid w:val="5CB72AE7"/>
    <w:rsid w:val="5CB72B82"/>
    <w:rsid w:val="5CCDA6D1"/>
    <w:rsid w:val="5CF431EE"/>
    <w:rsid w:val="5CFFE8C9"/>
    <w:rsid w:val="5D2788D4"/>
    <w:rsid w:val="5D30A76D"/>
    <w:rsid w:val="5D88ED46"/>
    <w:rsid w:val="5D9620A6"/>
    <w:rsid w:val="5DE65FCC"/>
    <w:rsid w:val="5DFF224B"/>
    <w:rsid w:val="5E0C061B"/>
    <w:rsid w:val="5E172D9A"/>
    <w:rsid w:val="5E33C02A"/>
    <w:rsid w:val="5E84DCD0"/>
    <w:rsid w:val="5E9302F5"/>
    <w:rsid w:val="5EA2029E"/>
    <w:rsid w:val="5EB9BBBF"/>
    <w:rsid w:val="5F08CC27"/>
    <w:rsid w:val="5F0EF5E7"/>
    <w:rsid w:val="5F183DB5"/>
    <w:rsid w:val="5F81A6A7"/>
    <w:rsid w:val="5F91E54F"/>
    <w:rsid w:val="5F9C93BB"/>
    <w:rsid w:val="5FACD277"/>
    <w:rsid w:val="5FC97BD7"/>
    <w:rsid w:val="5FE52BA5"/>
    <w:rsid w:val="5FF04461"/>
    <w:rsid w:val="601C8D6A"/>
    <w:rsid w:val="60655981"/>
    <w:rsid w:val="6071DAAA"/>
    <w:rsid w:val="6092F69D"/>
    <w:rsid w:val="60BD337B"/>
    <w:rsid w:val="60DD7E84"/>
    <w:rsid w:val="6149C4D8"/>
    <w:rsid w:val="61C32999"/>
    <w:rsid w:val="61C64E5D"/>
    <w:rsid w:val="61CC61F1"/>
    <w:rsid w:val="61E1F6B3"/>
    <w:rsid w:val="61E6744F"/>
    <w:rsid w:val="61EA5667"/>
    <w:rsid w:val="621B81A5"/>
    <w:rsid w:val="622C7BB7"/>
    <w:rsid w:val="627C98D0"/>
    <w:rsid w:val="627DF639"/>
    <w:rsid w:val="628A524E"/>
    <w:rsid w:val="629FD90E"/>
    <w:rsid w:val="62B57100"/>
    <w:rsid w:val="62C67F0B"/>
    <w:rsid w:val="62CB43C4"/>
    <w:rsid w:val="62D3D2A4"/>
    <w:rsid w:val="62D8DE44"/>
    <w:rsid w:val="62D8E253"/>
    <w:rsid w:val="62D9161D"/>
    <w:rsid w:val="62FD4976"/>
    <w:rsid w:val="632A6DD8"/>
    <w:rsid w:val="63737191"/>
    <w:rsid w:val="63884261"/>
    <w:rsid w:val="63A80277"/>
    <w:rsid w:val="63A9A768"/>
    <w:rsid w:val="63B5802F"/>
    <w:rsid w:val="63B807C9"/>
    <w:rsid w:val="63D26A68"/>
    <w:rsid w:val="63EEC720"/>
    <w:rsid w:val="63F804D6"/>
    <w:rsid w:val="6405A75C"/>
    <w:rsid w:val="644F6F23"/>
    <w:rsid w:val="645194E9"/>
    <w:rsid w:val="64A72960"/>
    <w:rsid w:val="651FC7F3"/>
    <w:rsid w:val="652855DB"/>
    <w:rsid w:val="654739EF"/>
    <w:rsid w:val="65477203"/>
    <w:rsid w:val="65AF2031"/>
    <w:rsid w:val="65C501E3"/>
    <w:rsid w:val="65DA3A18"/>
    <w:rsid w:val="65DD25EF"/>
    <w:rsid w:val="66088141"/>
    <w:rsid w:val="663843CC"/>
    <w:rsid w:val="6640F253"/>
    <w:rsid w:val="666815E4"/>
    <w:rsid w:val="666B0863"/>
    <w:rsid w:val="666FF426"/>
    <w:rsid w:val="66764B6C"/>
    <w:rsid w:val="66929C20"/>
    <w:rsid w:val="669CAD09"/>
    <w:rsid w:val="66DF83B3"/>
    <w:rsid w:val="66E7A23A"/>
    <w:rsid w:val="66F9DF9A"/>
    <w:rsid w:val="67255011"/>
    <w:rsid w:val="67268EC6"/>
    <w:rsid w:val="676AF1E2"/>
    <w:rsid w:val="676D9CA7"/>
    <w:rsid w:val="67A2D252"/>
    <w:rsid w:val="67D84D63"/>
    <w:rsid w:val="6824CE0F"/>
    <w:rsid w:val="682F0DC1"/>
    <w:rsid w:val="68408293"/>
    <w:rsid w:val="6864A9A4"/>
    <w:rsid w:val="6885790A"/>
    <w:rsid w:val="68894684"/>
    <w:rsid w:val="6893BED9"/>
    <w:rsid w:val="689C67E1"/>
    <w:rsid w:val="689C8EBF"/>
    <w:rsid w:val="68C3DD6E"/>
    <w:rsid w:val="68E90796"/>
    <w:rsid w:val="68F268D0"/>
    <w:rsid w:val="693362EF"/>
    <w:rsid w:val="693F7816"/>
    <w:rsid w:val="6941CA95"/>
    <w:rsid w:val="69536536"/>
    <w:rsid w:val="699565FE"/>
    <w:rsid w:val="6999E4DD"/>
    <w:rsid w:val="69E28329"/>
    <w:rsid w:val="6A054303"/>
    <w:rsid w:val="6A400BF1"/>
    <w:rsid w:val="6AC40E8A"/>
    <w:rsid w:val="6AD94B3B"/>
    <w:rsid w:val="6AE399C5"/>
    <w:rsid w:val="6AFE36AF"/>
    <w:rsid w:val="6B0A7C66"/>
    <w:rsid w:val="6B209E82"/>
    <w:rsid w:val="6B2677D0"/>
    <w:rsid w:val="6B2CA1DD"/>
    <w:rsid w:val="6B37166A"/>
    <w:rsid w:val="6B374FF2"/>
    <w:rsid w:val="6B64814D"/>
    <w:rsid w:val="6B6F4047"/>
    <w:rsid w:val="6B715F36"/>
    <w:rsid w:val="6B8392A1"/>
    <w:rsid w:val="6B99995A"/>
    <w:rsid w:val="6BA35E04"/>
    <w:rsid w:val="6BE61FB9"/>
    <w:rsid w:val="6BEB695E"/>
    <w:rsid w:val="6BFB8434"/>
    <w:rsid w:val="6BFBB50E"/>
    <w:rsid w:val="6BFCD8C3"/>
    <w:rsid w:val="6C2939BB"/>
    <w:rsid w:val="6C3E0CFC"/>
    <w:rsid w:val="6C46F887"/>
    <w:rsid w:val="6C55ADAE"/>
    <w:rsid w:val="6C677DA5"/>
    <w:rsid w:val="6C7B3492"/>
    <w:rsid w:val="6C81D366"/>
    <w:rsid w:val="6C83F366"/>
    <w:rsid w:val="6CAE237B"/>
    <w:rsid w:val="6CE18F8B"/>
    <w:rsid w:val="6CEF67F8"/>
    <w:rsid w:val="6D2AE0DF"/>
    <w:rsid w:val="6D2C8648"/>
    <w:rsid w:val="6D403145"/>
    <w:rsid w:val="6D4202F6"/>
    <w:rsid w:val="6D78D735"/>
    <w:rsid w:val="6D95CB3A"/>
    <w:rsid w:val="6DEDC833"/>
    <w:rsid w:val="6DEE7545"/>
    <w:rsid w:val="6DF4183C"/>
    <w:rsid w:val="6E0EB678"/>
    <w:rsid w:val="6E1D285B"/>
    <w:rsid w:val="6E203C1D"/>
    <w:rsid w:val="6E29B52C"/>
    <w:rsid w:val="6E3A9F0C"/>
    <w:rsid w:val="6E7B6F43"/>
    <w:rsid w:val="6EA31732"/>
    <w:rsid w:val="6ED3261A"/>
    <w:rsid w:val="6ED6EDE5"/>
    <w:rsid w:val="6EE3003C"/>
    <w:rsid w:val="6F340691"/>
    <w:rsid w:val="6F4C8D46"/>
    <w:rsid w:val="6F9D914C"/>
    <w:rsid w:val="6FA39B05"/>
    <w:rsid w:val="6FDB4B01"/>
    <w:rsid w:val="6FE1B7DD"/>
    <w:rsid w:val="7009D6A7"/>
    <w:rsid w:val="701A7801"/>
    <w:rsid w:val="706042BD"/>
    <w:rsid w:val="70824137"/>
    <w:rsid w:val="708AA0D4"/>
    <w:rsid w:val="708C4A6B"/>
    <w:rsid w:val="70993F85"/>
    <w:rsid w:val="70D345EC"/>
    <w:rsid w:val="70F35821"/>
    <w:rsid w:val="712FD92B"/>
    <w:rsid w:val="713EFBE7"/>
    <w:rsid w:val="7142D2D5"/>
    <w:rsid w:val="7164E0C1"/>
    <w:rsid w:val="7168F2D7"/>
    <w:rsid w:val="71711FE5"/>
    <w:rsid w:val="71A1D8EC"/>
    <w:rsid w:val="71B7602F"/>
    <w:rsid w:val="71BED608"/>
    <w:rsid w:val="71C4BFCF"/>
    <w:rsid w:val="720B7E29"/>
    <w:rsid w:val="7223CA56"/>
    <w:rsid w:val="725DFBBC"/>
    <w:rsid w:val="72933368"/>
    <w:rsid w:val="72A2B014"/>
    <w:rsid w:val="72AEC039"/>
    <w:rsid w:val="72BE53FF"/>
    <w:rsid w:val="72FA9AC6"/>
    <w:rsid w:val="730E4831"/>
    <w:rsid w:val="73221169"/>
    <w:rsid w:val="733222DE"/>
    <w:rsid w:val="73348444"/>
    <w:rsid w:val="73F18427"/>
    <w:rsid w:val="73FF0DBD"/>
    <w:rsid w:val="7403FB07"/>
    <w:rsid w:val="74AEE8FA"/>
    <w:rsid w:val="74B8DB7F"/>
    <w:rsid w:val="751EC1BA"/>
    <w:rsid w:val="752D162A"/>
    <w:rsid w:val="752EF3C6"/>
    <w:rsid w:val="75633B16"/>
    <w:rsid w:val="75A4E36E"/>
    <w:rsid w:val="75B93FFB"/>
    <w:rsid w:val="7647C376"/>
    <w:rsid w:val="76620F02"/>
    <w:rsid w:val="7694453E"/>
    <w:rsid w:val="76A3A492"/>
    <w:rsid w:val="76B0DDF8"/>
    <w:rsid w:val="76C1EFA2"/>
    <w:rsid w:val="76D95EFA"/>
    <w:rsid w:val="772163EA"/>
    <w:rsid w:val="7742E764"/>
    <w:rsid w:val="77B42762"/>
    <w:rsid w:val="77F0DEF3"/>
    <w:rsid w:val="781F183F"/>
    <w:rsid w:val="783FA915"/>
    <w:rsid w:val="78550813"/>
    <w:rsid w:val="7860657B"/>
    <w:rsid w:val="78BD27C1"/>
    <w:rsid w:val="78CF88B4"/>
    <w:rsid w:val="78E25AD1"/>
    <w:rsid w:val="78E90647"/>
    <w:rsid w:val="78F1643C"/>
    <w:rsid w:val="78F79F0B"/>
    <w:rsid w:val="791547BE"/>
    <w:rsid w:val="7928D8A8"/>
    <w:rsid w:val="792A4283"/>
    <w:rsid w:val="79333ED3"/>
    <w:rsid w:val="794EBFC8"/>
    <w:rsid w:val="796BCAB8"/>
    <w:rsid w:val="79747443"/>
    <w:rsid w:val="797AA576"/>
    <w:rsid w:val="797ABF35"/>
    <w:rsid w:val="79A84A74"/>
    <w:rsid w:val="79AA27B6"/>
    <w:rsid w:val="7A045ED6"/>
    <w:rsid w:val="7A11804C"/>
    <w:rsid w:val="7A31A9BC"/>
    <w:rsid w:val="7A4B802F"/>
    <w:rsid w:val="7A70F65C"/>
    <w:rsid w:val="7A79A16E"/>
    <w:rsid w:val="7A84FB5F"/>
    <w:rsid w:val="7A8ADA66"/>
    <w:rsid w:val="7AA39945"/>
    <w:rsid w:val="7AA7FC4C"/>
    <w:rsid w:val="7AAA471C"/>
    <w:rsid w:val="7ABD3A2F"/>
    <w:rsid w:val="7ABF8455"/>
    <w:rsid w:val="7AD8B0B3"/>
    <w:rsid w:val="7ADEE4F0"/>
    <w:rsid w:val="7B3A3D14"/>
    <w:rsid w:val="7B431685"/>
    <w:rsid w:val="7B4335D4"/>
    <w:rsid w:val="7B460A08"/>
    <w:rsid w:val="7B5C8321"/>
    <w:rsid w:val="7BA2FC70"/>
    <w:rsid w:val="7BB89922"/>
    <w:rsid w:val="7BBA01A2"/>
    <w:rsid w:val="7BD955AB"/>
    <w:rsid w:val="7C31DC37"/>
    <w:rsid w:val="7C3B2AA4"/>
    <w:rsid w:val="7C41AA89"/>
    <w:rsid w:val="7C65E4BE"/>
    <w:rsid w:val="7CB4E61F"/>
    <w:rsid w:val="7CBAB64E"/>
    <w:rsid w:val="7CC3D1D8"/>
    <w:rsid w:val="7CD397CB"/>
    <w:rsid w:val="7CD9E810"/>
    <w:rsid w:val="7CDFFC39"/>
    <w:rsid w:val="7CE4E8E3"/>
    <w:rsid w:val="7CE8CDA4"/>
    <w:rsid w:val="7CEDB77D"/>
    <w:rsid w:val="7CF2AE8F"/>
    <w:rsid w:val="7D1BC20C"/>
    <w:rsid w:val="7D699203"/>
    <w:rsid w:val="7D6E17C2"/>
    <w:rsid w:val="7DEE8A3A"/>
    <w:rsid w:val="7E34E29E"/>
    <w:rsid w:val="7E5FA33E"/>
    <w:rsid w:val="7E6AF741"/>
    <w:rsid w:val="7E96628A"/>
    <w:rsid w:val="7E9ED081"/>
    <w:rsid w:val="7EE08712"/>
    <w:rsid w:val="7EE52ACD"/>
    <w:rsid w:val="7EE82914"/>
    <w:rsid w:val="7EFCF9B7"/>
    <w:rsid w:val="7EFE594D"/>
    <w:rsid w:val="7F4AC9AF"/>
    <w:rsid w:val="7F847BEC"/>
    <w:rsid w:val="7F949E6D"/>
    <w:rsid w:val="7FA172E3"/>
    <w:rsid w:val="7FDBE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17477"/>
  <w15:chartTrackingRefBased/>
  <w15:docId w15:val="{52DAAE0A-3D8C-4F56-88BD-A1D16622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15294F"/>
    <w:pPr>
      <w:ind w:left="720"/>
      <w:contextualSpacing/>
    </w:pPr>
  </w:style>
  <w:style w:type="paragraph" w:styleId="Header">
    <w:name w:val="header"/>
    <w:basedOn w:val="Normal"/>
    <w:link w:val="HeaderChar"/>
    <w:uiPriority w:val="99"/>
    <w:unhideWhenUsed/>
    <w:rsid w:val="009B5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80C"/>
  </w:style>
  <w:style w:type="paragraph" w:styleId="Footer">
    <w:name w:val="footer"/>
    <w:basedOn w:val="Normal"/>
    <w:link w:val="FooterChar"/>
    <w:uiPriority w:val="99"/>
    <w:unhideWhenUsed/>
    <w:rsid w:val="009B5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80C"/>
  </w:style>
  <w:style w:type="character" w:styleId="Hyperlink">
    <w:name w:val="Hyperlink"/>
    <w:basedOn w:val="DefaultParagraphFont"/>
    <w:uiPriority w:val="99"/>
    <w:unhideWhenUsed/>
    <w:rsid w:val="000D25AE"/>
    <w:rPr>
      <w:color w:val="0563C1" w:themeColor="hyperlink"/>
      <w:u w:val="single"/>
    </w:rPr>
  </w:style>
  <w:style w:type="character" w:styleId="FollowedHyperlink">
    <w:name w:val="FollowedHyperlink"/>
    <w:basedOn w:val="DefaultParagraphFont"/>
    <w:uiPriority w:val="99"/>
    <w:semiHidden/>
    <w:unhideWhenUsed/>
    <w:rsid w:val="00A225C6"/>
    <w:rPr>
      <w:color w:val="954F72" w:themeColor="followedHyperlink"/>
      <w:u w:val="single"/>
    </w:rPr>
  </w:style>
  <w:style w:type="character" w:styleId="UnresolvedMention">
    <w:name w:val="Unresolved Mention"/>
    <w:basedOn w:val="DefaultParagraphFont"/>
    <w:uiPriority w:val="99"/>
    <w:semiHidden/>
    <w:unhideWhenUsed/>
    <w:rsid w:val="002450AF"/>
    <w:rPr>
      <w:color w:val="605E5C"/>
      <w:shd w:val="clear" w:color="auto" w:fill="E1DFDD"/>
    </w:rPr>
  </w:style>
  <w:style w:type="paragraph" w:styleId="Revision">
    <w:name w:val="Revision"/>
    <w:hidden/>
    <w:uiPriority w:val="99"/>
    <w:semiHidden/>
    <w:rsid w:val="00A450AF"/>
    <w:pPr>
      <w:spacing w:after="0" w:line="240" w:lineRule="auto"/>
    </w:pPr>
  </w:style>
  <w:style w:type="character" w:styleId="CommentReference">
    <w:name w:val="annotation reference"/>
    <w:basedOn w:val="DefaultParagraphFont"/>
    <w:uiPriority w:val="99"/>
    <w:semiHidden/>
    <w:unhideWhenUsed/>
    <w:rsid w:val="00DF53FB"/>
    <w:rPr>
      <w:sz w:val="16"/>
      <w:szCs w:val="16"/>
    </w:rPr>
  </w:style>
  <w:style w:type="paragraph" w:styleId="CommentText">
    <w:name w:val="annotation text"/>
    <w:basedOn w:val="Normal"/>
    <w:link w:val="CommentTextChar"/>
    <w:uiPriority w:val="99"/>
    <w:unhideWhenUsed/>
    <w:rsid w:val="00DF53FB"/>
    <w:pPr>
      <w:spacing w:line="240" w:lineRule="auto"/>
    </w:pPr>
    <w:rPr>
      <w:sz w:val="20"/>
      <w:szCs w:val="20"/>
    </w:rPr>
  </w:style>
  <w:style w:type="character" w:customStyle="1" w:styleId="CommentTextChar">
    <w:name w:val="Comment Text Char"/>
    <w:basedOn w:val="DefaultParagraphFont"/>
    <w:link w:val="CommentText"/>
    <w:uiPriority w:val="99"/>
    <w:rsid w:val="00DF53FB"/>
    <w:rPr>
      <w:sz w:val="20"/>
      <w:szCs w:val="20"/>
    </w:rPr>
  </w:style>
  <w:style w:type="paragraph" w:styleId="CommentSubject">
    <w:name w:val="annotation subject"/>
    <w:basedOn w:val="CommentText"/>
    <w:next w:val="CommentText"/>
    <w:link w:val="CommentSubjectChar"/>
    <w:uiPriority w:val="99"/>
    <w:semiHidden/>
    <w:unhideWhenUsed/>
    <w:rsid w:val="00DF53FB"/>
    <w:rPr>
      <w:b/>
      <w:bCs/>
    </w:rPr>
  </w:style>
  <w:style w:type="character" w:customStyle="1" w:styleId="CommentSubjectChar">
    <w:name w:val="Comment Subject Char"/>
    <w:basedOn w:val="CommentTextChar"/>
    <w:link w:val="CommentSubject"/>
    <w:uiPriority w:val="99"/>
    <w:semiHidden/>
    <w:rsid w:val="00DF53FB"/>
    <w:rPr>
      <w:b/>
      <w:bCs/>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283E45"/>
  </w:style>
  <w:style w:type="paragraph" w:customStyle="1" w:styleId="Body">
    <w:name w:val="Body"/>
    <w:rsid w:val="00FA2359"/>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 w:type="paragraph" w:customStyle="1" w:styleId="BodyA">
    <w:name w:val="Body A"/>
    <w:rsid w:val="004E23A5"/>
    <w:pPr>
      <w:pBdr>
        <w:top w:val="nil"/>
        <w:left w:val="nil"/>
        <w:bottom w:val="nil"/>
        <w:right w:val="nil"/>
        <w:between w:val="nil"/>
        <w:bar w:val="nil"/>
      </w:pBdr>
      <w:spacing w:before="120" w:after="120" w:line="240" w:lineRule="auto"/>
    </w:pPr>
    <w:rPr>
      <w:rFonts w:ascii="Arial" w:eastAsia="Arial Unicode MS" w:hAnsi="Arial Unicode MS"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sbuhb.nhs.wales/about-us/key-documents-folder/performance-and-finance-committee-pap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5E37F9-E344-44BD-B8AD-048E1EB20E2A}">
  <ds:schemaRefs>
    <ds:schemaRef ds:uri="http://schemas.microsoft.com/sharepoint/v3/contenttype/forms"/>
  </ds:schemaRefs>
</ds:datastoreItem>
</file>

<file path=customXml/itemProps2.xml><?xml version="1.0" encoding="utf-8"?>
<ds:datastoreItem xmlns:ds="http://schemas.openxmlformats.org/officeDocument/2006/customXml" ds:itemID="{43CF5F7D-40EA-46EF-91CE-CF3810E9E500}">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3B7B83FE-E77A-42D4-BCDD-F47B9D0E5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1278</Words>
  <Characters>7285</Characters>
  <Application>Microsoft Office Word</Application>
  <DocSecurity>0</DocSecurity>
  <Lines>60</Lines>
  <Paragraphs>17</Paragraphs>
  <ScaleCrop>false</ScaleCrop>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Carys Richards (Swansea Bay UHB - Corporate Governance)</cp:lastModifiedBy>
  <cp:revision>68</cp:revision>
  <dcterms:created xsi:type="dcterms:W3CDTF">2025-06-17T23:12:00Z</dcterms:created>
  <dcterms:modified xsi:type="dcterms:W3CDTF">2026-09-11T17:56:00Z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89678b40d291a81f0e5f251f74deaaea9d51d24f71f1a6635cb359e74d5b84a0</vt:lpwstr>
  </property>
  <property fmtid="{D5CDD505-2E9C-101B-9397-08002B2CF9AE}" pid="3" name="ContentTypeId">
    <vt:lpwstr>0x01010001C022EFBB18C64ABE3B9933434D2554</vt:lpwstr>
  </property>
  <property fmtid="{D5CDD505-2E9C-101B-9397-08002B2CF9AE}" pid="4" name="MediaServiceImageTags">
    <vt:lpwstr/>
  </property>
  <property fmtid="{D5CDD505-2E9C-101B-9397-08002B2CF9AE}" pid="5" name="docLang">
    <vt:lpwstr>en</vt:lpwstr>
  </property>
</Properties>
</file>