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799" w:type="dxa"/>
        <w:tblInd w:w="-5" w:type="dxa"/>
        <w:tblLayout w:type="fixed"/>
        <w:tblLook w:val="04A0" w:firstRow="1" w:lastRow="0" w:firstColumn="1" w:lastColumn="0" w:noHBand="0" w:noVBand="1"/>
      </w:tblPr>
      <w:tblGrid>
        <w:gridCol w:w="2899"/>
        <w:gridCol w:w="2760"/>
        <w:gridCol w:w="276"/>
        <w:gridCol w:w="2031"/>
        <w:gridCol w:w="823"/>
        <w:gridCol w:w="10"/>
      </w:tblGrid>
      <w:tr w:rsidR="00083FC0" w:rsidRPr="00F8567E" w14:paraId="6D2903E2" w14:textId="77777777" w:rsidTr="487E9251">
        <w:tc>
          <w:tcPr>
            <w:tcW w:w="2899"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3036" w:type="dxa"/>
                <w:gridSpan w:val="2"/>
              </w:tcPr>
              <w:p w14:paraId="6D2903DF" w14:textId="1F432536" w:rsidR="00F5082D" w:rsidRPr="00B105BD" w:rsidRDefault="005E0937" w:rsidP="00FA0CA9">
                <w:pPr>
                  <w:rPr>
                    <w:b/>
                    <w:bCs/>
                  </w:rPr>
                </w:pPr>
                <w:r>
                  <w:rPr>
                    <w:rStyle w:val="Style1"/>
                    <w:b/>
                    <w:bCs/>
                  </w:rPr>
                  <w:t>24 September 2026</w:t>
                </w:r>
              </w:p>
            </w:tc>
          </w:sdtContent>
        </w:sdt>
        <w:tc>
          <w:tcPr>
            <w:tcW w:w="2031" w:type="dxa"/>
            <w:shd w:val="clear" w:color="auto" w:fill="163E64"/>
          </w:tcPr>
          <w:p w14:paraId="6D2903E0" w14:textId="77777777" w:rsidR="00F5082D" w:rsidRPr="00F8567E" w:rsidRDefault="00F5082D" w:rsidP="00FA0CA9">
            <w:pPr>
              <w:rPr>
                <w:b/>
              </w:rPr>
            </w:pPr>
            <w:r w:rsidRPr="00F8567E">
              <w:rPr>
                <w:b/>
              </w:rPr>
              <w:t>Agenda Item</w:t>
            </w:r>
          </w:p>
        </w:tc>
        <w:tc>
          <w:tcPr>
            <w:tcW w:w="833" w:type="dxa"/>
            <w:gridSpan w:val="2"/>
          </w:tcPr>
          <w:p w14:paraId="6D2903E1" w14:textId="588ADC69" w:rsidR="00F5082D" w:rsidRPr="00F8567E" w:rsidRDefault="00B419F8" w:rsidP="00FA0CA9">
            <w:pPr>
              <w:rPr>
                <w:b/>
              </w:rPr>
            </w:pPr>
            <w:r>
              <w:rPr>
                <w:b/>
              </w:rPr>
              <w:t>4.4</w:t>
            </w:r>
          </w:p>
        </w:tc>
      </w:tr>
      <w:tr w:rsidR="00B0479E" w:rsidRPr="00F8567E" w14:paraId="1EEB45B2" w14:textId="77777777" w:rsidTr="487E9251">
        <w:tc>
          <w:tcPr>
            <w:tcW w:w="2899"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5900" w:type="dxa"/>
                <w:gridSpan w:val="5"/>
              </w:tcPr>
              <w:p w14:paraId="5687483E" w14:textId="00C5DE5C" w:rsidR="00B0479E" w:rsidRPr="00EC7151" w:rsidRDefault="00AE622C" w:rsidP="00FA0CA9">
                <w:pPr>
                  <w:rPr>
                    <w:b/>
                    <w:bCs/>
                  </w:rPr>
                </w:pPr>
                <w:r>
                  <w:rPr>
                    <w:rStyle w:val="CorporateFont"/>
                    <w:b/>
                    <w:bCs/>
                  </w:rPr>
                  <w:t>SBUHB Board</w:t>
                </w:r>
              </w:p>
            </w:tc>
          </w:sdtContent>
        </w:sdt>
      </w:tr>
      <w:tr w:rsidR="00083FC0" w:rsidRPr="00F8567E" w14:paraId="6D2903E5" w14:textId="77777777" w:rsidTr="487E9251">
        <w:tc>
          <w:tcPr>
            <w:tcW w:w="2899" w:type="dxa"/>
            <w:shd w:val="clear" w:color="auto" w:fill="163E64"/>
          </w:tcPr>
          <w:p w14:paraId="6D2903E3" w14:textId="77777777" w:rsidR="00034194" w:rsidRPr="00F8567E" w:rsidRDefault="00034194" w:rsidP="00FA0CA9">
            <w:pPr>
              <w:rPr>
                <w:b/>
              </w:rPr>
            </w:pPr>
            <w:r w:rsidRPr="00F8567E">
              <w:rPr>
                <w:b/>
              </w:rPr>
              <w:t>Report Title</w:t>
            </w:r>
          </w:p>
        </w:tc>
        <w:tc>
          <w:tcPr>
            <w:tcW w:w="5900" w:type="dxa"/>
            <w:gridSpan w:val="5"/>
          </w:tcPr>
          <w:p w14:paraId="4DFA43EA" w14:textId="77777777" w:rsidR="00E02665" w:rsidRPr="00E02665" w:rsidRDefault="00E02665" w:rsidP="00E02665">
            <w:pPr>
              <w:rPr>
                <w:b/>
                <w:bCs/>
              </w:rPr>
            </w:pPr>
            <w:r w:rsidRPr="00E02665">
              <w:rPr>
                <w:b/>
                <w:bCs/>
              </w:rPr>
              <w:t xml:space="preserve">Mental Health Estate Stabilisation </w:t>
            </w:r>
          </w:p>
          <w:p w14:paraId="6D2903E4" w14:textId="150C4872" w:rsidR="00034194" w:rsidRPr="00EC7151" w:rsidRDefault="00E02665" w:rsidP="00E02665">
            <w:pPr>
              <w:rPr>
                <w:b/>
                <w:bCs/>
              </w:rPr>
            </w:pPr>
            <w:r w:rsidRPr="00E02665">
              <w:rPr>
                <w:b/>
                <w:bCs/>
              </w:rPr>
              <w:t>Technical Programme Business Case</w:t>
            </w:r>
          </w:p>
        </w:tc>
      </w:tr>
      <w:tr w:rsidR="00083FC0" w:rsidRPr="00F8567E" w14:paraId="6D2903E8" w14:textId="77777777" w:rsidTr="487E9251">
        <w:tc>
          <w:tcPr>
            <w:tcW w:w="2899" w:type="dxa"/>
            <w:shd w:val="clear" w:color="auto" w:fill="163E64"/>
          </w:tcPr>
          <w:p w14:paraId="6D2903E6" w14:textId="77777777" w:rsidR="00034194" w:rsidRPr="00F8567E" w:rsidRDefault="00034194" w:rsidP="00FA0CA9">
            <w:pPr>
              <w:rPr>
                <w:b/>
              </w:rPr>
            </w:pPr>
            <w:r w:rsidRPr="00F8567E">
              <w:rPr>
                <w:b/>
              </w:rPr>
              <w:t>Report Author</w:t>
            </w:r>
          </w:p>
        </w:tc>
        <w:tc>
          <w:tcPr>
            <w:tcW w:w="5900" w:type="dxa"/>
            <w:gridSpan w:val="5"/>
          </w:tcPr>
          <w:p w14:paraId="2FE29650" w14:textId="4EB4A122" w:rsidR="00E02665" w:rsidRDefault="00E02665" w:rsidP="00FA0CA9">
            <w:r>
              <w:t xml:space="preserve">Dermot Nolan, </w:t>
            </w:r>
            <w:r w:rsidRPr="00E02665">
              <w:t>Interim Service Group Director for Mental Health and LD Delivery Unit</w:t>
            </w:r>
          </w:p>
          <w:p w14:paraId="4BEBB193" w14:textId="02966D52" w:rsidR="00034194" w:rsidRDefault="00E02665" w:rsidP="00FA0CA9">
            <w:r>
              <w:t>Mark Parson</w:t>
            </w:r>
            <w:r w:rsidR="0054191D">
              <w:t>s</w:t>
            </w:r>
            <w:r>
              <w:t>, Assistance Director of Capital Planning – Finance Directorate</w:t>
            </w:r>
          </w:p>
          <w:p w14:paraId="6D2903E7" w14:textId="7BC2F921" w:rsidR="00E02665" w:rsidRPr="00F8567E" w:rsidRDefault="00E02665" w:rsidP="00FA0CA9">
            <w:r>
              <w:t>Heather Edwards, Business Planning Manager</w:t>
            </w:r>
          </w:p>
        </w:tc>
      </w:tr>
      <w:tr w:rsidR="00762BBE" w:rsidRPr="00F8567E" w14:paraId="6D2903EB" w14:textId="77777777" w:rsidTr="487E9251">
        <w:tc>
          <w:tcPr>
            <w:tcW w:w="2899" w:type="dxa"/>
            <w:shd w:val="clear" w:color="auto" w:fill="163E64"/>
          </w:tcPr>
          <w:p w14:paraId="6D2903E9" w14:textId="77777777" w:rsidR="00762BBE" w:rsidRPr="00F8567E" w:rsidRDefault="00762BBE" w:rsidP="00762BBE">
            <w:pPr>
              <w:rPr>
                <w:b/>
              </w:rPr>
            </w:pPr>
            <w:r w:rsidRPr="00F8567E">
              <w:rPr>
                <w:b/>
              </w:rPr>
              <w:t>Report Sponsor</w:t>
            </w:r>
          </w:p>
        </w:tc>
        <w:tc>
          <w:tcPr>
            <w:tcW w:w="5900" w:type="dxa"/>
            <w:gridSpan w:val="5"/>
          </w:tcPr>
          <w:p w14:paraId="6D2903EA" w14:textId="5FABC322" w:rsidR="00762BBE" w:rsidRPr="00F8567E" w:rsidRDefault="00CD7905" w:rsidP="00762BBE">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r w:rsidR="00647770">
                  <w:rPr>
                    <w:rStyle w:val="Style1"/>
                  </w:rPr>
                  <w:t>Executive Director of Planning and Partnership</w:t>
                </w:r>
              </w:sdtContent>
            </w:sdt>
          </w:p>
        </w:tc>
      </w:tr>
      <w:tr w:rsidR="00647770" w:rsidRPr="00F8567E" w14:paraId="6D2903EE" w14:textId="77777777" w:rsidTr="487E9251">
        <w:tc>
          <w:tcPr>
            <w:tcW w:w="2899" w:type="dxa"/>
            <w:shd w:val="clear" w:color="auto" w:fill="163E64"/>
          </w:tcPr>
          <w:p w14:paraId="6D2903EC" w14:textId="77777777" w:rsidR="00647770" w:rsidRPr="00F8567E" w:rsidRDefault="00647770" w:rsidP="00647770">
            <w:pPr>
              <w:rPr>
                <w:b/>
              </w:rPr>
            </w:pPr>
            <w:r w:rsidRPr="00F8567E">
              <w:rPr>
                <w:b/>
              </w:rPr>
              <w:t>Presented by</w:t>
            </w:r>
          </w:p>
        </w:tc>
        <w:tc>
          <w:tcPr>
            <w:tcW w:w="5900" w:type="dxa"/>
            <w:gridSpan w:val="5"/>
          </w:tcPr>
          <w:p w14:paraId="6D2903ED" w14:textId="5DAA639D" w:rsidR="00647770" w:rsidRPr="00F8567E" w:rsidRDefault="00CD7905" w:rsidP="00647770">
            <w:sdt>
              <w:sdtPr>
                <w:rPr>
                  <w:rStyle w:val="Style1"/>
                </w:rPr>
                <w:alias w:val="Choose the Sponsor"/>
                <w:tag w:val="Choose the Sponsor"/>
                <w:id w:val="-912469864"/>
                <w:placeholder>
                  <w:docPart w:val="7CC1942118EE4A68AB28F874E049B2EC"/>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r w:rsidR="00647770">
                  <w:rPr>
                    <w:rStyle w:val="Style1"/>
                  </w:rPr>
                  <w:t>Executive Director of Planning and Partnership</w:t>
                </w:r>
              </w:sdtContent>
            </w:sdt>
          </w:p>
        </w:tc>
      </w:tr>
      <w:tr w:rsidR="00647770" w:rsidRPr="00F8567E" w14:paraId="6D2903F1" w14:textId="77777777" w:rsidTr="487E9251">
        <w:tc>
          <w:tcPr>
            <w:tcW w:w="2899" w:type="dxa"/>
            <w:shd w:val="clear" w:color="auto" w:fill="C1A775"/>
          </w:tcPr>
          <w:p w14:paraId="6D2903EF" w14:textId="5CD60EB8" w:rsidR="00647770" w:rsidRPr="00F8567E" w:rsidRDefault="00647770" w:rsidP="00647770">
            <w:pPr>
              <w:rPr>
                <w:b/>
                <w:bCs/>
              </w:rPr>
            </w:pPr>
            <w:r w:rsidRPr="6FC5F940">
              <w:rPr>
                <w:b/>
                <w:bCs/>
              </w:rPr>
              <w:t>Freedom of Information</w:t>
            </w:r>
          </w:p>
        </w:tc>
        <w:tc>
          <w:tcPr>
            <w:tcW w:w="5900" w:type="dxa"/>
            <w:gridSpan w:val="5"/>
          </w:tcPr>
          <w:sdt>
            <w:sdtPr>
              <w:rPr>
                <w:rStyle w:val="Style1"/>
              </w:rPr>
              <w:alias w:val="Choose FoI type"/>
              <w:tag w:val="Choose FoI type"/>
              <w:id w:val="-291602971"/>
              <w:lock w:val="sdtLocked"/>
              <w:placeholder>
                <w:docPart w:val="B23FCA84579440BB81F000B5A781C969"/>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13B7B016" w:rsidR="00647770" w:rsidRPr="00F618CD" w:rsidRDefault="0054191D" w:rsidP="00647770">
                <w:r>
                  <w:rPr>
                    <w:rStyle w:val="Style1"/>
                  </w:rPr>
                  <w:t>Open</w:t>
                </w:r>
              </w:p>
            </w:sdtContent>
          </w:sdt>
        </w:tc>
      </w:tr>
      <w:tr w:rsidR="00647770" w:rsidRPr="00F8567E" w14:paraId="3533518D" w14:textId="77777777" w:rsidTr="487E9251">
        <w:tc>
          <w:tcPr>
            <w:tcW w:w="2899" w:type="dxa"/>
            <w:shd w:val="clear" w:color="auto" w:fill="C1A775"/>
          </w:tcPr>
          <w:p w14:paraId="388BDD7E" w14:textId="6876BB65" w:rsidR="00647770" w:rsidRPr="00F8567E" w:rsidRDefault="00647770" w:rsidP="00647770">
            <w:pPr>
              <w:rPr>
                <w:b/>
              </w:rPr>
            </w:pPr>
            <w:r>
              <w:rPr>
                <w:b/>
              </w:rPr>
              <w:t>FoI Closed detail</w:t>
            </w:r>
          </w:p>
        </w:tc>
        <w:tc>
          <w:tcPr>
            <w:tcW w:w="5900" w:type="dxa"/>
            <w:gridSpan w:val="5"/>
          </w:tcPr>
          <w:p w14:paraId="68BCFC98" w14:textId="6F5712DA" w:rsidR="00647770" w:rsidRPr="00C63286" w:rsidRDefault="00647770" w:rsidP="00647770">
            <w:pPr>
              <w:rPr>
                <w:rStyle w:val="Style1"/>
                <w:kern w:val="2"/>
                <w:lang w:eastAsia="en-GB"/>
                <w14:ligatures w14:val="standardContextual"/>
              </w:rPr>
            </w:pPr>
            <w:r w:rsidRPr="00C63286">
              <w:t>Not applicable</w:t>
            </w:r>
          </w:p>
        </w:tc>
      </w:tr>
      <w:tr w:rsidR="00FD460D" w:rsidRPr="00F8567E" w14:paraId="6E565747" w14:textId="77777777" w:rsidTr="487E9251">
        <w:trPr>
          <w:gridAfter w:val="1"/>
          <w:wAfter w:w="10" w:type="dxa"/>
        </w:trPr>
        <w:tc>
          <w:tcPr>
            <w:tcW w:w="5659" w:type="dxa"/>
            <w:gridSpan w:val="2"/>
            <w:shd w:val="clear" w:color="auto" w:fill="C1A775"/>
          </w:tcPr>
          <w:p w14:paraId="22D5C08E" w14:textId="77777777" w:rsidR="00FD460D" w:rsidRPr="00F8567E" w:rsidRDefault="00FD460D" w:rsidP="005E74EA">
            <w:pPr>
              <w:rPr>
                <w:b/>
                <w:bCs/>
              </w:rPr>
            </w:pPr>
            <w:r w:rsidRPr="5B8B5E2E">
              <w:rPr>
                <w:b/>
                <w:bCs/>
              </w:rPr>
              <w:t>Impact Assessment Summary Outcome</w:t>
            </w:r>
          </w:p>
        </w:tc>
        <w:tc>
          <w:tcPr>
            <w:tcW w:w="3130" w:type="dxa"/>
            <w:gridSpan w:val="3"/>
            <w:shd w:val="clear" w:color="auto" w:fill="C1A775"/>
          </w:tcPr>
          <w:p w14:paraId="7D48D668" w14:textId="77777777" w:rsidR="00FD460D" w:rsidRPr="00F8567E" w:rsidRDefault="00FD460D" w:rsidP="005E74EA">
            <w:pPr>
              <w:rPr>
                <w:b/>
              </w:rPr>
            </w:pPr>
            <w:r>
              <w:rPr>
                <w:b/>
              </w:rPr>
              <w:t>IA Completion date</w:t>
            </w:r>
          </w:p>
        </w:tc>
      </w:tr>
      <w:tr w:rsidR="00FD460D" w:rsidRPr="000203BD" w14:paraId="7794D234" w14:textId="77777777" w:rsidTr="487E9251">
        <w:trPr>
          <w:gridAfter w:val="1"/>
          <w:wAfter w:w="10" w:type="dxa"/>
        </w:trPr>
        <w:tc>
          <w:tcPr>
            <w:tcW w:w="5659" w:type="dxa"/>
            <w:gridSpan w:val="2"/>
          </w:tcPr>
          <w:p w14:paraId="015F369C" w14:textId="0B59CB5E" w:rsidR="00FD460D" w:rsidRPr="00737883" w:rsidRDefault="00FD460D" w:rsidP="005E74EA">
            <w:pPr>
              <w:spacing w:before="120"/>
              <w:rPr>
                <w:b/>
                <w:bCs/>
              </w:rPr>
            </w:pPr>
          </w:p>
        </w:tc>
        <w:sdt>
          <w:sdtPr>
            <w:rPr>
              <w:bCs/>
            </w:rPr>
            <w:alias w:val="Insert IA completion date"/>
            <w:tag w:val="Insert IA Completion date"/>
            <w:id w:val="-1846939928"/>
            <w:placeholder>
              <w:docPart w:val="461F30756B234F07898FB5B35CA751E8"/>
            </w:placeholder>
            <w:showingPlcHdr/>
            <w15:color w:val="000000"/>
            <w:date w:fullDate="2025-12-19T00:00:00Z">
              <w:dateFormat w:val="dd MMMM yyyy"/>
              <w:lid w:val="en-GB"/>
              <w:storeMappedDataAs w:val="dateTime"/>
              <w:calendar w:val="gregorian"/>
            </w:date>
          </w:sdtPr>
          <w:sdtEndPr/>
          <w:sdtContent>
            <w:tc>
              <w:tcPr>
                <w:tcW w:w="3130" w:type="dxa"/>
                <w:gridSpan w:val="3"/>
              </w:tcPr>
              <w:p w14:paraId="3CBE9CDE" w14:textId="77777777" w:rsidR="00FD460D" w:rsidRPr="000203BD" w:rsidRDefault="00FD460D" w:rsidP="005E74EA">
                <w:pPr>
                  <w:rPr>
                    <w:bCs/>
                  </w:rPr>
                </w:pPr>
                <w:r w:rsidRPr="00B105BD">
                  <w:rPr>
                    <w:rStyle w:val="PlaceholderText"/>
                    <w:color w:val="auto"/>
                  </w:rPr>
                  <w:t>Click or tap to enter a date.</w:t>
                </w:r>
              </w:p>
            </w:tc>
          </w:sdtContent>
        </w:sdt>
      </w:tr>
      <w:tr w:rsidR="00647770" w:rsidRPr="005F4E71" w14:paraId="2BABD8F1" w14:textId="77777777" w:rsidTr="487E9251">
        <w:tc>
          <w:tcPr>
            <w:tcW w:w="2899" w:type="dxa"/>
            <w:shd w:val="clear" w:color="auto" w:fill="C1A775"/>
          </w:tcPr>
          <w:p w14:paraId="4CAAEA69" w14:textId="77777777" w:rsidR="00647770" w:rsidRPr="00F8567E" w:rsidRDefault="00647770" w:rsidP="00647770">
            <w:pPr>
              <w:rPr>
                <w:b/>
              </w:rPr>
            </w:pPr>
            <w:r>
              <w:rPr>
                <w:b/>
              </w:rPr>
              <w:t>Purpose of the Report</w:t>
            </w:r>
          </w:p>
        </w:tc>
        <w:tc>
          <w:tcPr>
            <w:tcW w:w="5900" w:type="dxa"/>
            <w:gridSpan w:val="5"/>
          </w:tcPr>
          <w:p w14:paraId="53EFA578" w14:textId="5A7A3643" w:rsidR="00647770" w:rsidRPr="005F4E71" w:rsidRDefault="00CD7905" w:rsidP="00647770">
            <w:pPr>
              <w:ind w:right="96"/>
            </w:pPr>
            <w:sdt>
              <w:sdtPr>
                <w:rPr>
                  <w:rStyle w:val="Style1"/>
                </w:rPr>
                <w:alias w:val="Choose Purpose"/>
                <w:tag w:val="Choose Purpose"/>
                <w:id w:val="1702367869"/>
                <w:lock w:val="sdtLocked"/>
                <w:placeholder>
                  <w:docPart w:val="AE8027989B8045FB97DC50BF68467F50"/>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r w:rsidR="00896C7A">
                  <w:rPr>
                    <w:rStyle w:val="Style1"/>
                  </w:rPr>
                  <w:t>For Approval</w:t>
                </w:r>
              </w:sdtContent>
            </w:sdt>
          </w:p>
        </w:tc>
      </w:tr>
      <w:tr w:rsidR="00647770" w:rsidRPr="00F8567E" w14:paraId="2607A37D" w14:textId="77777777" w:rsidTr="487E9251">
        <w:tc>
          <w:tcPr>
            <w:tcW w:w="8799" w:type="dxa"/>
            <w:gridSpan w:val="6"/>
            <w:shd w:val="clear" w:color="auto" w:fill="C1A775"/>
          </w:tcPr>
          <w:p w14:paraId="213FC224" w14:textId="4833FD62" w:rsidR="00647770" w:rsidRPr="12413FBE" w:rsidRDefault="00647770" w:rsidP="00647770">
            <w:pPr>
              <w:rPr>
                <w:color w:val="FF0000"/>
              </w:rPr>
            </w:pPr>
            <w:r w:rsidRPr="00F8567E">
              <w:rPr>
                <w:b/>
              </w:rPr>
              <w:t>Report</w:t>
            </w:r>
            <w:r>
              <w:rPr>
                <w:b/>
              </w:rPr>
              <w:t xml:space="preserve"> Summary; detailing any action required</w:t>
            </w:r>
          </w:p>
        </w:tc>
      </w:tr>
      <w:tr w:rsidR="00647770" w14:paraId="7549D2E6" w14:textId="77777777" w:rsidTr="487E9251">
        <w:trPr>
          <w:gridAfter w:val="1"/>
          <w:wAfter w:w="10" w:type="dxa"/>
        </w:trPr>
        <w:tc>
          <w:tcPr>
            <w:tcW w:w="8789" w:type="dxa"/>
            <w:gridSpan w:val="5"/>
            <w:tcBorders>
              <w:top w:val="nil"/>
              <w:left w:val="single" w:sz="8" w:space="0" w:color="auto"/>
              <w:bottom w:val="single" w:sz="8" w:space="0" w:color="auto"/>
              <w:right w:val="single" w:sz="8" w:space="0" w:color="auto"/>
            </w:tcBorders>
            <w:hideMark/>
          </w:tcPr>
          <w:p w14:paraId="325B57F3" w14:textId="47EC24D0" w:rsidR="0054191D" w:rsidRDefault="00647770" w:rsidP="487E9251">
            <w:pPr>
              <w:jc w:val="both"/>
            </w:pPr>
            <w:r>
              <w:t xml:space="preserve">This paper seeks </w:t>
            </w:r>
            <w:r w:rsidR="00AE622C">
              <w:t>Health Board approval</w:t>
            </w:r>
            <w:r>
              <w:t xml:space="preserve"> of the Mental Health Estate Stabilisation Technical Programme Business Case prior to </w:t>
            </w:r>
            <w:r w:rsidR="00B50320">
              <w:t xml:space="preserve">submission to </w:t>
            </w:r>
            <w:r>
              <w:t>Welsh Government. The programme requests £27.885m capital funding to stabilise priority risks across Cefn Coed</w:t>
            </w:r>
            <w:r w:rsidR="0054191D">
              <w:t xml:space="preserve"> Hospital</w:t>
            </w:r>
            <w:r>
              <w:t>, Tonna</w:t>
            </w:r>
            <w:r w:rsidR="0054191D">
              <w:t xml:space="preserve"> Hospital</w:t>
            </w:r>
            <w:r>
              <w:t xml:space="preserve"> and Neath Port Talbot </w:t>
            </w:r>
            <w:r w:rsidR="0054191D">
              <w:t>Hospital M</w:t>
            </w:r>
            <w:r>
              <w:t xml:space="preserve">ental </w:t>
            </w:r>
            <w:r w:rsidR="0054191D">
              <w:t>H</w:t>
            </w:r>
            <w:r>
              <w:t xml:space="preserve">ealth </w:t>
            </w:r>
            <w:r w:rsidR="0054191D">
              <w:t>i</w:t>
            </w:r>
            <w:r>
              <w:t>npatient estate, improving safety, infrastructure resilience, patient experience and regulatory compliance</w:t>
            </w:r>
            <w:r w:rsidR="00E57224">
              <w:t>,</w:t>
            </w:r>
            <w:r>
              <w:t xml:space="preserve"> while a longer-term estates solution is developed.</w:t>
            </w:r>
            <w:r w:rsidR="005C4E1A">
              <w:t xml:space="preserve"> The business case includes the repurposing of part of </w:t>
            </w:r>
            <w:proofErr w:type="spellStart"/>
            <w:r w:rsidR="005C4E1A">
              <w:t>Ysbryd</w:t>
            </w:r>
            <w:proofErr w:type="spellEnd"/>
            <w:r w:rsidR="005C4E1A">
              <w:t xml:space="preserve"> y Coed – this would be subject to the outcome of public engagement on its future use.</w:t>
            </w:r>
          </w:p>
        </w:tc>
      </w:tr>
      <w:tr w:rsidR="00647770" w:rsidRPr="00F8567E" w14:paraId="70491417" w14:textId="77777777" w:rsidTr="487E9251">
        <w:tc>
          <w:tcPr>
            <w:tcW w:w="8799" w:type="dxa"/>
            <w:gridSpan w:val="6"/>
            <w:shd w:val="clear" w:color="auto" w:fill="C1A775"/>
          </w:tcPr>
          <w:p w14:paraId="012E824A" w14:textId="7C1EDF26" w:rsidR="00647770" w:rsidRPr="00D16C84" w:rsidRDefault="00647770" w:rsidP="00647770">
            <w:pPr>
              <w:rPr>
                <w:b/>
              </w:rPr>
            </w:pPr>
            <w:r w:rsidRPr="00F8567E">
              <w:rPr>
                <w:b/>
              </w:rPr>
              <w:t>Key Issues</w:t>
            </w:r>
          </w:p>
        </w:tc>
      </w:tr>
      <w:tr w:rsidR="00647770" w14:paraId="25A40F95" w14:textId="77777777" w:rsidTr="487E9251">
        <w:trPr>
          <w:gridAfter w:val="1"/>
          <w:wAfter w:w="10" w:type="dxa"/>
        </w:trPr>
        <w:tc>
          <w:tcPr>
            <w:tcW w:w="8789" w:type="dxa"/>
            <w:gridSpan w:val="5"/>
            <w:tcBorders>
              <w:top w:val="nil"/>
              <w:left w:val="single" w:sz="8" w:space="0" w:color="auto"/>
              <w:bottom w:val="single" w:sz="8" w:space="0" w:color="auto"/>
              <w:right w:val="single" w:sz="8" w:space="0" w:color="auto"/>
            </w:tcBorders>
            <w:hideMark/>
          </w:tcPr>
          <w:p w14:paraId="473DCB1F" w14:textId="0FCC6C21" w:rsidR="001B54C3" w:rsidRDefault="00647770" w:rsidP="0054191D">
            <w:pPr>
              <w:jc w:val="both"/>
            </w:pPr>
            <w:r>
              <w:t xml:space="preserve">The current estate presents immediate quality, safety, ligature, infrastructure and business continuity risks, reflected in Health Board risk registers and HIW findings. The </w:t>
            </w:r>
            <w:r w:rsidR="00ED3968">
              <w:t>short to medi</w:t>
            </w:r>
            <w:r w:rsidR="00845723">
              <w:t xml:space="preserve">um </w:t>
            </w:r>
            <w:r w:rsidR="000A0548">
              <w:t>te</w:t>
            </w:r>
            <w:r w:rsidR="00FD303A">
              <w:t>rm</w:t>
            </w:r>
            <w:r w:rsidR="005A3D94">
              <w:t xml:space="preserve"> </w:t>
            </w:r>
            <w:r>
              <w:t>option is a pragmatic do-minimum stabilisation programme, including service diversions at Cefn Coed and anti-ligature/environmental improvements across Cefn Coed, Tonna and Neath Port Talbot. The programme supports safer care, service consolidation, improved staff working environments, reduced backlog risk and alignment with Welsh Government mental health and estates priorities.</w:t>
            </w:r>
          </w:p>
          <w:p w14:paraId="0E35EB46" w14:textId="77777777" w:rsidR="001B54C3" w:rsidRDefault="001B54C3" w:rsidP="00647770"/>
          <w:p w14:paraId="338C3A44" w14:textId="77777777" w:rsidR="005B1630" w:rsidRDefault="005B1630" w:rsidP="00647770">
            <w:pPr>
              <w:rPr>
                <w:kern w:val="2"/>
                <w:lang w:eastAsia="en-GB"/>
                <w14:ligatures w14:val="standardContextual"/>
              </w:rPr>
            </w:pPr>
          </w:p>
        </w:tc>
      </w:tr>
      <w:tr w:rsidR="00647770" w:rsidRPr="00F8567E" w14:paraId="78C95897" w14:textId="77777777" w:rsidTr="487E9251">
        <w:trPr>
          <w:trHeight w:val="689"/>
        </w:trPr>
        <w:tc>
          <w:tcPr>
            <w:tcW w:w="2899" w:type="dxa"/>
            <w:shd w:val="clear" w:color="auto" w:fill="C1A775"/>
          </w:tcPr>
          <w:p w14:paraId="1B78D4FE" w14:textId="54876F52" w:rsidR="00647770" w:rsidRPr="00F8567E" w:rsidRDefault="00647770" w:rsidP="00647770">
            <w:pPr>
              <w:rPr>
                <w:b/>
                <w:bCs/>
              </w:rPr>
            </w:pPr>
            <w:r w:rsidRPr="6FC5F940">
              <w:rPr>
                <w:b/>
                <w:bCs/>
              </w:rPr>
              <w:t>Decision / Action required</w:t>
            </w:r>
          </w:p>
        </w:tc>
        <w:tc>
          <w:tcPr>
            <w:tcW w:w="5900" w:type="dxa"/>
            <w:gridSpan w:val="5"/>
          </w:tcPr>
          <w:p w14:paraId="0851961D" w14:textId="077053C1" w:rsidR="0054191D" w:rsidRDefault="00AC2E39" w:rsidP="00647770">
            <w:r>
              <w:t>Yes</w:t>
            </w:r>
          </w:p>
          <w:p w14:paraId="058FCD73" w14:textId="0D919D2A" w:rsidR="00896C7A" w:rsidRPr="00AF441F" w:rsidRDefault="00896C7A" w:rsidP="00647770"/>
        </w:tc>
      </w:tr>
      <w:tr w:rsidR="00647770" w:rsidRPr="00F8567E" w14:paraId="4682E8B7" w14:textId="77777777" w:rsidTr="487E9251">
        <w:tc>
          <w:tcPr>
            <w:tcW w:w="8799" w:type="dxa"/>
            <w:gridSpan w:val="6"/>
            <w:shd w:val="clear" w:color="auto" w:fill="C1A775"/>
          </w:tcPr>
          <w:p w14:paraId="155705B7" w14:textId="5CCD1FFB" w:rsidR="00647770" w:rsidRPr="00061E86" w:rsidRDefault="00647770" w:rsidP="00647770">
            <w:pPr>
              <w:rPr>
                <w:b/>
              </w:rPr>
            </w:pPr>
            <w:r w:rsidRPr="00F8567E">
              <w:rPr>
                <w:b/>
              </w:rPr>
              <w:lastRenderedPageBreak/>
              <w:t>Recommendations</w:t>
            </w:r>
          </w:p>
        </w:tc>
      </w:tr>
      <w:tr w:rsidR="00647770" w:rsidRPr="00F8567E" w14:paraId="6D290418" w14:textId="77777777" w:rsidTr="487E9251">
        <w:tc>
          <w:tcPr>
            <w:tcW w:w="8799"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B5D8AF" w14:textId="77777777" w:rsidR="00647770" w:rsidRDefault="00647770" w:rsidP="00647770">
            <w:pPr>
              <w:ind w:right="96"/>
            </w:pPr>
            <w:r>
              <w:t>Members are asked to:</w:t>
            </w:r>
          </w:p>
          <w:p w14:paraId="423411F8" w14:textId="77777777" w:rsidR="00F62738" w:rsidRDefault="00F62738" w:rsidP="00647770">
            <w:pPr>
              <w:ind w:right="96"/>
              <w:rPr>
                <w:kern w:val="2"/>
                <w:lang w:eastAsia="en-GB"/>
                <w14:ligatures w14:val="standardContextual"/>
              </w:rPr>
            </w:pPr>
          </w:p>
          <w:p w14:paraId="2DA0F930" w14:textId="6F5FACCE" w:rsidR="00647770" w:rsidRDefault="0054191D" w:rsidP="00AE622C">
            <w:pPr>
              <w:pStyle w:val="ListParagraph"/>
              <w:numPr>
                <w:ilvl w:val="0"/>
                <w:numId w:val="11"/>
              </w:numPr>
              <w:spacing w:line="256" w:lineRule="auto"/>
              <w:ind w:right="96"/>
              <w:contextualSpacing w:val="0"/>
              <w:jc w:val="both"/>
            </w:pPr>
            <w:r>
              <w:rPr>
                <w:b/>
                <w:bCs/>
              </w:rPr>
              <w:t>APPROVE</w:t>
            </w:r>
            <w:r w:rsidR="000C2737">
              <w:t xml:space="preserve"> the Mental Health Estate Stabilisation Technical Programme Business Case as the Health Board’s short to medium term estate stabilisation response and associated decisions on the Option 3 Implementation Plan</w:t>
            </w:r>
            <w:r w:rsidR="00AE622C">
              <w:t xml:space="preserve"> </w:t>
            </w:r>
            <w:r w:rsidR="00BD4A0B">
              <w:t xml:space="preserve">to allow </w:t>
            </w:r>
            <w:r w:rsidR="003A68C1">
              <w:t xml:space="preserve">for submission to </w:t>
            </w:r>
            <w:r w:rsidR="00AE622C">
              <w:t xml:space="preserve">Welsh </w:t>
            </w:r>
            <w:r w:rsidR="00647770">
              <w:t>Government</w:t>
            </w:r>
            <w:r w:rsidR="00EA7DC6">
              <w:t>,</w:t>
            </w:r>
            <w:r w:rsidR="00647770">
              <w:t xml:space="preserve"> seeking £27.885m capital support from the All-Wales Capital Programme.</w:t>
            </w:r>
          </w:p>
          <w:p w14:paraId="5239BABE" w14:textId="4D31EB71" w:rsidR="00647770" w:rsidRDefault="00B27E44" w:rsidP="0054191D">
            <w:pPr>
              <w:pStyle w:val="ListParagraph"/>
              <w:numPr>
                <w:ilvl w:val="0"/>
                <w:numId w:val="11"/>
              </w:numPr>
              <w:spacing w:before="100" w:beforeAutospacing="1" w:afterAutospacing="1" w:line="256" w:lineRule="auto"/>
              <w:ind w:right="96"/>
              <w:contextualSpacing w:val="0"/>
              <w:jc w:val="both"/>
            </w:pPr>
            <w:r>
              <w:rPr>
                <w:b/>
                <w:bCs/>
              </w:rPr>
              <w:t>A</w:t>
            </w:r>
            <w:r w:rsidR="00E004B1">
              <w:rPr>
                <w:b/>
                <w:bCs/>
              </w:rPr>
              <w:t>CKNOWLED</w:t>
            </w:r>
            <w:r w:rsidR="002561F2">
              <w:rPr>
                <w:b/>
                <w:bCs/>
              </w:rPr>
              <w:t>GE</w:t>
            </w:r>
            <w:r w:rsidR="00647770">
              <w:t xml:space="preserve"> that the programme reduces immediate estate-related quality, safety, infrastructure and business continuity risks, while residual risks will remain pending delivery of a longer-term mental health estate solution.</w:t>
            </w:r>
          </w:p>
          <w:p w14:paraId="6DA95E78" w14:textId="25731815" w:rsidR="005C4E1A" w:rsidRPr="00985181" w:rsidRDefault="00BA11D1" w:rsidP="0054191D">
            <w:pPr>
              <w:pStyle w:val="ListParagraph"/>
              <w:numPr>
                <w:ilvl w:val="0"/>
                <w:numId w:val="11"/>
              </w:numPr>
              <w:spacing w:before="100" w:beforeAutospacing="1" w:afterAutospacing="1" w:line="256" w:lineRule="auto"/>
              <w:ind w:right="96"/>
              <w:contextualSpacing w:val="0"/>
              <w:jc w:val="both"/>
            </w:pPr>
            <w:r>
              <w:rPr>
                <w:b/>
                <w:bCs/>
              </w:rPr>
              <w:t xml:space="preserve">BE </w:t>
            </w:r>
            <w:r w:rsidR="00400E60">
              <w:rPr>
                <w:b/>
                <w:bCs/>
              </w:rPr>
              <w:t>AWARE</w:t>
            </w:r>
            <w:r w:rsidR="005C4E1A" w:rsidRPr="00985181">
              <w:t xml:space="preserve"> that</w:t>
            </w:r>
            <w:r w:rsidR="005C4E1A">
              <w:t xml:space="preserve"> the element relating to repurposing part of </w:t>
            </w:r>
            <w:proofErr w:type="spellStart"/>
            <w:r w:rsidR="005C4E1A">
              <w:t>Ysbryd</w:t>
            </w:r>
            <w:proofErr w:type="spellEnd"/>
            <w:r w:rsidR="005C4E1A">
              <w:t xml:space="preserve"> y Coed w</w:t>
            </w:r>
            <w:r w:rsidR="00862ADF">
              <w:t>ould</w:t>
            </w:r>
            <w:r w:rsidR="005C4E1A">
              <w:t xml:space="preserve"> be subject to the outcome of an engagement process around its future use. The engagement process w</w:t>
            </w:r>
            <w:r w:rsidR="007239D2">
              <w:t>oul</w:t>
            </w:r>
            <w:r w:rsidR="00A8010A">
              <w:t>d</w:t>
            </w:r>
            <w:r w:rsidR="005C4E1A">
              <w:t xml:space="preserve"> benefit from clarity around the funding of any proposed changes</w:t>
            </w:r>
            <w:r w:rsidR="00A8010A">
              <w:t>,</w:t>
            </w:r>
            <w:r w:rsidR="005C4E1A">
              <w:t xml:space="preserve"> should the submission to WG be successful. </w:t>
            </w:r>
            <w:r w:rsidR="005C4E1A">
              <w:rPr>
                <w:b/>
                <w:bCs/>
              </w:rPr>
              <w:t xml:space="preserve"> </w:t>
            </w:r>
          </w:p>
          <w:p w14:paraId="6D290417" w14:textId="19C77BF3" w:rsidR="002D06BD" w:rsidRPr="00F8567E" w:rsidRDefault="002D06BD" w:rsidP="0054191D">
            <w:pPr>
              <w:pStyle w:val="ListParagraph"/>
              <w:numPr>
                <w:ilvl w:val="0"/>
                <w:numId w:val="11"/>
              </w:numPr>
              <w:spacing w:before="100" w:beforeAutospacing="1" w:afterAutospacing="1" w:line="256" w:lineRule="auto"/>
              <w:ind w:right="96"/>
              <w:contextualSpacing w:val="0"/>
              <w:jc w:val="both"/>
            </w:pPr>
            <w:r>
              <w:rPr>
                <w:b/>
                <w:bCs/>
              </w:rPr>
              <w:t>DELEGATE AUTHORITY</w:t>
            </w:r>
            <w:r w:rsidRPr="008F4972">
              <w:t xml:space="preserve"> to the Chief Executive Officer to approve and issue the full public engagement materials</w:t>
            </w:r>
            <w:r>
              <w:t xml:space="preserve"> associated with the use of </w:t>
            </w:r>
            <w:proofErr w:type="spellStart"/>
            <w:r>
              <w:t>Ysbryd</w:t>
            </w:r>
            <w:proofErr w:type="spellEnd"/>
            <w:r>
              <w:t xml:space="preserve"> y Coed (Celyn Ward)</w:t>
            </w:r>
            <w:r w:rsidRPr="008F4972">
              <w:t xml:space="preserve"> outside the formal Board meeting cycle, subject to appropriate executive, clinical and governance review.</w:t>
            </w:r>
          </w:p>
        </w:tc>
      </w:tr>
    </w:tbl>
    <w:p w14:paraId="03781F25" w14:textId="77777777" w:rsidR="00AC4F2B" w:rsidRDefault="00AC4F2B">
      <w:pPr>
        <w:spacing w:after="0"/>
        <w:jc w:val="center"/>
        <w:rPr>
          <w:b/>
          <w:bCs/>
        </w:rPr>
      </w:pPr>
    </w:p>
    <w:p w14:paraId="2D521BE7" w14:textId="77777777" w:rsidR="00AC4F2B" w:rsidRDefault="00AC4F2B">
      <w:pPr>
        <w:rPr>
          <w:b/>
          <w:bCs/>
        </w:rPr>
      </w:pPr>
      <w:r>
        <w:rPr>
          <w:b/>
          <w:bCs/>
        </w:rPr>
        <w:br w:type="page"/>
      </w:r>
    </w:p>
    <w:p w14:paraId="0F6C108F" w14:textId="69753C8F" w:rsidR="00034194" w:rsidRPr="00F8567E" w:rsidRDefault="0054191D">
      <w:pPr>
        <w:spacing w:after="0"/>
        <w:jc w:val="center"/>
      </w:pPr>
      <w:r w:rsidRPr="00C946AC">
        <w:rPr>
          <w:b/>
          <w:bCs/>
        </w:rPr>
        <w:lastRenderedPageBreak/>
        <w:t>MENTAL HEALTH ESTATE STABILISATION TECHNICAL PROGRAMME BUSINESS CASE</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896C7A">
      <w:pPr>
        <w:pStyle w:val="ListParagraph"/>
        <w:numPr>
          <w:ilvl w:val="0"/>
          <w:numId w:val="1"/>
        </w:numPr>
        <w:spacing w:line="240" w:lineRule="auto"/>
        <w:rPr>
          <w:b/>
        </w:rPr>
      </w:pPr>
      <w:r w:rsidRPr="00F8567E">
        <w:rPr>
          <w:b/>
        </w:rPr>
        <w:t>INTRODUCTION</w:t>
      </w:r>
    </w:p>
    <w:p w14:paraId="42DBB6C6" w14:textId="304ECA0E" w:rsidR="00034194" w:rsidRPr="00F8567E" w:rsidRDefault="00E75199">
      <w:pPr>
        <w:spacing w:after="0"/>
        <w:jc w:val="both"/>
      </w:pPr>
      <w:r w:rsidRPr="00E75199">
        <w:t xml:space="preserve">This report seeks </w:t>
      </w:r>
      <w:r w:rsidR="00AE622C">
        <w:t>Health Board</w:t>
      </w:r>
      <w:r w:rsidRPr="00E75199">
        <w:t xml:space="preserve"> approval </w:t>
      </w:r>
      <w:r w:rsidR="00AE622C">
        <w:t xml:space="preserve">of </w:t>
      </w:r>
      <w:r w:rsidRPr="00E75199">
        <w:t>the Mental Health Estate Stabilisation Technical Programme Business Case</w:t>
      </w:r>
      <w:r w:rsidR="00DB6748">
        <w:t xml:space="preserve"> (TPBC)</w:t>
      </w:r>
      <w:r w:rsidRPr="00E75199">
        <w:t xml:space="preserve"> and its proposed submission to Welsh Government. The Technical Programme Business Case sets out a short to medium term stabilisation programme for key elements of the Mental Health estate at Cefn Coed Hospital, Tonna Hospital and Neath Port Talbot Hospital, responding to immediate quality, safety, ligature, infrastructure and business continuity risks.</w:t>
      </w:r>
      <w:r w:rsidR="005C4E1A">
        <w:t xml:space="preserve"> The business</w:t>
      </w:r>
      <w:r w:rsidR="00A46DC1">
        <w:t xml:space="preserve"> case</w:t>
      </w:r>
      <w:r w:rsidR="005C4E1A">
        <w:t xml:space="preserve"> includes the repurposing of part of </w:t>
      </w:r>
      <w:proofErr w:type="spellStart"/>
      <w:r w:rsidR="005C4E1A">
        <w:t>Ysbryd</w:t>
      </w:r>
      <w:proofErr w:type="spellEnd"/>
      <w:r w:rsidR="005C4E1A">
        <w:t xml:space="preserve"> y Coed – </w:t>
      </w:r>
      <w:r w:rsidR="00A46DC1">
        <w:t xml:space="preserve">implementing </w:t>
      </w:r>
      <w:r w:rsidR="005C4E1A">
        <w:t>this would be subject to the outcome of public engagement on its future us</w:t>
      </w:r>
      <w:r w:rsidR="00A46DC1">
        <w:t>e.</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896C7A">
      <w:pPr>
        <w:pStyle w:val="ListParagraph"/>
        <w:numPr>
          <w:ilvl w:val="0"/>
          <w:numId w:val="1"/>
        </w:numPr>
        <w:spacing w:line="240" w:lineRule="auto"/>
        <w:rPr>
          <w:b/>
        </w:rPr>
      </w:pPr>
      <w:r w:rsidRPr="00F8567E">
        <w:rPr>
          <w:b/>
        </w:rPr>
        <w:t>BACKGROUND</w:t>
      </w:r>
    </w:p>
    <w:p w14:paraId="5CD3F21E" w14:textId="6ACCCF42" w:rsidR="00877C64" w:rsidRDefault="00124AA4">
      <w:pPr>
        <w:spacing w:after="0"/>
        <w:jc w:val="both"/>
      </w:pPr>
      <w:r w:rsidRPr="00124AA4">
        <w:t xml:space="preserve">The Health Board’s </w:t>
      </w:r>
      <w:r w:rsidR="0054191D">
        <w:t>A</w:t>
      </w:r>
      <w:r w:rsidRPr="00124AA4">
        <w:t xml:space="preserve">dult </w:t>
      </w:r>
      <w:r w:rsidR="0054191D">
        <w:t>A</w:t>
      </w:r>
      <w:r w:rsidRPr="00124AA4">
        <w:t xml:space="preserve">cute and </w:t>
      </w:r>
      <w:r w:rsidR="0054191D">
        <w:t>O</w:t>
      </w:r>
      <w:r w:rsidRPr="00124AA4">
        <w:t xml:space="preserve">lder </w:t>
      </w:r>
      <w:r w:rsidR="0054191D">
        <w:t>P</w:t>
      </w:r>
      <w:r w:rsidRPr="00124AA4">
        <w:t xml:space="preserve">ersons’ </w:t>
      </w:r>
      <w:r w:rsidR="0054191D">
        <w:t>M</w:t>
      </w:r>
      <w:r w:rsidRPr="00124AA4">
        <w:t xml:space="preserve">ental </w:t>
      </w:r>
      <w:r w:rsidR="0054191D">
        <w:t>H</w:t>
      </w:r>
      <w:r w:rsidRPr="00124AA4">
        <w:t xml:space="preserve">ealth estate includes some of the oldest operational inpatient accommodation in Wales. A Strategic Outline Case was submitted to Welsh Government in October 2023 to address the need for a long-term fit-for-purpose solution; however, progression to Outline Business Case stage </w:t>
      </w:r>
      <w:r w:rsidR="0034786F">
        <w:t>is subje</w:t>
      </w:r>
      <w:r w:rsidR="009179C8">
        <w:t>ct to a pause</w:t>
      </w:r>
      <w:r w:rsidRPr="00124AA4">
        <w:t xml:space="preserve"> due to competing capital priorities. Welsh Government has acknowledged the improvements made to date, while recognising that significant and immediate quality and safety risks remain. </w:t>
      </w:r>
    </w:p>
    <w:p w14:paraId="7117161C" w14:textId="77777777" w:rsidR="00877C64" w:rsidRDefault="00877C64">
      <w:pPr>
        <w:spacing w:after="0"/>
        <w:jc w:val="both"/>
      </w:pPr>
    </w:p>
    <w:p w14:paraId="727D33AE" w14:textId="0568ADE3" w:rsidR="00A96E5E" w:rsidRDefault="00877C64">
      <w:pPr>
        <w:spacing w:after="0"/>
        <w:jc w:val="both"/>
      </w:pPr>
      <w:r>
        <w:t xml:space="preserve">Following a number of Service of Concern meetings with Welsh Government </w:t>
      </w:r>
      <w:r w:rsidR="00103374">
        <w:t>and NHS Wales Performance &amp; Improvement</w:t>
      </w:r>
      <w:r w:rsidR="00AD515E">
        <w:t xml:space="preserve"> between February and Ma</w:t>
      </w:r>
      <w:r w:rsidR="0095429B">
        <w:t>y</w:t>
      </w:r>
      <w:r w:rsidR="00FB4D03">
        <w:t xml:space="preserve"> 202</w:t>
      </w:r>
      <w:r w:rsidR="00553B4A">
        <w:t>6</w:t>
      </w:r>
      <w:r w:rsidR="00531FCB">
        <w:t xml:space="preserve">, agreement was reached with the Welsh Government Capital </w:t>
      </w:r>
      <w:r w:rsidR="614F0401">
        <w:t>and</w:t>
      </w:r>
      <w:r w:rsidR="00531FCB">
        <w:t xml:space="preserve"> Estates team on the business case process</w:t>
      </w:r>
      <w:r w:rsidR="00A96E5E">
        <w:t xml:space="preserve"> to undertake 3 main projects</w:t>
      </w:r>
      <w:r w:rsidR="00926658">
        <w:t xml:space="preserve"> for urgent estates and service stabilisation works</w:t>
      </w:r>
      <w:r w:rsidR="00EC44B2">
        <w:t>:</w:t>
      </w:r>
    </w:p>
    <w:p w14:paraId="2C841819" w14:textId="1458E18B" w:rsidR="00A96E5E" w:rsidRDefault="00A96E5E" w:rsidP="00A96E5E">
      <w:pPr>
        <w:pStyle w:val="ListParagraph"/>
        <w:numPr>
          <w:ilvl w:val="0"/>
          <w:numId w:val="13"/>
        </w:numPr>
        <w:spacing w:after="0"/>
        <w:jc w:val="both"/>
      </w:pPr>
      <w:r>
        <w:t>Service Diversions, Cefn Coed</w:t>
      </w:r>
      <w:r w:rsidR="0054191D">
        <w:t xml:space="preserve"> Hospital</w:t>
      </w:r>
    </w:p>
    <w:p w14:paraId="68745179" w14:textId="373C126D" w:rsidR="00A96E5E" w:rsidRDefault="00A96E5E" w:rsidP="00A96E5E">
      <w:pPr>
        <w:pStyle w:val="ListParagraph"/>
        <w:numPr>
          <w:ilvl w:val="0"/>
          <w:numId w:val="13"/>
        </w:numPr>
        <w:spacing w:after="0"/>
        <w:jc w:val="both"/>
      </w:pPr>
      <w:r>
        <w:t>Anti-Ligature Improvements, Cefn Coed, Tonna and N</w:t>
      </w:r>
      <w:r w:rsidR="0054191D">
        <w:t>eath Port Talbot Hospitals</w:t>
      </w:r>
    </w:p>
    <w:p w14:paraId="268BC32A" w14:textId="0B558B46" w:rsidR="0086196A" w:rsidRDefault="00A96E5E" w:rsidP="00A96E5E">
      <w:pPr>
        <w:pStyle w:val="ListParagraph"/>
        <w:numPr>
          <w:ilvl w:val="0"/>
          <w:numId w:val="13"/>
        </w:numPr>
        <w:spacing w:after="0"/>
        <w:jc w:val="both"/>
      </w:pPr>
      <w:r>
        <w:t>Relocation of Ward F, N</w:t>
      </w:r>
      <w:r w:rsidR="0054191D">
        <w:t>eath Port Talbot Hospital</w:t>
      </w:r>
      <w:r w:rsidR="0086196A">
        <w:t xml:space="preserve"> and PICU, P</w:t>
      </w:r>
      <w:r w:rsidR="0054191D">
        <w:t xml:space="preserve">rincess of Wales Hospital </w:t>
      </w:r>
      <w:r w:rsidR="0086196A">
        <w:t xml:space="preserve">to the </w:t>
      </w:r>
      <w:r w:rsidR="00B74FB6" w:rsidRPr="00CB09FD">
        <w:t>Celyn</w:t>
      </w:r>
      <w:r w:rsidR="0086196A" w:rsidRPr="00CB09FD">
        <w:t xml:space="preserve"> </w:t>
      </w:r>
      <w:r w:rsidR="0054191D" w:rsidRPr="00CB09FD">
        <w:t>W</w:t>
      </w:r>
      <w:r w:rsidR="0086196A" w:rsidRPr="00CB09FD">
        <w:t>ard</w:t>
      </w:r>
      <w:r w:rsidR="0086196A">
        <w:t xml:space="preserve"> in Cefn Coed</w:t>
      </w:r>
      <w:r w:rsidR="0054191D">
        <w:t xml:space="preserve"> Hospital</w:t>
      </w:r>
      <w:r w:rsidR="00A46DC1">
        <w:t xml:space="preserve"> (subject to public engagement on the permanent future use of Celyn Ward)</w:t>
      </w:r>
    </w:p>
    <w:p w14:paraId="03294FD8" w14:textId="77777777" w:rsidR="00926658" w:rsidRDefault="00926658">
      <w:pPr>
        <w:spacing w:after="0"/>
        <w:jc w:val="both"/>
      </w:pPr>
    </w:p>
    <w:p w14:paraId="15D5953B" w14:textId="72DE281A" w:rsidR="00926658" w:rsidRDefault="0095429B">
      <w:pPr>
        <w:spacing w:after="0"/>
        <w:jc w:val="both"/>
      </w:pPr>
      <w:r>
        <w:t>This</w:t>
      </w:r>
      <w:r w:rsidR="00DB6748">
        <w:t xml:space="preserve"> TPBC </w:t>
      </w:r>
      <w:r>
        <w:t xml:space="preserve">sets out </w:t>
      </w:r>
      <w:r w:rsidR="00822404">
        <w:t>the high-level plan for delivery of these projects. Approval of th</w:t>
      </w:r>
      <w:r w:rsidR="00DB6748">
        <w:t>is</w:t>
      </w:r>
      <w:r w:rsidR="00822404">
        <w:t xml:space="preserve"> case by Welsh Government would them allow a number of </w:t>
      </w:r>
      <w:r w:rsidR="00DB6748">
        <w:t>business cases to be produced (see Appendix 3)</w:t>
      </w:r>
    </w:p>
    <w:p w14:paraId="7530BA0F" w14:textId="0C2B76C3" w:rsidR="00124AA4" w:rsidRDefault="00124AA4">
      <w:pPr>
        <w:spacing w:after="0"/>
        <w:jc w:val="both"/>
      </w:pPr>
      <w:r>
        <w:lastRenderedPageBreak/>
        <w:t xml:space="preserve">The programme responds directly to concerns identified through Health Inspectorate Wales inspections, independent ligature risk assessments and the Health Board’s risk management arrangements. It will improve ward environments, strengthen infrastructure resilience, reduce risks associated with redundant and derelict parts of the Cefn Coed site, and support the consolidation of adult acute mental health services. Option </w:t>
      </w:r>
      <w:r w:rsidR="00BD3F1F">
        <w:t>3</w:t>
      </w:r>
      <w:r>
        <w:t xml:space="preserve">, a do-minimum stabilisation programme, </w:t>
      </w:r>
      <w:r w:rsidR="00834289">
        <w:t>is</w:t>
      </w:r>
      <w:r>
        <w:t xml:space="preserve"> the most achievable interim response</w:t>
      </w:r>
      <w:r w:rsidR="00EA51FD">
        <w:t>,</w:t>
      </w:r>
      <w:r>
        <w:t xml:space="preserve"> while the Health Board continues to work towards a sustainable long-term mental health estates model.</w:t>
      </w:r>
    </w:p>
    <w:p w14:paraId="300FD4B0" w14:textId="016C05D6" w:rsidR="060FA3F1" w:rsidRDefault="060FA3F1" w:rsidP="060FA3F1">
      <w:pPr>
        <w:spacing w:after="0"/>
        <w:jc w:val="both"/>
      </w:pPr>
    </w:p>
    <w:p w14:paraId="79CDD482" w14:textId="6D1F6070" w:rsidR="7A8E42AB" w:rsidRDefault="00720599" w:rsidP="060FA3F1">
      <w:pPr>
        <w:spacing w:after="0"/>
        <w:jc w:val="both"/>
      </w:pPr>
      <w:r>
        <w:t>The Mental</w:t>
      </w:r>
      <w:r w:rsidR="00CE44AE">
        <w:t xml:space="preserve"> Health Tr</w:t>
      </w:r>
      <w:r w:rsidR="00A44FD6">
        <w:t xml:space="preserve">ansformation </w:t>
      </w:r>
      <w:r w:rsidR="00A8123A">
        <w:t>Board has o</w:t>
      </w:r>
      <w:r w:rsidR="00E41EFD">
        <w:t>verseen the</w:t>
      </w:r>
      <w:r w:rsidR="7A8E42AB">
        <w:t xml:space="preserve"> development of the Technical Programme Business Cas</w:t>
      </w:r>
      <w:r w:rsidR="00170C45">
        <w:t xml:space="preserve">e; </w:t>
      </w:r>
      <w:r w:rsidR="7A8E42AB">
        <w:t>work on the other workstreams (service model in light with natio</w:t>
      </w:r>
      <w:r w:rsidR="3ED87187">
        <w:t xml:space="preserve">nal programme, workforce modernisation, digital transformation and estates and infrastructure) will continue  and inform the development of each stage of the business case process. </w:t>
      </w:r>
      <w:r w:rsidR="3E5BA133">
        <w:t xml:space="preserve">Staff and service user engagement remains a central </w:t>
      </w:r>
      <w:r w:rsidR="00425583">
        <w:t>tenet</w:t>
      </w:r>
      <w:r w:rsidR="3E5BA133">
        <w:t xml:space="preserve"> of all elements of the Mental Health Transformation Programme and will be important in progressing the technical programme business case and associated business cases. </w:t>
      </w:r>
    </w:p>
    <w:p w14:paraId="6D290421" w14:textId="77777777" w:rsidR="00653AEC" w:rsidRPr="00F8567E" w:rsidRDefault="00653AEC" w:rsidP="00653AEC">
      <w:pPr>
        <w:pStyle w:val="ListParagraph"/>
        <w:spacing w:after="0" w:line="240" w:lineRule="auto"/>
        <w:rPr>
          <w:b/>
        </w:rPr>
      </w:pPr>
    </w:p>
    <w:p w14:paraId="6D290422" w14:textId="77777777" w:rsidR="00653AEC" w:rsidRPr="00F8567E" w:rsidRDefault="00653AEC" w:rsidP="00896C7A">
      <w:pPr>
        <w:pStyle w:val="ListParagraph"/>
        <w:numPr>
          <w:ilvl w:val="0"/>
          <w:numId w:val="1"/>
        </w:numPr>
        <w:spacing w:line="240" w:lineRule="auto"/>
        <w:rPr>
          <w:b/>
        </w:rPr>
      </w:pPr>
      <w:r w:rsidRPr="00F8567E">
        <w:rPr>
          <w:b/>
        </w:rPr>
        <w:t>GOVERNANCE AND RISK ISSUES</w:t>
      </w:r>
    </w:p>
    <w:p w14:paraId="750760FB" w14:textId="641718C9" w:rsidR="00034194" w:rsidRPr="00F8567E" w:rsidRDefault="009C3B87">
      <w:pPr>
        <w:spacing w:after="0"/>
        <w:jc w:val="both"/>
      </w:pPr>
      <w:r w:rsidRPr="009C3B87">
        <w:t>The programme is designed to reduce significant quality, safety, health and safety, infrastructure and business continuity risks across the Mental Health estate. Key risks include</w:t>
      </w:r>
      <w:r w:rsidR="00173762">
        <w:t>:</w:t>
      </w:r>
      <w:r w:rsidRPr="009C3B87">
        <w:t xml:space="preserve"> ligature and environmental risks within inpatient wards, ageing utilities and services supporting Tawe Clinic, unauthorised access to redundant areas of Cefn Coed Hospital, asbestos-related risks, fire separation issues and the operational vulnerability of services delivered from older estate. These risks are reflected in Strategic Risk Register ID 2.7 and Corporate Risk Register ID 115.</w:t>
      </w:r>
    </w:p>
    <w:p w14:paraId="6D290424" w14:textId="77777777" w:rsidR="00653AEC" w:rsidRPr="00F8567E" w:rsidRDefault="00653AEC" w:rsidP="004221DC">
      <w:pPr>
        <w:pStyle w:val="ListParagraph"/>
        <w:spacing w:after="0" w:line="240" w:lineRule="auto"/>
        <w:jc w:val="both"/>
        <w:rPr>
          <w:color w:val="FF0000"/>
        </w:rPr>
      </w:pPr>
    </w:p>
    <w:p w14:paraId="0468EC98" w14:textId="6B684603" w:rsidR="00034194" w:rsidRDefault="004B35A7">
      <w:pPr>
        <w:spacing w:after="0"/>
        <w:jc w:val="both"/>
      </w:pPr>
      <w:r>
        <w:t>Delivery of the proposed programme will mitigate, but not fully eliminate, estate-related risks. Residual risks will remain</w:t>
      </w:r>
      <w:r w:rsidR="008D31CB">
        <w:t xml:space="preserve"> </w:t>
      </w:r>
      <w:r w:rsidR="00787355">
        <w:t xml:space="preserve">around the </w:t>
      </w:r>
      <w:r w:rsidR="6870CFD4">
        <w:t xml:space="preserve">appropriateness of some of the wards for modern therapeutic mental health care provision, </w:t>
      </w:r>
      <w:r>
        <w:t>ongoing security, fire, vandalism and trespass risks associated with the redundant parts of Cefn Coed Hospital</w:t>
      </w:r>
      <w:r w:rsidR="00ED51D8">
        <w:t>,</w:t>
      </w:r>
      <w:r>
        <w:t xml:space="preserve"> pending a longer-term estate solution.</w:t>
      </w:r>
      <w:r w:rsidR="00556FD6">
        <w:t xml:space="preserve">The </w:t>
      </w:r>
      <w:r w:rsidR="003941C1">
        <w:t>de</w:t>
      </w:r>
      <w:r w:rsidR="009F71AB">
        <w:t xml:space="preserve">tailed </w:t>
      </w:r>
      <w:r w:rsidR="008069B0">
        <w:t>design</w:t>
      </w:r>
      <w:r w:rsidR="006D1B9E">
        <w:t xml:space="preserve"> and delivery</w:t>
      </w:r>
      <w:r w:rsidR="00B37AFE">
        <w:t xml:space="preserve"> stages will</w:t>
      </w:r>
      <w:r w:rsidR="007338C8">
        <w:t xml:space="preserve"> inclu</w:t>
      </w:r>
      <w:r w:rsidR="006362E3">
        <w:t>de consideration o</w:t>
      </w:r>
      <w:r w:rsidR="00D63607">
        <w:t>f</w:t>
      </w:r>
      <w:r w:rsidR="001C5D5A">
        <w:t xml:space="preserve"> ED</w:t>
      </w:r>
      <w:r w:rsidR="000B3E5A">
        <w:t xml:space="preserve">I, </w:t>
      </w:r>
      <w:r>
        <w:t>Welsh language and accessibility consideration</w:t>
      </w:r>
      <w:r w:rsidR="005F78D1">
        <w:t>s</w:t>
      </w:r>
      <w:r w:rsidR="0051013B">
        <w:t>,</w:t>
      </w:r>
      <w:r>
        <w:t xml:space="preserve"> with the programme intended to improve equity of access to safer, more therapeutic inpatient environments.</w:t>
      </w:r>
    </w:p>
    <w:p w14:paraId="6B5F9FA7" w14:textId="77777777" w:rsidR="00A46DC1" w:rsidRDefault="00A46DC1">
      <w:pPr>
        <w:spacing w:after="0"/>
        <w:jc w:val="both"/>
      </w:pPr>
    </w:p>
    <w:p w14:paraId="6CDE692A" w14:textId="4D4CF911" w:rsidR="00A46DC1" w:rsidRPr="00F8567E" w:rsidRDefault="00A46DC1">
      <w:pPr>
        <w:spacing w:after="0"/>
        <w:jc w:val="both"/>
      </w:pPr>
      <w:r>
        <w:lastRenderedPageBreak/>
        <w:t>Furthermore, a detailed Integrated Impact Assessment will inform discussions with Llais regarding the public engagement approach required to agree the repurposing</w:t>
      </w:r>
      <w:r w:rsidR="00AA4576">
        <w:t xml:space="preserve"> of part of </w:t>
      </w:r>
      <w:proofErr w:type="spellStart"/>
      <w:r w:rsidR="00AA4576">
        <w:t>Ysbryd</w:t>
      </w:r>
      <w:proofErr w:type="spellEnd"/>
      <w:r w:rsidR="00AA4576">
        <w:t xml:space="preserve"> y Coed</w:t>
      </w:r>
      <w:r w:rsidR="007816E0">
        <w:t xml:space="preserve"> (Celyn Ward)</w:t>
      </w:r>
      <w:r w:rsidR="00AA4576">
        <w:t xml:space="preserve">.The </w:t>
      </w:r>
      <w:r w:rsidR="003906F4">
        <w:t xml:space="preserve">The </w:t>
      </w:r>
      <w:r w:rsidR="00E01A45">
        <w:t>Board will</w:t>
      </w:r>
      <w:r w:rsidR="00526F5C">
        <w:t xml:space="preserve"> </w:t>
      </w:r>
      <w:r w:rsidR="002D2471">
        <w:t>consider th</w:t>
      </w:r>
      <w:r w:rsidR="002263A7">
        <w:t>e</w:t>
      </w:r>
      <w:r w:rsidR="009D3E02">
        <w:t xml:space="preserve"> </w:t>
      </w:r>
      <w:r w:rsidR="00AA4576">
        <w:t>outcome of this engagemen</w:t>
      </w:r>
      <w:r w:rsidR="007816E0">
        <w:t>t</w:t>
      </w:r>
      <w:r w:rsidR="00AA4576">
        <w:t xml:space="preserve"> </w:t>
      </w:r>
    </w:p>
    <w:p w14:paraId="6D290426" w14:textId="77777777" w:rsidR="00653AEC" w:rsidRPr="00F8567E" w:rsidRDefault="00653AEC" w:rsidP="00653AEC">
      <w:pPr>
        <w:pStyle w:val="ListParagraph"/>
        <w:spacing w:after="0" w:line="240" w:lineRule="auto"/>
        <w:rPr>
          <w:b/>
        </w:rPr>
      </w:pPr>
    </w:p>
    <w:p w14:paraId="7D6248A7" w14:textId="03FA6B07" w:rsidR="00B50ABC" w:rsidRPr="00B50ABC" w:rsidRDefault="00653AEC" w:rsidP="00896C7A">
      <w:pPr>
        <w:pStyle w:val="ListParagraph"/>
        <w:numPr>
          <w:ilvl w:val="0"/>
          <w:numId w:val="1"/>
        </w:numPr>
        <w:spacing w:line="240" w:lineRule="auto"/>
        <w:rPr>
          <w:b/>
        </w:rPr>
      </w:pPr>
      <w:r w:rsidRPr="00F8567E">
        <w:rPr>
          <w:b/>
        </w:rPr>
        <w:t xml:space="preserve"> </w:t>
      </w:r>
      <w:r w:rsidR="00B50ABC" w:rsidRPr="6FC5F940">
        <w:rPr>
          <w:b/>
          <w:bCs/>
        </w:rPr>
        <w:t xml:space="preserve">OPEN </w:t>
      </w:r>
      <w:r w:rsidR="00B50ABC" w:rsidRPr="00896C7A">
        <w:rPr>
          <w:b/>
        </w:rPr>
        <w:t>AUDIT</w:t>
      </w:r>
      <w:r w:rsidR="00B50ABC" w:rsidRPr="6FC5F940">
        <w:rPr>
          <w:b/>
          <w:bCs/>
        </w:rPr>
        <w:t xml:space="preserve"> RECOMMENDATIONS </w:t>
      </w:r>
    </w:p>
    <w:p w14:paraId="3B51A496" w14:textId="62970C27" w:rsidR="00034194" w:rsidRPr="00F8567E" w:rsidRDefault="001E6330" w:rsidP="0054191D">
      <w:pPr>
        <w:spacing w:after="0"/>
        <w:jc w:val="both"/>
      </w:pPr>
      <w:r w:rsidRPr="001E6330">
        <w:t>No specific open audit recommendations have been identified within the Technical Programme Business Case. The programme does, however, respond to regulatory and assurance concerns</w:t>
      </w:r>
      <w:r w:rsidR="003E46AB">
        <w:t>,</w:t>
      </w:r>
      <w:r w:rsidRPr="001E6330">
        <w:t xml:space="preserve"> including HIW findings, independent ligature risk assessments and Health Board risk register entries relating to the condition, configuration and safety of the Mental Health estate.</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896C7A">
      <w:pPr>
        <w:pStyle w:val="ListParagraph"/>
        <w:numPr>
          <w:ilvl w:val="0"/>
          <w:numId w:val="1"/>
        </w:numPr>
        <w:spacing w:line="240" w:lineRule="auto"/>
        <w:rPr>
          <w:b/>
        </w:rPr>
      </w:pPr>
      <w:r w:rsidRPr="00F8567E">
        <w:rPr>
          <w:b/>
        </w:rPr>
        <w:t>FINANCIAL IMPLICATIONS</w:t>
      </w:r>
    </w:p>
    <w:p w14:paraId="3B6BA720" w14:textId="77777777" w:rsidR="0065169E" w:rsidRDefault="00F3087E" w:rsidP="0082125D">
      <w:pPr>
        <w:spacing w:after="0"/>
        <w:jc w:val="both"/>
      </w:pPr>
      <w:r w:rsidRPr="00F3087E">
        <w:t>The T</w:t>
      </w:r>
      <w:r w:rsidR="00DB6748">
        <w:t>PBC</w:t>
      </w:r>
      <w:r w:rsidRPr="00F3087E">
        <w:t xml:space="preserve"> Case seeks Welsh Government capital support of £27.</w:t>
      </w:r>
      <w:r w:rsidR="00C33DE3">
        <w:t>885</w:t>
      </w:r>
      <w:r w:rsidRPr="00F3087E">
        <w:t>m, including non-recoverable VAT and Optimism Bias. The capital estimate includes</w:t>
      </w:r>
      <w:r w:rsidR="00470F7B">
        <w:t>:</w:t>
      </w:r>
      <w:r w:rsidRPr="00F3087E">
        <w:t xml:space="preserve"> works costs, non-works costs, fees, equipment, planning contingency and Optimism Bias, with no allowance for inflation. </w:t>
      </w:r>
      <w:r w:rsidR="00AF441F">
        <w:t xml:space="preserve">These costs are </w:t>
      </w:r>
      <w:r w:rsidR="00AB6966">
        <w:t>indicative pre</w:t>
      </w:r>
      <w:r w:rsidR="006C2C68">
        <w:t>-</w:t>
      </w:r>
      <w:r w:rsidR="00AB6966">
        <w:t>design and tender estimates</w:t>
      </w:r>
      <w:r w:rsidR="006C2C68">
        <w:t>.</w:t>
      </w:r>
    </w:p>
    <w:p w14:paraId="6234A387" w14:textId="0691F623" w:rsidR="008B584F" w:rsidRDefault="006C2C68" w:rsidP="0082125D">
      <w:pPr>
        <w:spacing w:after="0"/>
        <w:jc w:val="both"/>
      </w:pPr>
      <w:r>
        <w:t xml:space="preserve">Once </w:t>
      </w:r>
      <w:r w:rsidR="006512BC">
        <w:t xml:space="preserve">Welsh </w:t>
      </w:r>
      <w:r w:rsidR="0007649D">
        <w:t xml:space="preserve">Government </w:t>
      </w:r>
      <w:r w:rsidR="000D430A">
        <w:t xml:space="preserve">approves </w:t>
      </w:r>
      <w:r>
        <w:t xml:space="preserve">the </w:t>
      </w:r>
      <w:r w:rsidR="00C459BD">
        <w:t xml:space="preserve">Programme Business Case </w:t>
      </w:r>
      <w:r w:rsidR="006F48E8">
        <w:t xml:space="preserve">, </w:t>
      </w:r>
      <w:r w:rsidR="00E9282E">
        <w:t xml:space="preserve">work will commence on a number of fully designed </w:t>
      </w:r>
      <w:r w:rsidR="006F48E8">
        <w:t>and tendered business cases as per the Option 3 Implementation Plan (See Appendix 3)</w:t>
      </w:r>
      <w:r w:rsidR="00E9282E">
        <w:t>.</w:t>
      </w:r>
      <w:r w:rsidR="0082125D">
        <w:t xml:space="preserve"> Th</w:t>
      </w:r>
      <w:r w:rsidR="00C01829">
        <w:t>is</w:t>
      </w:r>
      <w:r w:rsidR="0082125D">
        <w:t xml:space="preserve"> </w:t>
      </w:r>
      <w:r w:rsidR="008B584F">
        <w:t>preferred implementation plan will require a number of decisions</w:t>
      </w:r>
      <w:r w:rsidR="00CB3D55">
        <w:t>, yet to</w:t>
      </w:r>
      <w:r w:rsidR="00C01829">
        <w:t xml:space="preserve"> be agreed</w:t>
      </w:r>
      <w:r w:rsidR="000E39C2">
        <w:t>.</w:t>
      </w:r>
    </w:p>
    <w:p w14:paraId="184FEF60" w14:textId="65CCC08A" w:rsidR="008B584F" w:rsidRDefault="0082125D" w:rsidP="0082125D">
      <w:pPr>
        <w:pStyle w:val="ListParagraph"/>
        <w:numPr>
          <w:ilvl w:val="0"/>
          <w:numId w:val="12"/>
        </w:numPr>
        <w:spacing w:after="0"/>
        <w:jc w:val="both"/>
      </w:pPr>
      <w:r>
        <w:t>Health Board will need to proceed at risk with design of Derwen Ward at approx</w:t>
      </w:r>
      <w:r w:rsidR="3A7B3246">
        <w:t>imately</w:t>
      </w:r>
      <w:r>
        <w:t xml:space="preserve"> £200k from August 2026</w:t>
      </w:r>
      <w:r w:rsidR="00AE622C">
        <w:t xml:space="preserve"> (commenced)</w:t>
      </w:r>
      <w:r>
        <w:t>.</w:t>
      </w:r>
    </w:p>
    <w:p w14:paraId="0D0335A0" w14:textId="3108D373" w:rsidR="0082125D" w:rsidRDefault="0082125D" w:rsidP="0082125D">
      <w:pPr>
        <w:pStyle w:val="ListParagraph"/>
        <w:numPr>
          <w:ilvl w:val="0"/>
          <w:numId w:val="12"/>
        </w:numPr>
        <w:spacing w:after="0"/>
        <w:jc w:val="both"/>
      </w:pPr>
      <w:r>
        <w:t>S</w:t>
      </w:r>
      <w:r w:rsidR="008B584F">
        <w:t xml:space="preserve">ection </w:t>
      </w:r>
      <w:r>
        <w:t>136 suite to permanently locate to Tawe Clinic (subject to final test to fit design) in 2026-27 using approved £421k W</w:t>
      </w:r>
      <w:r w:rsidR="71C86878">
        <w:t xml:space="preserve">elsh </w:t>
      </w:r>
      <w:r>
        <w:t>G</w:t>
      </w:r>
      <w:r w:rsidR="773612C7">
        <w:t>overnment</w:t>
      </w:r>
      <w:r>
        <w:t xml:space="preserve"> M</w:t>
      </w:r>
      <w:r w:rsidR="5441DE85">
        <w:t xml:space="preserve">ental </w:t>
      </w:r>
      <w:r>
        <w:t>H</w:t>
      </w:r>
      <w:r w:rsidR="5BA83B88">
        <w:t>ealth</w:t>
      </w:r>
      <w:r>
        <w:t xml:space="preserve"> Quality </w:t>
      </w:r>
      <w:r w:rsidR="74F30BDA">
        <w:t>and</w:t>
      </w:r>
      <w:r>
        <w:t xml:space="preserve"> Safety capital funding rather than to Ward F</w:t>
      </w:r>
      <w:r w:rsidR="00304CD0">
        <w:t>, NPT</w:t>
      </w:r>
      <w:r>
        <w:t>.</w:t>
      </w:r>
    </w:p>
    <w:p w14:paraId="5E473E8C" w14:textId="645FC141" w:rsidR="004B5FFF" w:rsidRDefault="0082125D" w:rsidP="0082125D">
      <w:pPr>
        <w:pStyle w:val="ListParagraph"/>
        <w:numPr>
          <w:ilvl w:val="0"/>
          <w:numId w:val="12"/>
        </w:numPr>
        <w:spacing w:after="0"/>
        <w:jc w:val="both"/>
      </w:pPr>
      <w:r w:rsidRPr="0082125D">
        <w:t xml:space="preserve">Seclusion Suite </w:t>
      </w:r>
      <w:r w:rsidR="002B0F2E">
        <w:t xml:space="preserve">planning </w:t>
      </w:r>
      <w:r w:rsidRPr="0082125D">
        <w:t>for Ward F using approved £210k WG TEF capital funding to</w:t>
      </w:r>
      <w:r w:rsidR="002B0F2E">
        <w:t xml:space="preserve"> paus</w:t>
      </w:r>
      <w:r w:rsidR="009E4AC2">
        <w:t>e</w:t>
      </w:r>
      <w:r w:rsidRPr="0082125D">
        <w:t xml:space="preserve"> (waiting on final tender from PFI) and  instead form part of </w:t>
      </w:r>
      <w:r w:rsidR="00B74FB6" w:rsidRPr="00CB09FD">
        <w:t>Celyn</w:t>
      </w:r>
      <w:r w:rsidRPr="00CB09FD">
        <w:t xml:space="preserve"> redevelopment</w:t>
      </w:r>
      <w:r w:rsidR="007816E0">
        <w:t xml:space="preserve"> (subject to outcome of public engagement)</w:t>
      </w:r>
      <w:r w:rsidRPr="00CB09FD">
        <w:t>.</w:t>
      </w:r>
    </w:p>
    <w:p w14:paraId="0B0C4D23" w14:textId="5041D660" w:rsidR="0082125D" w:rsidRPr="0082125D" w:rsidRDefault="005F28A3" w:rsidP="0082125D">
      <w:pPr>
        <w:pStyle w:val="ListParagraph"/>
        <w:numPr>
          <w:ilvl w:val="0"/>
          <w:numId w:val="12"/>
        </w:numPr>
        <w:spacing w:after="0"/>
        <w:jc w:val="both"/>
      </w:pPr>
      <w:r>
        <w:t>A revie</w:t>
      </w:r>
      <w:r w:rsidR="005E7F40">
        <w:t xml:space="preserve">w of </w:t>
      </w:r>
      <w:r w:rsidR="0082125D" w:rsidRPr="0082125D">
        <w:t xml:space="preserve">Ward F Anti-Ligature works , </w:t>
      </w:r>
      <w:r w:rsidR="00FC04C0">
        <w:t>should</w:t>
      </w:r>
      <w:r w:rsidR="0082125D" w:rsidRPr="0082125D">
        <w:t xml:space="preserve"> ward </w:t>
      </w:r>
      <w:r w:rsidR="00894D01" w:rsidRPr="0082125D">
        <w:t>F move</w:t>
      </w:r>
      <w:r w:rsidR="0082125D" w:rsidRPr="0082125D">
        <w:t xml:space="preserve"> to </w:t>
      </w:r>
      <w:r w:rsidR="00B74FB6" w:rsidRPr="00CB09FD">
        <w:t>Celyn</w:t>
      </w:r>
      <w:r w:rsidR="0082125D" w:rsidRPr="0082125D">
        <w:t xml:space="preserve"> by April 2029.</w:t>
      </w:r>
    </w:p>
    <w:p w14:paraId="4C413B83" w14:textId="48648CA9" w:rsidR="00432537" w:rsidRDefault="00E9282E">
      <w:pPr>
        <w:spacing w:after="0"/>
        <w:jc w:val="both"/>
      </w:pPr>
      <w:r>
        <w:t xml:space="preserve"> </w:t>
      </w:r>
    </w:p>
    <w:tbl>
      <w:tblPr>
        <w:tblW w:w="765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4395"/>
      </w:tblGrid>
      <w:tr w:rsidR="00DB54BB" w:rsidRPr="00FA5B8C" w14:paraId="453133BC" w14:textId="77777777" w:rsidTr="00C33DE3">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9CC2E5"/>
            <w:hideMark/>
          </w:tcPr>
          <w:p w14:paraId="04F4EE60" w14:textId="24D51E28" w:rsidR="00DB54BB" w:rsidRPr="00FA5B8C" w:rsidRDefault="00304CD0" w:rsidP="005E74EA">
            <w:pPr>
              <w:autoSpaceDE w:val="0"/>
              <w:autoSpaceDN w:val="0"/>
              <w:adjustRightInd w:val="0"/>
              <w:spacing w:after="0"/>
              <w:jc w:val="center"/>
              <w:rPr>
                <w:b/>
                <w:szCs w:val="20"/>
              </w:rPr>
            </w:pPr>
            <w:r>
              <w:rPr>
                <w:b/>
                <w:szCs w:val="20"/>
              </w:rPr>
              <w:t>Estimated Capital Costs</w:t>
            </w:r>
          </w:p>
        </w:tc>
        <w:tc>
          <w:tcPr>
            <w:tcW w:w="4395" w:type="dxa"/>
            <w:tcBorders>
              <w:top w:val="single" w:sz="4" w:space="0" w:color="auto"/>
              <w:left w:val="single" w:sz="4" w:space="0" w:color="auto"/>
              <w:bottom w:val="single" w:sz="4" w:space="0" w:color="auto"/>
              <w:right w:val="single" w:sz="4" w:space="0" w:color="auto"/>
            </w:tcBorders>
            <w:shd w:val="clear" w:color="auto" w:fill="9CC2E5"/>
            <w:hideMark/>
          </w:tcPr>
          <w:p w14:paraId="43699977" w14:textId="6C834FA8" w:rsidR="00DB54BB" w:rsidRPr="00FA5B8C" w:rsidRDefault="00DB54BB" w:rsidP="005E74EA">
            <w:pPr>
              <w:autoSpaceDE w:val="0"/>
              <w:autoSpaceDN w:val="0"/>
              <w:adjustRightInd w:val="0"/>
              <w:spacing w:after="0"/>
              <w:jc w:val="center"/>
              <w:rPr>
                <w:b/>
                <w:szCs w:val="20"/>
              </w:rPr>
            </w:pPr>
            <w:r w:rsidRPr="00DB54BB">
              <w:rPr>
                <w:b/>
                <w:szCs w:val="20"/>
              </w:rPr>
              <w:t xml:space="preserve">£000 incl. non-recoverable VAT &amp; OB </w:t>
            </w:r>
          </w:p>
        </w:tc>
      </w:tr>
      <w:tr w:rsidR="00C33DE3" w:rsidRPr="007178D3" w14:paraId="512B53BF" w14:textId="77777777" w:rsidTr="00C33DE3">
        <w:trPr>
          <w:trHeight w:val="132"/>
        </w:trPr>
        <w:tc>
          <w:tcPr>
            <w:tcW w:w="3260" w:type="dxa"/>
            <w:tcBorders>
              <w:top w:val="single" w:sz="4" w:space="0" w:color="auto"/>
              <w:bottom w:val="single" w:sz="4" w:space="0" w:color="auto"/>
              <w:right w:val="single" w:sz="4" w:space="0" w:color="auto"/>
            </w:tcBorders>
            <w:vAlign w:val="center"/>
            <w:hideMark/>
          </w:tcPr>
          <w:p w14:paraId="0B9A9468" w14:textId="77777777" w:rsidR="00C33DE3" w:rsidRPr="00FA5B8C" w:rsidRDefault="00C33DE3" w:rsidP="00C33DE3">
            <w:pPr>
              <w:spacing w:after="0"/>
              <w:rPr>
                <w:color w:val="000000"/>
                <w:szCs w:val="20"/>
                <w:lang w:eastAsia="en-GB"/>
              </w:rPr>
            </w:pPr>
            <w:r>
              <w:rPr>
                <w:color w:val="000000"/>
                <w:szCs w:val="20"/>
                <w:lang w:eastAsia="en-GB"/>
              </w:rPr>
              <w:t>Works</w:t>
            </w:r>
            <w:r w:rsidRPr="00FA5B8C">
              <w:rPr>
                <w:color w:val="000000"/>
                <w:szCs w:val="20"/>
                <w:lang w:eastAsia="en-GB"/>
              </w:rPr>
              <w:t xml:space="preserve"> Costs</w:t>
            </w:r>
          </w:p>
        </w:tc>
        <w:tc>
          <w:tcPr>
            <w:tcW w:w="4395" w:type="dxa"/>
            <w:tcBorders>
              <w:top w:val="single" w:sz="4" w:space="0" w:color="auto"/>
              <w:left w:val="single" w:sz="4" w:space="0" w:color="auto"/>
              <w:bottom w:val="single" w:sz="4" w:space="0" w:color="auto"/>
              <w:right w:val="single" w:sz="4" w:space="0" w:color="auto"/>
            </w:tcBorders>
          </w:tcPr>
          <w:p w14:paraId="443C1CD8" w14:textId="1FA64247" w:rsidR="00C33DE3" w:rsidRPr="00C33DE3" w:rsidRDefault="00C33DE3" w:rsidP="00C33DE3">
            <w:pPr>
              <w:spacing w:after="0"/>
              <w:jc w:val="right"/>
              <w:rPr>
                <w:rFonts w:ascii="Arial" w:hAnsi="Arial"/>
                <w:lang w:eastAsia="en-GB"/>
              </w:rPr>
            </w:pPr>
            <w:r w:rsidRPr="00C33DE3">
              <w:rPr>
                <w:rFonts w:ascii="Arial" w:hAnsi="Arial"/>
                <w:szCs w:val="20"/>
                <w:lang w:eastAsia="en-GB"/>
              </w:rPr>
              <w:t>17,283</w:t>
            </w:r>
          </w:p>
        </w:tc>
      </w:tr>
      <w:tr w:rsidR="00C33DE3" w:rsidRPr="007178D3" w14:paraId="5A9FAC55" w14:textId="77777777" w:rsidTr="00C33DE3">
        <w:trPr>
          <w:trHeight w:val="171"/>
        </w:trPr>
        <w:tc>
          <w:tcPr>
            <w:tcW w:w="3260" w:type="dxa"/>
            <w:tcBorders>
              <w:top w:val="single" w:sz="4" w:space="0" w:color="auto"/>
              <w:bottom w:val="single" w:sz="4" w:space="0" w:color="auto"/>
              <w:right w:val="single" w:sz="4" w:space="0" w:color="auto"/>
            </w:tcBorders>
            <w:vAlign w:val="center"/>
            <w:hideMark/>
          </w:tcPr>
          <w:p w14:paraId="0638B8F5" w14:textId="77777777" w:rsidR="00C33DE3" w:rsidRPr="00FA5B8C" w:rsidRDefault="00C33DE3" w:rsidP="00C33DE3">
            <w:pPr>
              <w:spacing w:after="0"/>
              <w:rPr>
                <w:color w:val="000000"/>
                <w:szCs w:val="20"/>
                <w:lang w:eastAsia="en-GB"/>
              </w:rPr>
            </w:pPr>
            <w:r w:rsidRPr="00FA5B8C">
              <w:rPr>
                <w:color w:val="000000"/>
                <w:szCs w:val="20"/>
                <w:lang w:eastAsia="en-GB"/>
              </w:rPr>
              <w:lastRenderedPageBreak/>
              <w:t xml:space="preserve">Non-Works Costs </w:t>
            </w:r>
          </w:p>
        </w:tc>
        <w:tc>
          <w:tcPr>
            <w:tcW w:w="4395" w:type="dxa"/>
            <w:tcBorders>
              <w:top w:val="single" w:sz="4" w:space="0" w:color="auto"/>
              <w:left w:val="single" w:sz="4" w:space="0" w:color="auto"/>
              <w:bottom w:val="single" w:sz="4" w:space="0" w:color="auto"/>
              <w:right w:val="single" w:sz="4" w:space="0" w:color="auto"/>
            </w:tcBorders>
          </w:tcPr>
          <w:p w14:paraId="491C3810" w14:textId="44E9DA40" w:rsidR="00C33DE3" w:rsidRPr="00C33DE3" w:rsidRDefault="00C33DE3" w:rsidP="00C33DE3">
            <w:pPr>
              <w:pStyle w:val="Heading3"/>
              <w:jc w:val="right"/>
              <w:rPr>
                <w:rFonts w:ascii="Arial" w:hAnsi="Arial" w:cs="Arial"/>
              </w:rPr>
            </w:pPr>
            <w:r w:rsidRPr="00C33DE3">
              <w:rPr>
                <w:rFonts w:ascii="Arial" w:hAnsi="Arial" w:cs="Arial"/>
              </w:rPr>
              <w:t>1.107</w:t>
            </w:r>
          </w:p>
        </w:tc>
      </w:tr>
      <w:tr w:rsidR="00C33DE3" w:rsidRPr="007178D3" w14:paraId="2AB121D4" w14:textId="77777777" w:rsidTr="00C33DE3">
        <w:trPr>
          <w:trHeight w:val="300"/>
        </w:trPr>
        <w:tc>
          <w:tcPr>
            <w:tcW w:w="3260" w:type="dxa"/>
            <w:tcBorders>
              <w:top w:val="single" w:sz="4" w:space="0" w:color="auto"/>
              <w:bottom w:val="single" w:sz="4" w:space="0" w:color="auto"/>
              <w:right w:val="single" w:sz="4" w:space="0" w:color="auto"/>
            </w:tcBorders>
            <w:vAlign w:val="center"/>
            <w:hideMark/>
          </w:tcPr>
          <w:p w14:paraId="3AA30FA6" w14:textId="77777777" w:rsidR="00C33DE3" w:rsidRPr="00FA5B8C" w:rsidRDefault="00C33DE3" w:rsidP="00C33DE3">
            <w:pPr>
              <w:spacing w:after="0"/>
              <w:rPr>
                <w:color w:val="000000"/>
                <w:szCs w:val="20"/>
                <w:lang w:eastAsia="en-GB"/>
              </w:rPr>
            </w:pPr>
            <w:r w:rsidRPr="00FA5B8C">
              <w:rPr>
                <w:color w:val="000000"/>
                <w:szCs w:val="20"/>
                <w:lang w:eastAsia="en-GB"/>
              </w:rPr>
              <w:t>Fees</w:t>
            </w:r>
          </w:p>
        </w:tc>
        <w:tc>
          <w:tcPr>
            <w:tcW w:w="4395" w:type="dxa"/>
            <w:tcBorders>
              <w:top w:val="single" w:sz="4" w:space="0" w:color="auto"/>
              <w:left w:val="single" w:sz="4" w:space="0" w:color="auto"/>
              <w:bottom w:val="single" w:sz="4" w:space="0" w:color="auto"/>
              <w:right w:val="single" w:sz="4" w:space="0" w:color="auto"/>
            </w:tcBorders>
          </w:tcPr>
          <w:p w14:paraId="1C9C13D2" w14:textId="2C18D739" w:rsidR="00C33DE3" w:rsidRPr="00C33DE3" w:rsidRDefault="00C33DE3" w:rsidP="00C33DE3">
            <w:pPr>
              <w:spacing w:after="0"/>
              <w:jc w:val="right"/>
              <w:rPr>
                <w:rFonts w:ascii="Arial" w:hAnsi="Arial"/>
                <w:lang w:eastAsia="en-GB"/>
              </w:rPr>
            </w:pPr>
            <w:r w:rsidRPr="00C33DE3">
              <w:rPr>
                <w:rFonts w:ascii="Arial" w:hAnsi="Arial"/>
                <w:szCs w:val="20"/>
                <w:lang w:eastAsia="en-GB"/>
              </w:rPr>
              <w:t>3,216</w:t>
            </w:r>
          </w:p>
        </w:tc>
      </w:tr>
      <w:tr w:rsidR="00C33DE3" w:rsidRPr="007178D3" w14:paraId="40C2B22F" w14:textId="77777777" w:rsidTr="00C33DE3">
        <w:trPr>
          <w:trHeight w:val="276"/>
        </w:trPr>
        <w:tc>
          <w:tcPr>
            <w:tcW w:w="3260" w:type="dxa"/>
            <w:tcBorders>
              <w:top w:val="single" w:sz="4" w:space="0" w:color="auto"/>
              <w:bottom w:val="single" w:sz="4" w:space="0" w:color="auto"/>
              <w:right w:val="single" w:sz="4" w:space="0" w:color="auto"/>
            </w:tcBorders>
            <w:vAlign w:val="center"/>
            <w:hideMark/>
          </w:tcPr>
          <w:p w14:paraId="686B80E1" w14:textId="77777777" w:rsidR="00C33DE3" w:rsidRPr="00FA5B8C" w:rsidRDefault="00C33DE3" w:rsidP="00C33DE3">
            <w:pPr>
              <w:spacing w:after="0"/>
              <w:rPr>
                <w:color w:val="000000"/>
                <w:szCs w:val="20"/>
                <w:lang w:eastAsia="en-GB"/>
              </w:rPr>
            </w:pPr>
            <w:r w:rsidRPr="00FA5B8C">
              <w:rPr>
                <w:color w:val="000000"/>
                <w:szCs w:val="20"/>
                <w:lang w:eastAsia="en-GB"/>
              </w:rPr>
              <w:t>Equipment Costs</w:t>
            </w:r>
          </w:p>
        </w:tc>
        <w:tc>
          <w:tcPr>
            <w:tcW w:w="4395" w:type="dxa"/>
            <w:tcBorders>
              <w:top w:val="single" w:sz="4" w:space="0" w:color="auto"/>
              <w:left w:val="single" w:sz="4" w:space="0" w:color="auto"/>
              <w:bottom w:val="single" w:sz="4" w:space="0" w:color="auto"/>
              <w:right w:val="single" w:sz="4" w:space="0" w:color="auto"/>
            </w:tcBorders>
          </w:tcPr>
          <w:p w14:paraId="7F3C20C9" w14:textId="7A9116D8" w:rsidR="00C33DE3" w:rsidRPr="00C33DE3" w:rsidRDefault="00C33DE3" w:rsidP="00C33DE3">
            <w:pPr>
              <w:pStyle w:val="Heading3"/>
              <w:jc w:val="right"/>
              <w:rPr>
                <w:rFonts w:ascii="Arial" w:hAnsi="Arial" w:cs="Arial"/>
              </w:rPr>
            </w:pPr>
            <w:r w:rsidRPr="00C33DE3">
              <w:rPr>
                <w:rFonts w:ascii="Arial" w:hAnsi="Arial" w:cs="Arial"/>
              </w:rPr>
              <w:t>232</w:t>
            </w:r>
          </w:p>
        </w:tc>
      </w:tr>
      <w:tr w:rsidR="00C33DE3" w:rsidRPr="007178D3" w14:paraId="37C26653" w14:textId="77777777" w:rsidTr="00C33DE3">
        <w:trPr>
          <w:trHeight w:val="219"/>
        </w:trPr>
        <w:tc>
          <w:tcPr>
            <w:tcW w:w="3260" w:type="dxa"/>
            <w:tcBorders>
              <w:top w:val="single" w:sz="4" w:space="0" w:color="auto"/>
              <w:bottom w:val="single" w:sz="4" w:space="0" w:color="auto"/>
              <w:right w:val="single" w:sz="4" w:space="0" w:color="auto"/>
            </w:tcBorders>
            <w:vAlign w:val="center"/>
            <w:hideMark/>
          </w:tcPr>
          <w:p w14:paraId="083A95F6" w14:textId="77777777" w:rsidR="00C33DE3" w:rsidRPr="00FA5B8C" w:rsidRDefault="00C33DE3" w:rsidP="00C33DE3">
            <w:pPr>
              <w:spacing w:after="0"/>
              <w:rPr>
                <w:color w:val="000000"/>
                <w:szCs w:val="20"/>
                <w:lang w:eastAsia="en-GB"/>
              </w:rPr>
            </w:pPr>
            <w:r w:rsidRPr="00FA5B8C">
              <w:rPr>
                <w:color w:val="000000"/>
                <w:szCs w:val="20"/>
                <w:lang w:eastAsia="en-GB"/>
              </w:rPr>
              <w:t>Planning Contingency</w:t>
            </w:r>
            <w:r>
              <w:rPr>
                <w:color w:val="000000"/>
                <w:szCs w:val="20"/>
                <w:lang w:eastAsia="en-GB"/>
              </w:rPr>
              <w:t xml:space="preserve"> </w:t>
            </w:r>
          </w:p>
        </w:tc>
        <w:tc>
          <w:tcPr>
            <w:tcW w:w="4395" w:type="dxa"/>
            <w:tcBorders>
              <w:top w:val="single" w:sz="4" w:space="0" w:color="auto"/>
              <w:left w:val="single" w:sz="4" w:space="0" w:color="auto"/>
              <w:bottom w:val="single" w:sz="4" w:space="0" w:color="auto"/>
              <w:right w:val="single" w:sz="4" w:space="0" w:color="auto"/>
            </w:tcBorders>
          </w:tcPr>
          <w:p w14:paraId="4A97AC86" w14:textId="77B2DBC4" w:rsidR="00C33DE3" w:rsidRPr="00C33DE3" w:rsidRDefault="00C33DE3" w:rsidP="00C33DE3">
            <w:pPr>
              <w:pStyle w:val="Heading3"/>
              <w:jc w:val="right"/>
              <w:rPr>
                <w:rFonts w:ascii="Arial" w:hAnsi="Arial" w:cs="Arial"/>
              </w:rPr>
            </w:pPr>
            <w:r w:rsidRPr="00C33DE3">
              <w:rPr>
                <w:rFonts w:ascii="Arial" w:hAnsi="Arial" w:cs="Arial"/>
              </w:rPr>
              <w:t>2,931</w:t>
            </w:r>
          </w:p>
        </w:tc>
      </w:tr>
      <w:tr w:rsidR="00C33DE3" w:rsidRPr="00BF3806" w14:paraId="1F1EACD8" w14:textId="77777777" w:rsidTr="00C33DE3">
        <w:trPr>
          <w:trHeight w:val="300"/>
        </w:trPr>
        <w:tc>
          <w:tcPr>
            <w:tcW w:w="3260" w:type="dxa"/>
            <w:tcBorders>
              <w:top w:val="single" w:sz="4" w:space="0" w:color="auto"/>
              <w:bottom w:val="single" w:sz="4" w:space="0" w:color="auto"/>
              <w:right w:val="single" w:sz="4" w:space="0" w:color="auto"/>
            </w:tcBorders>
            <w:shd w:val="clear" w:color="auto" w:fill="9CC2E5"/>
            <w:vAlign w:val="center"/>
            <w:hideMark/>
          </w:tcPr>
          <w:p w14:paraId="37DC493B" w14:textId="77777777" w:rsidR="00C33DE3" w:rsidRPr="00FA5B8C" w:rsidRDefault="00C33DE3" w:rsidP="00C33DE3">
            <w:pPr>
              <w:spacing w:after="0"/>
              <w:rPr>
                <w:b/>
                <w:bCs/>
                <w:color w:val="000000"/>
                <w:szCs w:val="20"/>
                <w:lang w:eastAsia="en-GB"/>
              </w:rPr>
            </w:pPr>
            <w:r>
              <w:rPr>
                <w:b/>
                <w:bCs/>
                <w:color w:val="000000"/>
                <w:szCs w:val="20"/>
                <w:lang w:eastAsia="en-GB"/>
              </w:rPr>
              <w:t>Sub Total</w:t>
            </w:r>
          </w:p>
        </w:tc>
        <w:tc>
          <w:tcPr>
            <w:tcW w:w="4395" w:type="dxa"/>
            <w:tcBorders>
              <w:top w:val="single" w:sz="4" w:space="0" w:color="auto"/>
              <w:left w:val="single" w:sz="4" w:space="0" w:color="auto"/>
              <w:bottom w:val="single" w:sz="4" w:space="0" w:color="auto"/>
              <w:right w:val="single" w:sz="4" w:space="0" w:color="auto"/>
            </w:tcBorders>
            <w:shd w:val="clear" w:color="auto" w:fill="9CC2E5"/>
          </w:tcPr>
          <w:p w14:paraId="18F2366D" w14:textId="2E1CCFF3" w:rsidR="00C33DE3" w:rsidRPr="00C33DE3" w:rsidRDefault="00C33DE3" w:rsidP="00C33DE3">
            <w:pPr>
              <w:pStyle w:val="Heading3"/>
              <w:jc w:val="right"/>
              <w:rPr>
                <w:rFonts w:ascii="Arial" w:hAnsi="Arial" w:cs="Arial"/>
                <w:b/>
                <w:bCs/>
              </w:rPr>
            </w:pPr>
            <w:r w:rsidRPr="00C33DE3">
              <w:rPr>
                <w:rFonts w:ascii="Arial" w:hAnsi="Arial" w:cs="Arial"/>
                <w:b/>
                <w:bCs/>
              </w:rPr>
              <w:t>24,769</w:t>
            </w:r>
          </w:p>
        </w:tc>
      </w:tr>
      <w:tr w:rsidR="00C33DE3" w:rsidRPr="007178D3" w14:paraId="7AEA76BB" w14:textId="77777777" w:rsidTr="00C33DE3">
        <w:trPr>
          <w:trHeight w:val="300"/>
        </w:trPr>
        <w:tc>
          <w:tcPr>
            <w:tcW w:w="3260" w:type="dxa"/>
            <w:tcBorders>
              <w:top w:val="single" w:sz="4" w:space="0" w:color="auto"/>
              <w:bottom w:val="single" w:sz="4" w:space="0" w:color="auto"/>
              <w:right w:val="single" w:sz="4" w:space="0" w:color="auto"/>
            </w:tcBorders>
            <w:vAlign w:val="center"/>
          </w:tcPr>
          <w:p w14:paraId="76D9AB9D" w14:textId="77777777" w:rsidR="00C33DE3" w:rsidRPr="007178D3" w:rsidRDefault="00C33DE3" w:rsidP="00C33DE3">
            <w:pPr>
              <w:spacing w:after="0"/>
              <w:rPr>
                <w:bCs/>
                <w:color w:val="000000"/>
                <w:szCs w:val="20"/>
                <w:lang w:eastAsia="en-GB"/>
              </w:rPr>
            </w:pPr>
            <w:r>
              <w:rPr>
                <w:bCs/>
                <w:color w:val="000000"/>
                <w:szCs w:val="20"/>
                <w:lang w:eastAsia="en-GB"/>
              </w:rPr>
              <w:t>Optimism Bias</w:t>
            </w:r>
          </w:p>
        </w:tc>
        <w:tc>
          <w:tcPr>
            <w:tcW w:w="4395" w:type="dxa"/>
            <w:tcBorders>
              <w:top w:val="single" w:sz="4" w:space="0" w:color="auto"/>
              <w:left w:val="single" w:sz="4" w:space="0" w:color="auto"/>
              <w:bottom w:val="single" w:sz="4" w:space="0" w:color="auto"/>
              <w:right w:val="single" w:sz="4" w:space="0" w:color="auto"/>
            </w:tcBorders>
          </w:tcPr>
          <w:p w14:paraId="17999B60" w14:textId="32C356A3" w:rsidR="00C33DE3" w:rsidRPr="00C33DE3" w:rsidRDefault="00C33DE3" w:rsidP="00C33DE3">
            <w:pPr>
              <w:pStyle w:val="Heading3"/>
              <w:jc w:val="right"/>
              <w:rPr>
                <w:rFonts w:ascii="Arial" w:hAnsi="Arial" w:cs="Arial"/>
              </w:rPr>
            </w:pPr>
            <w:r w:rsidRPr="00C33DE3">
              <w:rPr>
                <w:rFonts w:ascii="Arial" w:hAnsi="Arial" w:cs="Arial"/>
              </w:rPr>
              <w:t>3,838</w:t>
            </w:r>
          </w:p>
        </w:tc>
      </w:tr>
      <w:tr w:rsidR="00C33DE3" w:rsidRPr="00BF3806" w14:paraId="1A4BF525" w14:textId="77777777" w:rsidTr="00C33DE3">
        <w:trPr>
          <w:trHeight w:val="300"/>
        </w:trPr>
        <w:tc>
          <w:tcPr>
            <w:tcW w:w="3260" w:type="dxa"/>
            <w:tcBorders>
              <w:top w:val="single" w:sz="4" w:space="0" w:color="auto"/>
              <w:bottom w:val="single" w:sz="4" w:space="0" w:color="auto"/>
              <w:right w:val="single" w:sz="4" w:space="0" w:color="auto"/>
            </w:tcBorders>
            <w:shd w:val="clear" w:color="auto" w:fill="A5C9EB"/>
            <w:vAlign w:val="center"/>
          </w:tcPr>
          <w:p w14:paraId="0FD9E15E" w14:textId="77777777" w:rsidR="00C33DE3" w:rsidRPr="00097688" w:rsidRDefault="00C33DE3" w:rsidP="00C33DE3">
            <w:pPr>
              <w:spacing w:after="0"/>
              <w:rPr>
                <w:b/>
                <w:color w:val="000000"/>
                <w:szCs w:val="20"/>
                <w:lang w:eastAsia="en-GB"/>
              </w:rPr>
            </w:pPr>
            <w:r w:rsidRPr="00097688">
              <w:rPr>
                <w:b/>
                <w:color w:val="000000"/>
                <w:szCs w:val="20"/>
                <w:lang w:eastAsia="en-GB"/>
              </w:rPr>
              <w:t>Sub Total</w:t>
            </w:r>
          </w:p>
        </w:tc>
        <w:tc>
          <w:tcPr>
            <w:tcW w:w="4395" w:type="dxa"/>
            <w:tcBorders>
              <w:top w:val="single" w:sz="4" w:space="0" w:color="auto"/>
              <w:left w:val="single" w:sz="4" w:space="0" w:color="auto"/>
              <w:bottom w:val="single" w:sz="4" w:space="0" w:color="auto"/>
              <w:right w:val="single" w:sz="4" w:space="0" w:color="auto"/>
            </w:tcBorders>
            <w:shd w:val="clear" w:color="auto" w:fill="A5C9EB"/>
          </w:tcPr>
          <w:p w14:paraId="34A78953" w14:textId="3A9EABAA" w:rsidR="00C33DE3" w:rsidRPr="00C33DE3" w:rsidRDefault="00C33DE3" w:rsidP="00C33DE3">
            <w:pPr>
              <w:pStyle w:val="Heading3"/>
              <w:jc w:val="right"/>
              <w:rPr>
                <w:rFonts w:ascii="Arial" w:hAnsi="Arial" w:cs="Arial"/>
                <w:b/>
                <w:bCs/>
              </w:rPr>
            </w:pPr>
            <w:r w:rsidRPr="00C33DE3">
              <w:rPr>
                <w:rFonts w:ascii="Arial" w:hAnsi="Arial" w:cs="Arial"/>
                <w:b/>
                <w:bCs/>
              </w:rPr>
              <w:t>28,607</w:t>
            </w:r>
          </w:p>
        </w:tc>
      </w:tr>
      <w:tr w:rsidR="00C33DE3" w:rsidRPr="007178D3" w14:paraId="16E1E09C" w14:textId="77777777" w:rsidTr="00C33DE3">
        <w:trPr>
          <w:trHeight w:val="300"/>
        </w:trPr>
        <w:tc>
          <w:tcPr>
            <w:tcW w:w="3260" w:type="dxa"/>
            <w:tcBorders>
              <w:top w:val="single" w:sz="4" w:space="0" w:color="auto"/>
              <w:bottom w:val="single" w:sz="4" w:space="0" w:color="auto"/>
              <w:right w:val="single" w:sz="4" w:space="0" w:color="auto"/>
            </w:tcBorders>
            <w:vAlign w:val="center"/>
          </w:tcPr>
          <w:p w14:paraId="6F08448F" w14:textId="77777777" w:rsidR="00C33DE3" w:rsidRPr="007178D3" w:rsidRDefault="00C33DE3" w:rsidP="00C33DE3">
            <w:pPr>
              <w:spacing w:after="0"/>
              <w:rPr>
                <w:bCs/>
                <w:color w:val="000000"/>
                <w:szCs w:val="20"/>
                <w:lang w:eastAsia="en-GB"/>
              </w:rPr>
            </w:pPr>
            <w:r w:rsidRPr="007178D3">
              <w:rPr>
                <w:bCs/>
                <w:color w:val="000000"/>
                <w:szCs w:val="20"/>
                <w:lang w:eastAsia="en-GB"/>
              </w:rPr>
              <w:t>Less recoverable VAT</w:t>
            </w:r>
          </w:p>
        </w:tc>
        <w:tc>
          <w:tcPr>
            <w:tcW w:w="4395" w:type="dxa"/>
            <w:tcBorders>
              <w:top w:val="single" w:sz="4" w:space="0" w:color="auto"/>
              <w:left w:val="single" w:sz="4" w:space="0" w:color="auto"/>
              <w:bottom w:val="single" w:sz="4" w:space="0" w:color="auto"/>
              <w:right w:val="single" w:sz="4" w:space="0" w:color="auto"/>
            </w:tcBorders>
          </w:tcPr>
          <w:p w14:paraId="2B3B2407" w14:textId="695D3BEE" w:rsidR="00C33DE3" w:rsidRPr="00C33DE3" w:rsidRDefault="00C33DE3" w:rsidP="00C33DE3">
            <w:pPr>
              <w:pStyle w:val="Heading3"/>
              <w:jc w:val="right"/>
              <w:rPr>
                <w:rFonts w:ascii="Arial" w:hAnsi="Arial" w:cs="Arial"/>
              </w:rPr>
            </w:pPr>
            <w:r w:rsidRPr="00C33DE3">
              <w:rPr>
                <w:rFonts w:ascii="Arial" w:hAnsi="Arial" w:cs="Arial"/>
              </w:rPr>
              <w:t>-721</w:t>
            </w:r>
          </w:p>
        </w:tc>
      </w:tr>
      <w:tr w:rsidR="00C33DE3" w:rsidRPr="00BF3806" w14:paraId="5C6DE9D6" w14:textId="77777777" w:rsidTr="00C33DE3">
        <w:trPr>
          <w:trHeight w:val="300"/>
        </w:trPr>
        <w:tc>
          <w:tcPr>
            <w:tcW w:w="3260" w:type="dxa"/>
            <w:tcBorders>
              <w:top w:val="single" w:sz="4" w:space="0" w:color="auto"/>
              <w:bottom w:val="single" w:sz="4" w:space="0" w:color="auto"/>
              <w:right w:val="single" w:sz="4" w:space="0" w:color="auto"/>
            </w:tcBorders>
            <w:shd w:val="clear" w:color="auto" w:fill="9CC2E5"/>
            <w:vAlign w:val="center"/>
          </w:tcPr>
          <w:p w14:paraId="72727FC2" w14:textId="77777777" w:rsidR="00C33DE3" w:rsidRPr="00FA5B8C" w:rsidRDefault="00C33DE3" w:rsidP="00C33DE3">
            <w:pPr>
              <w:spacing w:after="0"/>
              <w:rPr>
                <w:b/>
                <w:bCs/>
                <w:color w:val="000000"/>
                <w:szCs w:val="20"/>
                <w:lang w:eastAsia="en-GB"/>
              </w:rPr>
            </w:pPr>
            <w:r w:rsidRPr="00FA5B8C">
              <w:rPr>
                <w:b/>
                <w:bCs/>
                <w:color w:val="000000"/>
                <w:szCs w:val="20"/>
                <w:lang w:eastAsia="en-GB"/>
              </w:rPr>
              <w:t>Base Project Cost</w:t>
            </w:r>
          </w:p>
        </w:tc>
        <w:tc>
          <w:tcPr>
            <w:tcW w:w="4395" w:type="dxa"/>
            <w:tcBorders>
              <w:top w:val="single" w:sz="4" w:space="0" w:color="auto"/>
              <w:left w:val="single" w:sz="4" w:space="0" w:color="auto"/>
              <w:bottom w:val="single" w:sz="4" w:space="0" w:color="auto"/>
              <w:right w:val="single" w:sz="4" w:space="0" w:color="auto"/>
            </w:tcBorders>
            <w:shd w:val="clear" w:color="auto" w:fill="9CC2E5"/>
          </w:tcPr>
          <w:p w14:paraId="2D9C336F" w14:textId="48652558" w:rsidR="00C33DE3" w:rsidRPr="00C33DE3" w:rsidRDefault="00C33DE3" w:rsidP="00C33DE3">
            <w:pPr>
              <w:pStyle w:val="Heading3"/>
              <w:jc w:val="right"/>
              <w:rPr>
                <w:rFonts w:ascii="Arial" w:hAnsi="Arial" w:cs="Arial"/>
                <w:b/>
                <w:bCs/>
              </w:rPr>
            </w:pPr>
            <w:r w:rsidRPr="00C33DE3">
              <w:rPr>
                <w:rFonts w:ascii="Arial" w:hAnsi="Arial" w:cs="Arial"/>
                <w:b/>
                <w:bCs/>
              </w:rPr>
              <w:t>27,885</w:t>
            </w:r>
          </w:p>
        </w:tc>
      </w:tr>
    </w:tbl>
    <w:p w14:paraId="6FDF5B45" w14:textId="77777777" w:rsidR="00896C7A" w:rsidRDefault="00896C7A">
      <w:pPr>
        <w:spacing w:after="0"/>
        <w:jc w:val="both"/>
      </w:pPr>
    </w:p>
    <w:p w14:paraId="35DAC8F8" w14:textId="61F78612" w:rsidR="00432537" w:rsidRDefault="00DB54BB">
      <w:pPr>
        <w:spacing w:after="0"/>
        <w:jc w:val="both"/>
      </w:pPr>
      <w:r w:rsidRPr="00DB54BB">
        <w:t>The recurring revenue costs will be managed within existing resource and in this way the business case is revenue resource neutral.</w:t>
      </w:r>
    </w:p>
    <w:p w14:paraId="15713253" w14:textId="77777777" w:rsidR="00DB54BB" w:rsidRPr="00432537" w:rsidRDefault="00DB54BB">
      <w:pPr>
        <w:spacing w:after="0"/>
        <w:jc w:val="both"/>
        <w:rPr>
          <w:highlight w:val="yellow"/>
        </w:rPr>
      </w:pPr>
    </w:p>
    <w:p w14:paraId="4C128508" w14:textId="323BEEE0" w:rsidR="00034194" w:rsidRDefault="00F3087E">
      <w:pPr>
        <w:spacing w:after="0"/>
        <w:jc w:val="both"/>
      </w:pPr>
      <w:r>
        <w:t xml:space="preserve">The Health Board’s preferred procurement route is delivery through the </w:t>
      </w:r>
      <w:r w:rsidR="1BE3F052">
        <w:t>Southwest</w:t>
      </w:r>
      <w:r>
        <w:t xml:space="preserve"> Wales Framework via </w:t>
      </w:r>
      <w:r w:rsidR="0054191D">
        <w:t>mini competition</w:t>
      </w:r>
      <w:r>
        <w:t>, with a number of fully tendered business cases to be developed for approval. The indicative programme assumes Technical Programme Business Case submission to Welsh Government in September 2026</w:t>
      </w:r>
      <w:r w:rsidR="004B5FFF">
        <w:t xml:space="preserve"> and approval by </w:t>
      </w:r>
      <w:r>
        <w:t>November 2026</w:t>
      </w:r>
      <w:r w:rsidR="004B5FFF">
        <w:t>.</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896C7A">
      <w:pPr>
        <w:pStyle w:val="ListParagraph"/>
        <w:numPr>
          <w:ilvl w:val="0"/>
          <w:numId w:val="1"/>
        </w:numPr>
        <w:spacing w:line="240" w:lineRule="auto"/>
        <w:rPr>
          <w:b/>
        </w:rPr>
      </w:pPr>
      <w:r w:rsidRPr="00F8567E">
        <w:rPr>
          <w:b/>
        </w:rPr>
        <w:t>RECOMMENDATION</w:t>
      </w:r>
    </w:p>
    <w:p w14:paraId="059FF99F" w14:textId="1C51DD70" w:rsidR="00034194" w:rsidRPr="00F8567E" w:rsidRDefault="00AE622C" w:rsidP="0054191D">
      <w:pPr>
        <w:pStyle w:val="Default"/>
        <w:jc w:val="both"/>
      </w:pPr>
      <w:r w:rsidRPr="060FA3F1">
        <w:rPr>
          <w:rFonts w:ascii="Verdana" w:hAnsi="Verdana"/>
        </w:rPr>
        <w:t>The Health Board</w:t>
      </w:r>
      <w:r w:rsidR="00A7037E" w:rsidRPr="060FA3F1">
        <w:rPr>
          <w:rFonts w:ascii="Verdana" w:hAnsi="Verdana"/>
        </w:rPr>
        <w:t xml:space="preserve"> is asked to approve and endorse the Mental Health Estate Stabilisation Technical Programme Business Case for submission to Welsh Government, </w:t>
      </w:r>
      <w:r w:rsidR="004B211A">
        <w:rPr>
          <w:rFonts w:ascii="Verdana" w:hAnsi="Verdana"/>
        </w:rPr>
        <w:t>acknowledging</w:t>
      </w:r>
      <w:r w:rsidR="00A7037E" w:rsidRPr="060FA3F1">
        <w:rPr>
          <w:rFonts w:ascii="Verdana" w:hAnsi="Verdana"/>
        </w:rPr>
        <w:t xml:space="preserve"> the requirement for £27.</w:t>
      </w:r>
      <w:r w:rsidR="00C33DE3" w:rsidRPr="060FA3F1">
        <w:rPr>
          <w:rFonts w:ascii="Verdana" w:hAnsi="Verdana"/>
        </w:rPr>
        <w:t>885</w:t>
      </w:r>
      <w:r w:rsidR="00A7037E" w:rsidRPr="060FA3F1">
        <w:rPr>
          <w:rFonts w:ascii="Verdana" w:hAnsi="Verdana"/>
        </w:rPr>
        <w:t>m capital funding and the need to progress at pace</w:t>
      </w:r>
      <w:r w:rsidR="00611C59">
        <w:rPr>
          <w:rFonts w:ascii="Verdana" w:hAnsi="Verdana"/>
        </w:rPr>
        <w:t>,</w:t>
      </w:r>
      <w:r w:rsidR="00A7037E" w:rsidRPr="060FA3F1">
        <w:rPr>
          <w:rFonts w:ascii="Verdana" w:hAnsi="Verdana"/>
        </w:rPr>
        <w:t xml:space="preserve"> to reduce immediate estate-related risks across Cefn Coed, Tonna and Neath Port Talbot mental health inpatient services.</w:t>
      </w:r>
      <w:r w:rsidR="008C03A1">
        <w:rPr>
          <w:rFonts w:ascii="Verdana" w:hAnsi="Verdana"/>
        </w:rPr>
        <w:t xml:space="preserve"> Board</w:t>
      </w:r>
      <w:r w:rsidR="00B0182A">
        <w:rPr>
          <w:rFonts w:ascii="Verdana" w:hAnsi="Verdana"/>
        </w:rPr>
        <w:t xml:space="preserve"> approval </w:t>
      </w:r>
      <w:r w:rsidR="002C41B4">
        <w:rPr>
          <w:rFonts w:ascii="Verdana" w:hAnsi="Verdana"/>
        </w:rPr>
        <w:t xml:space="preserve">is </w:t>
      </w:r>
      <w:r w:rsidR="00BF20C6">
        <w:rPr>
          <w:rFonts w:ascii="Verdana" w:hAnsi="Verdana"/>
        </w:rPr>
        <w:t xml:space="preserve">sought </w:t>
      </w:r>
      <w:r w:rsidR="00BF20C6" w:rsidRPr="060FA3F1">
        <w:rPr>
          <w:rFonts w:ascii="Verdana" w:hAnsi="Verdana"/>
        </w:rPr>
        <w:t>on</w:t>
      </w:r>
      <w:r w:rsidR="007816E0" w:rsidRPr="060FA3F1">
        <w:rPr>
          <w:rFonts w:ascii="Verdana" w:hAnsi="Verdana"/>
        </w:rPr>
        <w:t xml:space="preserve"> the understanding that</w:t>
      </w:r>
      <w:r w:rsidR="00D82359">
        <w:rPr>
          <w:rFonts w:ascii="Verdana" w:hAnsi="Verdana"/>
        </w:rPr>
        <w:t>,</w:t>
      </w:r>
      <w:r w:rsidR="007816E0" w:rsidRPr="060FA3F1">
        <w:rPr>
          <w:rFonts w:ascii="Verdana" w:hAnsi="Verdana"/>
        </w:rPr>
        <w:t xml:space="preserve"> should the business case be successful, implementation would be</w:t>
      </w:r>
      <w:r w:rsidR="00AA4576" w:rsidRPr="060FA3F1">
        <w:rPr>
          <w:rFonts w:ascii="Verdana" w:hAnsi="Verdana"/>
        </w:rPr>
        <w:t xml:space="preserve"> subject to the outcome of a public engagement process that will commence when the funding position is clear.</w:t>
      </w:r>
    </w:p>
    <w:p w14:paraId="34736FC9" w14:textId="630FCD5E" w:rsidR="060FA3F1" w:rsidRDefault="060FA3F1" w:rsidP="060FA3F1">
      <w:pPr>
        <w:pStyle w:val="Default"/>
        <w:jc w:val="both"/>
        <w:rPr>
          <w:rFonts w:ascii="Verdana" w:hAnsi="Verdana"/>
        </w:rPr>
      </w:pPr>
    </w:p>
    <w:p w14:paraId="6E691EF1" w14:textId="140F8844" w:rsidR="026E340D" w:rsidRDefault="026E340D" w:rsidP="060FA3F1">
      <w:pPr>
        <w:pStyle w:val="Default"/>
        <w:jc w:val="both"/>
        <w:rPr>
          <w:rFonts w:ascii="Verdana" w:hAnsi="Verdana"/>
        </w:rPr>
      </w:pPr>
      <w:r w:rsidRPr="060FA3F1">
        <w:rPr>
          <w:rFonts w:ascii="Verdana" w:hAnsi="Verdana"/>
        </w:rPr>
        <w:t>The</w:t>
      </w:r>
      <w:r w:rsidR="00FF6CCA">
        <w:rPr>
          <w:rFonts w:ascii="Verdana" w:hAnsi="Verdana"/>
        </w:rPr>
        <w:t xml:space="preserve"> Men</w:t>
      </w:r>
      <w:r w:rsidR="00DD2940">
        <w:rPr>
          <w:rFonts w:ascii="Verdana" w:hAnsi="Verdana"/>
        </w:rPr>
        <w:t xml:space="preserve">tal Health </w:t>
      </w:r>
      <w:r w:rsidR="000A35F6">
        <w:rPr>
          <w:rFonts w:ascii="Verdana" w:hAnsi="Verdana"/>
        </w:rPr>
        <w:t>Transformation</w:t>
      </w:r>
      <w:r w:rsidR="008379E0">
        <w:rPr>
          <w:rFonts w:ascii="Verdana" w:hAnsi="Verdana"/>
        </w:rPr>
        <w:t xml:space="preserve"> Boa</w:t>
      </w:r>
      <w:r w:rsidR="007A6E1F">
        <w:rPr>
          <w:rFonts w:ascii="Verdana" w:hAnsi="Verdana"/>
        </w:rPr>
        <w:t xml:space="preserve">rd has </w:t>
      </w:r>
      <w:r w:rsidR="00EA1300">
        <w:rPr>
          <w:rFonts w:ascii="Verdana" w:hAnsi="Verdana"/>
        </w:rPr>
        <w:t>endor</w:t>
      </w:r>
      <w:r w:rsidR="00554A2A">
        <w:rPr>
          <w:rFonts w:ascii="Verdana" w:hAnsi="Verdana"/>
        </w:rPr>
        <w:t>sed th</w:t>
      </w:r>
      <w:r w:rsidR="006337CD">
        <w:rPr>
          <w:rFonts w:ascii="Verdana" w:hAnsi="Verdana"/>
        </w:rPr>
        <w:t>e</w:t>
      </w:r>
      <w:r w:rsidRPr="060FA3F1">
        <w:rPr>
          <w:rFonts w:ascii="Verdana" w:hAnsi="Verdana"/>
        </w:rPr>
        <w:t xml:space="preserve"> Technical Programme Business Case, and</w:t>
      </w:r>
      <w:r w:rsidR="000A35F6">
        <w:rPr>
          <w:rFonts w:ascii="Verdana" w:hAnsi="Verdana"/>
        </w:rPr>
        <w:t>,</w:t>
      </w:r>
      <w:r w:rsidRPr="060FA3F1">
        <w:rPr>
          <w:rFonts w:ascii="Verdana" w:hAnsi="Verdana"/>
        </w:rPr>
        <w:t xml:space="preserve"> whilst timescales for completing all phases of the work re</w:t>
      </w:r>
      <w:r w:rsidR="71734327" w:rsidRPr="060FA3F1">
        <w:rPr>
          <w:rFonts w:ascii="Verdana" w:hAnsi="Verdana"/>
        </w:rPr>
        <w:t xml:space="preserve">flect the shortest timescale possible to address the issues whilst maintaining service delivery to our patients, </w:t>
      </w:r>
      <w:r w:rsidR="00D853C3">
        <w:rPr>
          <w:rFonts w:ascii="Verdana" w:hAnsi="Verdana"/>
        </w:rPr>
        <w:t>there is a</w:t>
      </w:r>
      <w:r w:rsidR="00B97BC3">
        <w:rPr>
          <w:rFonts w:ascii="Verdana" w:hAnsi="Verdana"/>
        </w:rPr>
        <w:t>n ongoing need</w:t>
      </w:r>
      <w:r w:rsidR="71734327" w:rsidRPr="060FA3F1">
        <w:rPr>
          <w:rFonts w:ascii="Verdana" w:hAnsi="Verdana"/>
        </w:rPr>
        <w:t xml:space="preserve"> to mitigate the risks associated w</w:t>
      </w:r>
      <w:r w:rsidR="7C1C8FF8" w:rsidRPr="060FA3F1">
        <w:rPr>
          <w:rFonts w:ascii="Verdana" w:hAnsi="Verdana"/>
        </w:rPr>
        <w:t xml:space="preserve">ith current service facilities. </w:t>
      </w:r>
    </w:p>
    <w:p w14:paraId="322C7D97" w14:textId="77777777" w:rsidR="00A23581" w:rsidRDefault="00A23581" w:rsidP="060FA3F1">
      <w:pPr>
        <w:pStyle w:val="Default"/>
        <w:jc w:val="both"/>
        <w:rPr>
          <w:rFonts w:ascii="Verdana" w:hAnsi="Verdana"/>
        </w:rPr>
      </w:pPr>
    </w:p>
    <w:p w14:paraId="5FC6EADF" w14:textId="77777777" w:rsidR="00A23581" w:rsidRPr="00A23581" w:rsidRDefault="00A23581" w:rsidP="00A23581">
      <w:pPr>
        <w:pStyle w:val="Default"/>
        <w:jc w:val="both"/>
        <w:rPr>
          <w:rFonts w:ascii="Verdana" w:hAnsi="Verdana"/>
        </w:rPr>
      </w:pPr>
      <w:r w:rsidRPr="00A23581">
        <w:rPr>
          <w:rFonts w:ascii="Verdana" w:hAnsi="Verdana"/>
        </w:rPr>
        <w:t>Members are asked to:</w:t>
      </w:r>
    </w:p>
    <w:p w14:paraId="5FE378F1" w14:textId="77777777" w:rsidR="00A23581" w:rsidRDefault="00A23581" w:rsidP="00A23581">
      <w:pPr>
        <w:pStyle w:val="Default"/>
        <w:jc w:val="both"/>
        <w:rPr>
          <w:rFonts w:ascii="Verdana" w:hAnsi="Verdana"/>
        </w:rPr>
      </w:pPr>
    </w:p>
    <w:p w14:paraId="7A104EBD" w14:textId="18F6B66C" w:rsidR="00A23581" w:rsidRDefault="00A23581" w:rsidP="00A23581">
      <w:pPr>
        <w:pStyle w:val="Default"/>
        <w:numPr>
          <w:ilvl w:val="0"/>
          <w:numId w:val="14"/>
        </w:numPr>
        <w:jc w:val="both"/>
        <w:rPr>
          <w:rFonts w:ascii="Verdana" w:hAnsi="Verdana"/>
        </w:rPr>
      </w:pPr>
      <w:r w:rsidRPr="00A23581">
        <w:rPr>
          <w:rFonts w:ascii="Verdana" w:hAnsi="Verdana"/>
          <w:b/>
          <w:bCs/>
        </w:rPr>
        <w:t>APPROVE</w:t>
      </w:r>
      <w:r w:rsidRPr="00A23581">
        <w:rPr>
          <w:rFonts w:ascii="Verdana" w:hAnsi="Verdana"/>
        </w:rPr>
        <w:t xml:space="preserve"> the Mental Health Estate Stabilisation Technical Programme Business Case as the Health </w:t>
      </w:r>
      <w:r w:rsidR="000D634E" w:rsidRPr="00A23581">
        <w:rPr>
          <w:rFonts w:ascii="Verdana" w:hAnsi="Verdana"/>
        </w:rPr>
        <w:t>Board’s short</w:t>
      </w:r>
      <w:r w:rsidRPr="00A23581">
        <w:rPr>
          <w:rFonts w:ascii="Verdana" w:hAnsi="Verdana"/>
        </w:rPr>
        <w:t xml:space="preserve"> to medium term estate stabilisation </w:t>
      </w:r>
      <w:r w:rsidR="00BB318E">
        <w:rPr>
          <w:rFonts w:ascii="Verdana" w:hAnsi="Verdana"/>
        </w:rPr>
        <w:t>solutio</w:t>
      </w:r>
      <w:r w:rsidR="00704821">
        <w:rPr>
          <w:rFonts w:ascii="Verdana" w:hAnsi="Verdana"/>
        </w:rPr>
        <w:t>n</w:t>
      </w:r>
      <w:r w:rsidRPr="00A23581">
        <w:rPr>
          <w:rFonts w:ascii="Verdana" w:hAnsi="Verdana"/>
        </w:rPr>
        <w:t xml:space="preserve"> and associated decisions on the </w:t>
      </w:r>
      <w:r w:rsidRPr="00A23581">
        <w:rPr>
          <w:rFonts w:ascii="Verdana" w:hAnsi="Verdana"/>
        </w:rPr>
        <w:lastRenderedPageBreak/>
        <w:t>Option 3 Implementation Plan</w:t>
      </w:r>
      <w:r w:rsidR="000D634E">
        <w:rPr>
          <w:rFonts w:ascii="Verdana" w:hAnsi="Verdana"/>
        </w:rPr>
        <w:t>,</w:t>
      </w:r>
      <w:r w:rsidRPr="00A23581">
        <w:rPr>
          <w:rFonts w:ascii="Verdana" w:hAnsi="Verdana"/>
        </w:rPr>
        <w:t xml:space="preserve"> to allow for submission to Welsh Government seeking £27.885m capital support from the All-Wales Capital Programme.</w:t>
      </w:r>
    </w:p>
    <w:p w14:paraId="15136A56" w14:textId="29F1B341" w:rsidR="00A23581" w:rsidRDefault="00623E87" w:rsidP="00A23581">
      <w:pPr>
        <w:pStyle w:val="Default"/>
        <w:numPr>
          <w:ilvl w:val="0"/>
          <w:numId w:val="14"/>
        </w:numPr>
        <w:jc w:val="both"/>
        <w:rPr>
          <w:rFonts w:ascii="Verdana" w:hAnsi="Verdana"/>
        </w:rPr>
      </w:pPr>
      <w:r>
        <w:rPr>
          <w:rFonts w:ascii="Verdana" w:hAnsi="Verdana"/>
          <w:b/>
          <w:bCs/>
        </w:rPr>
        <w:t>ACK</w:t>
      </w:r>
      <w:r w:rsidR="00451FCB">
        <w:rPr>
          <w:rFonts w:ascii="Verdana" w:hAnsi="Verdana"/>
          <w:b/>
          <w:bCs/>
        </w:rPr>
        <w:t>NOWLED</w:t>
      </w:r>
      <w:r w:rsidR="007D4B83">
        <w:rPr>
          <w:rFonts w:ascii="Verdana" w:hAnsi="Verdana"/>
          <w:b/>
          <w:bCs/>
        </w:rPr>
        <w:t>GE</w:t>
      </w:r>
      <w:r w:rsidR="00A23581" w:rsidRPr="00A23581">
        <w:rPr>
          <w:rFonts w:ascii="Verdana" w:hAnsi="Verdana"/>
        </w:rPr>
        <w:t xml:space="preserve"> that the programme reduces immediate estate-related quality, safety, infrastructure and business continuity risks, while residual risks will remain pending delivery of a longer-term mental health estate solution.</w:t>
      </w:r>
    </w:p>
    <w:p w14:paraId="1C2D6D10" w14:textId="74498CF7" w:rsidR="00A23581" w:rsidRDefault="00A9661A" w:rsidP="00A23581">
      <w:pPr>
        <w:pStyle w:val="Default"/>
        <w:numPr>
          <w:ilvl w:val="0"/>
          <w:numId w:val="14"/>
        </w:numPr>
        <w:jc w:val="both"/>
        <w:rPr>
          <w:rFonts w:ascii="Verdana" w:hAnsi="Verdana"/>
        </w:rPr>
      </w:pPr>
      <w:r>
        <w:rPr>
          <w:rFonts w:ascii="Verdana" w:hAnsi="Verdana"/>
          <w:b/>
          <w:bCs/>
        </w:rPr>
        <w:t>BE AWARE</w:t>
      </w:r>
      <w:r w:rsidR="00FD3A0B">
        <w:rPr>
          <w:rFonts w:ascii="Verdana" w:hAnsi="Verdana"/>
          <w:b/>
          <w:bCs/>
        </w:rPr>
        <w:t xml:space="preserve"> </w:t>
      </w:r>
      <w:r w:rsidR="00A23581" w:rsidRPr="00A23581">
        <w:rPr>
          <w:rFonts w:ascii="Verdana" w:hAnsi="Verdana"/>
        </w:rPr>
        <w:t xml:space="preserve"> that the element relating to repurposing part of </w:t>
      </w:r>
      <w:proofErr w:type="spellStart"/>
      <w:r w:rsidR="00A23581" w:rsidRPr="00A23581">
        <w:rPr>
          <w:rFonts w:ascii="Verdana" w:hAnsi="Verdana"/>
        </w:rPr>
        <w:t>Ysbryd</w:t>
      </w:r>
      <w:proofErr w:type="spellEnd"/>
      <w:r w:rsidR="00A23581" w:rsidRPr="00A23581">
        <w:rPr>
          <w:rFonts w:ascii="Verdana" w:hAnsi="Verdana"/>
        </w:rPr>
        <w:t xml:space="preserve"> y Coed will be subject to the outcome of an engagement process around its future use.  The engagement process will benefit from clarity around the funding of any proposed changes should the submission to WG be successful.</w:t>
      </w:r>
    </w:p>
    <w:p w14:paraId="32D0F838" w14:textId="3840774C" w:rsidR="00A23581" w:rsidRPr="00A23581" w:rsidRDefault="00A23581" w:rsidP="00A23581">
      <w:pPr>
        <w:pStyle w:val="Default"/>
        <w:numPr>
          <w:ilvl w:val="0"/>
          <w:numId w:val="14"/>
        </w:numPr>
        <w:jc w:val="both"/>
        <w:rPr>
          <w:rFonts w:ascii="Verdana" w:hAnsi="Verdana"/>
        </w:rPr>
      </w:pPr>
      <w:r w:rsidRPr="00A23581">
        <w:rPr>
          <w:rFonts w:ascii="Verdana" w:hAnsi="Verdana"/>
          <w:b/>
          <w:bCs/>
        </w:rPr>
        <w:t>DELEGATE</w:t>
      </w:r>
      <w:r w:rsidRPr="00A23581">
        <w:rPr>
          <w:rFonts w:ascii="Verdana" w:hAnsi="Verdana"/>
        </w:rPr>
        <w:t xml:space="preserve"> </w:t>
      </w:r>
      <w:r w:rsidRPr="00A23581">
        <w:rPr>
          <w:rFonts w:ascii="Verdana" w:hAnsi="Verdana"/>
          <w:b/>
          <w:bCs/>
        </w:rPr>
        <w:t>AUTHORITY</w:t>
      </w:r>
      <w:r w:rsidRPr="00A23581">
        <w:rPr>
          <w:rFonts w:ascii="Verdana" w:hAnsi="Verdana"/>
        </w:rPr>
        <w:t xml:space="preserve"> to the Chief Executive Officer to approve and issue the full public engagement materials associated with the use of </w:t>
      </w:r>
      <w:proofErr w:type="spellStart"/>
      <w:r w:rsidRPr="00A23581">
        <w:rPr>
          <w:rFonts w:ascii="Verdana" w:hAnsi="Verdana"/>
        </w:rPr>
        <w:t>Ysbryd</w:t>
      </w:r>
      <w:proofErr w:type="spellEnd"/>
      <w:r w:rsidRPr="00A23581">
        <w:rPr>
          <w:rFonts w:ascii="Verdana" w:hAnsi="Verdana"/>
        </w:rPr>
        <w:t xml:space="preserve"> y Coed (Celyn Ward) outside the formal Board meeting cycle, subject to appropriate executive, clinical and governance review.</w:t>
      </w:r>
    </w:p>
    <w:p w14:paraId="38501883" w14:textId="77777777" w:rsidR="00A23581" w:rsidRDefault="00A23581" w:rsidP="060FA3F1">
      <w:pPr>
        <w:pStyle w:val="Default"/>
        <w:jc w:val="both"/>
      </w:pPr>
    </w:p>
    <w:p w14:paraId="25B52555" w14:textId="058EEB05" w:rsidR="00A23581" w:rsidRDefault="00A23581">
      <w:pPr>
        <w:rPr>
          <w:rFonts w:cs="Calibri"/>
          <w:color w:val="000000"/>
        </w:rPr>
      </w:pPr>
      <w: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A23581">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A23581">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A23581">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316EC160" w:rsidR="00F5324A" w:rsidRPr="00F8567E" w:rsidRDefault="00AC4F2B" w:rsidP="0020539A">
                <w:pPr>
                  <w:jc w:val="center"/>
                </w:pPr>
                <w:r>
                  <w:rPr>
                    <w:rFonts w:ascii="MS Gothic" w:eastAsia="MS Gothic" w:hAnsi="MS Gothic" w:hint="eastAsia"/>
                  </w:rPr>
                  <w:t>☒</w:t>
                </w:r>
              </w:p>
            </w:tc>
          </w:sdtContent>
        </w:sdt>
      </w:tr>
      <w:tr w:rsidR="00F5324A" w:rsidRPr="00F8567E" w14:paraId="6D290442" w14:textId="77777777" w:rsidTr="00A23581">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10622A6F" w:rsidR="00F5324A" w:rsidRPr="00F8567E" w:rsidRDefault="00AC4F2B" w:rsidP="0020539A">
                <w:pPr>
                  <w:jc w:val="center"/>
                </w:pPr>
                <w:r>
                  <w:rPr>
                    <w:rFonts w:ascii="MS Gothic" w:eastAsia="MS Gothic" w:hAnsi="MS Gothic" w:hint="eastAsia"/>
                  </w:rPr>
                  <w:t>☒</w:t>
                </w:r>
              </w:p>
            </w:tc>
          </w:sdtContent>
        </w:sdt>
      </w:tr>
      <w:tr w:rsidR="00F5324A" w:rsidRPr="00F8567E" w14:paraId="6D290446" w14:textId="77777777" w:rsidTr="00A23581">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A23581">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A23581">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A23581">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A23581">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A23581">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A23581">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7D639B2D" w:rsidR="00C43F7B" w:rsidRPr="00F8567E" w:rsidRDefault="00AC4F2B" w:rsidP="00C43F7B">
                <w:pPr>
                  <w:jc w:val="center"/>
                  <w:rPr>
                    <w:b/>
                  </w:rPr>
                </w:pPr>
                <w:r>
                  <w:rPr>
                    <w:rFonts w:ascii="MS Gothic" w:eastAsia="MS Gothic" w:hAnsi="MS Gothic" w:hint="eastAsia"/>
                  </w:rPr>
                  <w:t>☒</w:t>
                </w:r>
              </w:p>
            </w:tc>
          </w:sdtContent>
        </w:sdt>
      </w:tr>
      <w:tr w:rsidR="00C43F7B" w:rsidRPr="00F8567E" w14:paraId="6D29046F" w14:textId="77777777" w:rsidTr="00A23581">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7E7DDA97" w:rsidR="00C43F7B" w:rsidRPr="00F8567E" w:rsidRDefault="00AC4F2B" w:rsidP="00C43F7B">
                <w:pPr>
                  <w:jc w:val="center"/>
                  <w:rPr>
                    <w:b/>
                  </w:rPr>
                </w:pPr>
                <w:r>
                  <w:rPr>
                    <w:rFonts w:ascii="MS Gothic" w:eastAsia="MS Gothic" w:hAnsi="MS Gothic" w:hint="eastAsia"/>
                  </w:rPr>
                  <w:t>☒</w:t>
                </w:r>
              </w:p>
            </w:tc>
          </w:sdtContent>
        </w:sdt>
      </w:tr>
      <w:tr w:rsidR="00C43F7B" w:rsidRPr="00F8567E" w14:paraId="6D290473" w14:textId="77777777" w:rsidTr="00A23581">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1FC00E2F" w:rsidR="00C43F7B" w:rsidRPr="00F8567E" w:rsidRDefault="00AC4F2B" w:rsidP="00C43F7B">
                <w:pPr>
                  <w:jc w:val="center"/>
                  <w:rPr>
                    <w:b/>
                  </w:rPr>
                </w:pPr>
                <w:r>
                  <w:rPr>
                    <w:rFonts w:ascii="MS Gothic" w:eastAsia="MS Gothic" w:hAnsi="MS Gothic" w:hint="eastAsia"/>
                  </w:rPr>
                  <w:t>☒</w:t>
                </w:r>
              </w:p>
            </w:tc>
          </w:sdtContent>
        </w:sdt>
      </w:tr>
      <w:tr w:rsidR="00C43F7B" w:rsidRPr="00F8567E" w14:paraId="6D290477" w14:textId="77777777" w:rsidTr="00A23581">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A23581">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A23581">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A23581">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A23581">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A23581">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A23581">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A23581">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A23581">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A23581">
        <w:tc>
          <w:tcPr>
            <w:tcW w:w="9245" w:type="dxa"/>
            <w:gridSpan w:val="3"/>
          </w:tcPr>
          <w:p w14:paraId="6D29047F" w14:textId="69AAA3AA" w:rsidR="00925DA1" w:rsidRPr="00F8567E" w:rsidRDefault="00AC4F2B" w:rsidP="00AC4F2B">
            <w:pPr>
              <w:rPr>
                <w:b/>
              </w:rPr>
            </w:pPr>
            <w:r w:rsidRPr="00AC4F2B">
              <w:t xml:space="preserve">The programme is designed to reduce significant quality, safety, health and safety, infrastructure and business continuity risks across the Mental Health estate. </w:t>
            </w:r>
          </w:p>
        </w:tc>
      </w:tr>
      <w:tr w:rsidR="00925DA1" w:rsidRPr="00F8567E" w14:paraId="6D290482" w14:textId="77777777" w:rsidTr="00A23581">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A23581">
        <w:tc>
          <w:tcPr>
            <w:tcW w:w="9245" w:type="dxa"/>
            <w:gridSpan w:val="3"/>
          </w:tcPr>
          <w:p w14:paraId="6D290486" w14:textId="65160E30" w:rsidR="00925DA1" w:rsidRPr="00F8567E" w:rsidRDefault="00DB54BB" w:rsidP="00925DA1">
            <w:pPr>
              <w:ind w:right="96"/>
              <w:rPr>
                <w:color w:val="FF0000"/>
              </w:rPr>
            </w:pPr>
            <w:r w:rsidRPr="00DB54BB">
              <w:t>The recurring revenue costs will be managed within existing resource and in this way the business case is revenue resource neutral.</w:t>
            </w:r>
          </w:p>
        </w:tc>
      </w:tr>
      <w:tr w:rsidR="00925DA1" w:rsidRPr="00F8567E" w14:paraId="6D290489" w14:textId="77777777" w:rsidTr="00A23581">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A23581">
        <w:tc>
          <w:tcPr>
            <w:tcW w:w="9245" w:type="dxa"/>
            <w:gridSpan w:val="3"/>
          </w:tcPr>
          <w:p w14:paraId="6D29048B" w14:textId="54EA01BE" w:rsidR="00925DA1" w:rsidRPr="00AC4F2B" w:rsidRDefault="00432537" w:rsidP="00925DA1">
            <w:pPr>
              <w:ind w:right="96"/>
            </w:pPr>
            <w:r>
              <w:t xml:space="preserve">Duty of care - </w:t>
            </w:r>
            <w:r w:rsidRPr="00432537">
              <w:t>Residual risks will remain, including ongoing security, fire, vandalism and trespass risks associated with the redundant parts of Cefn Coed Hospital pending a longer-term estate solution.</w:t>
            </w:r>
          </w:p>
        </w:tc>
      </w:tr>
      <w:tr w:rsidR="00925DA1" w:rsidRPr="00F8567E" w14:paraId="6D29048E" w14:textId="77777777" w:rsidTr="00A23581">
        <w:tc>
          <w:tcPr>
            <w:tcW w:w="9245" w:type="dxa"/>
            <w:gridSpan w:val="3"/>
            <w:shd w:val="clear" w:color="auto" w:fill="C1A775"/>
          </w:tcPr>
          <w:p w14:paraId="6D29048D" w14:textId="77777777" w:rsidR="00925DA1" w:rsidRPr="00AC4F2B" w:rsidRDefault="00925DA1" w:rsidP="00925DA1">
            <w:pPr>
              <w:ind w:right="96"/>
              <w:rPr>
                <w:b/>
              </w:rPr>
            </w:pPr>
            <w:r w:rsidRPr="00AC4F2B">
              <w:rPr>
                <w:b/>
              </w:rPr>
              <w:t>Staffing Implications</w:t>
            </w:r>
          </w:p>
        </w:tc>
      </w:tr>
      <w:tr w:rsidR="00925DA1" w:rsidRPr="00F8567E" w14:paraId="6D290491" w14:textId="77777777" w:rsidTr="00A23581">
        <w:tc>
          <w:tcPr>
            <w:tcW w:w="9245" w:type="dxa"/>
            <w:gridSpan w:val="3"/>
          </w:tcPr>
          <w:p w14:paraId="3431E2CE" w14:textId="05ADBFAC" w:rsidR="00925DA1" w:rsidRDefault="00AC4F2B" w:rsidP="00925DA1">
            <w:pPr>
              <w:ind w:right="96"/>
            </w:pPr>
            <w:r w:rsidRPr="00AC4F2B">
              <w:lastRenderedPageBreak/>
              <w:t>N/</w:t>
            </w:r>
            <w:r w:rsidR="00896C7A">
              <w:t>A</w:t>
            </w:r>
          </w:p>
          <w:p w14:paraId="6D290490" w14:textId="2B4AE6F2" w:rsidR="0054191D" w:rsidRPr="00AC4F2B" w:rsidRDefault="0054191D" w:rsidP="00925DA1">
            <w:pPr>
              <w:ind w:right="96"/>
            </w:pPr>
          </w:p>
        </w:tc>
      </w:tr>
      <w:tr w:rsidR="00925DA1" w:rsidRPr="00F8567E" w14:paraId="6D290493" w14:textId="77777777" w:rsidTr="00A23581">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A23581">
        <w:tc>
          <w:tcPr>
            <w:tcW w:w="9245" w:type="dxa"/>
            <w:gridSpan w:val="3"/>
          </w:tcPr>
          <w:p w14:paraId="0B211761" w14:textId="5917D4C1" w:rsidR="00925DA1" w:rsidRDefault="00AC4F2B" w:rsidP="00925DA1">
            <w:pPr>
              <w:ind w:right="96"/>
            </w:pPr>
            <w:r w:rsidRPr="00AC4F2B">
              <w:t>Equality, Welsh language and accessibility considerations will be considered through the detailed design and delivery stages, with the programme intended to improve equity of access to safer, more therapeutic inpatient environments.</w:t>
            </w:r>
            <w:r w:rsidR="004D185E">
              <w:t xml:space="preserve"> </w:t>
            </w:r>
            <w:r w:rsidR="00AB6E95">
              <w:t xml:space="preserve">In addition, </w:t>
            </w:r>
            <w:r w:rsidR="00D02939">
              <w:t xml:space="preserve">should the funding be secured, </w:t>
            </w:r>
            <w:r w:rsidR="00AB6E95">
              <w:t>the</w:t>
            </w:r>
            <w:r w:rsidR="00D02939">
              <w:t xml:space="preserve"> implementation of the </w:t>
            </w:r>
            <w:r w:rsidR="00AB6E95">
              <w:t xml:space="preserve">element relating to the future use of </w:t>
            </w:r>
            <w:proofErr w:type="spellStart"/>
            <w:r w:rsidR="00AB6E95">
              <w:t>Ysbryd</w:t>
            </w:r>
            <w:proofErr w:type="spellEnd"/>
            <w:r w:rsidR="00AB6E95">
              <w:t xml:space="preserve"> y Coed (Celyn Ward) wil</w:t>
            </w:r>
            <w:r w:rsidR="00D02939">
              <w:t>l</w:t>
            </w:r>
            <w:r w:rsidR="00AB6E95">
              <w:t xml:space="preserve"> be subject to public engagement which will be informed by a</w:t>
            </w:r>
            <w:r w:rsidR="00D02939">
              <w:t>n Integrated Impact Assessment.</w:t>
            </w:r>
          </w:p>
          <w:p w14:paraId="6D290495" w14:textId="669D47B5" w:rsidR="00D02939" w:rsidRPr="00F8567E" w:rsidRDefault="00D02939" w:rsidP="00925DA1">
            <w:pPr>
              <w:ind w:right="96"/>
              <w:rPr>
                <w:color w:val="FF0000"/>
              </w:rPr>
            </w:pPr>
          </w:p>
        </w:tc>
      </w:tr>
      <w:tr w:rsidR="00925DA1" w:rsidRPr="00F8567E" w14:paraId="4C321512" w14:textId="77777777" w:rsidTr="00A23581">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00A23581">
        <w:tc>
          <w:tcPr>
            <w:tcW w:w="9245" w:type="dxa"/>
            <w:gridSpan w:val="3"/>
          </w:tcPr>
          <w:p w14:paraId="4FE4AC85" w14:textId="5AE2D69C" w:rsidR="00925DA1" w:rsidRDefault="00AE622C" w:rsidP="00AC4F2B">
            <w:pPr>
              <w:ind w:right="96"/>
            </w:pPr>
            <w:r>
              <w:t>Mental Health Transformation Programme Board 22 July 2026 – Agreed</w:t>
            </w:r>
          </w:p>
          <w:p w14:paraId="01420DA3" w14:textId="5A6CF82D" w:rsidR="00AE622C" w:rsidRDefault="00AE622C" w:rsidP="00AC4F2B">
            <w:pPr>
              <w:ind w:right="96"/>
            </w:pPr>
            <w:r>
              <w:t>Capital Management Group – Agreed via Chairs Actions (ratification CMG 16 September 2026)</w:t>
            </w:r>
          </w:p>
          <w:p w14:paraId="18A4F331" w14:textId="05BB425F" w:rsidR="00AE622C" w:rsidRDefault="00AE622C" w:rsidP="00AC4F2B">
            <w:pPr>
              <w:ind w:right="96"/>
            </w:pPr>
            <w:r>
              <w:t>Executive Board 12 August 2026 – Agreed</w:t>
            </w:r>
          </w:p>
          <w:p w14:paraId="6D290499" w14:textId="737DEE99" w:rsidR="00AE622C" w:rsidRPr="00AC4F2B" w:rsidRDefault="00AE622C" w:rsidP="00AC4F2B">
            <w:pPr>
              <w:ind w:right="96"/>
            </w:pPr>
            <w:r>
              <w:t>Performance and Finance Committee - Endorsed</w:t>
            </w:r>
          </w:p>
        </w:tc>
      </w:tr>
      <w:tr w:rsidR="00925DA1" w:rsidRPr="00F8567E" w14:paraId="08CD5C29" w14:textId="77777777" w:rsidTr="00A23581">
        <w:tc>
          <w:tcPr>
            <w:tcW w:w="9245" w:type="dxa"/>
            <w:gridSpan w:val="3"/>
            <w:shd w:val="clear" w:color="auto" w:fill="C1A775"/>
          </w:tcPr>
          <w:p w14:paraId="6800FBEB" w14:textId="3ED5416B" w:rsidR="00925DA1" w:rsidRPr="00AC4F2B" w:rsidRDefault="00925DA1" w:rsidP="00925DA1">
            <w:pPr>
              <w:ind w:right="96"/>
            </w:pPr>
            <w:r w:rsidRPr="00AC4F2B">
              <w:rPr>
                <w:b/>
              </w:rPr>
              <w:t>Appendices</w:t>
            </w:r>
          </w:p>
        </w:tc>
      </w:tr>
      <w:tr w:rsidR="00925DA1" w:rsidRPr="00F8567E" w14:paraId="6D29049F" w14:textId="77777777" w:rsidTr="00A23581">
        <w:tc>
          <w:tcPr>
            <w:tcW w:w="9245" w:type="dxa"/>
            <w:gridSpan w:val="3"/>
          </w:tcPr>
          <w:p w14:paraId="678CD5C6" w14:textId="3C5693DA" w:rsidR="00AC4F2B" w:rsidRDefault="00AC4F2B" w:rsidP="00925DA1">
            <w:pPr>
              <w:ind w:right="96"/>
            </w:pPr>
            <w:r>
              <w:t xml:space="preserve">Technical Programme Business Case </w:t>
            </w:r>
            <w:r w:rsidR="00A76AEB">
              <w:t>&amp; Appendices</w:t>
            </w:r>
          </w:p>
          <w:p w14:paraId="39258F26" w14:textId="77777777" w:rsidR="00F26B3B" w:rsidRDefault="00F26B3B" w:rsidP="00925DA1">
            <w:pPr>
              <w:ind w:right="96"/>
            </w:pPr>
          </w:p>
          <w:p w14:paraId="78D6F12A" w14:textId="2207004E" w:rsidR="00F26B3B" w:rsidRDefault="00F26B3B" w:rsidP="00925DA1">
            <w:pPr>
              <w:ind w:right="96"/>
            </w:pPr>
            <w:r>
              <w:t>Appendix 1 - Technical Programme Business Case (TPBC)</w:t>
            </w:r>
          </w:p>
          <w:p w14:paraId="64420C3B" w14:textId="10127BCA" w:rsidR="00F26B3B" w:rsidRDefault="00F26B3B" w:rsidP="00925DA1">
            <w:pPr>
              <w:ind w:right="96"/>
            </w:pPr>
            <w:r>
              <w:t xml:space="preserve">Appendix 2 – TPBC supporting </w:t>
            </w:r>
            <w:r w:rsidR="0054191D">
              <w:t>appendices</w:t>
            </w:r>
          </w:p>
          <w:p w14:paraId="6D29049E" w14:textId="77777777" w:rsidR="00925DA1" w:rsidRPr="00AC4F2B" w:rsidRDefault="00925DA1" w:rsidP="00925DA1">
            <w:pPr>
              <w:ind w:right="96"/>
            </w:pPr>
          </w:p>
        </w:tc>
      </w:tr>
    </w:tbl>
    <w:p w14:paraId="6D2904A0" w14:textId="77777777" w:rsidR="00034194" w:rsidRPr="00F8567E" w:rsidRDefault="00034194"/>
    <w:sectPr w:rsidR="00034194" w:rsidRPr="00F8567E" w:rsidSect="00896C7A">
      <w:headerReference w:type="default" r:id="rId11"/>
      <w:footerReference w:type="default" r:id="rId12"/>
      <w:pgSz w:w="11906" w:h="16838"/>
      <w:pgMar w:top="1843" w:right="1440" w:bottom="2127" w:left="1440" w:header="708" w:footer="5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8A91B" w14:textId="77777777" w:rsidR="00CD7905" w:rsidRDefault="00CD7905" w:rsidP="00C107F2">
      <w:pPr>
        <w:spacing w:after="0" w:line="240" w:lineRule="auto"/>
      </w:pPr>
      <w:r>
        <w:separator/>
      </w:r>
    </w:p>
  </w:endnote>
  <w:endnote w:type="continuationSeparator" w:id="0">
    <w:p w14:paraId="445CE8FC" w14:textId="77777777" w:rsidR="00CD7905" w:rsidRDefault="00CD7905"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5BEE1B32"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1115570531"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r w:rsidR="00896C7A" w:rsidRPr="007257A5">
              <w:rPr>
                <w:sz w:val="20"/>
                <w:szCs w:val="20"/>
              </w:rPr>
              <w:t xml:space="preserve">Page </w:t>
            </w:r>
            <w:r w:rsidR="00896C7A" w:rsidRPr="007257A5">
              <w:rPr>
                <w:b/>
                <w:bCs/>
                <w:sz w:val="20"/>
                <w:szCs w:val="20"/>
              </w:rPr>
              <w:fldChar w:fldCharType="begin"/>
            </w:r>
            <w:r w:rsidR="00896C7A" w:rsidRPr="007257A5">
              <w:rPr>
                <w:b/>
                <w:bCs/>
                <w:sz w:val="20"/>
                <w:szCs w:val="20"/>
              </w:rPr>
              <w:instrText>PAGE</w:instrText>
            </w:r>
            <w:r w:rsidR="00896C7A" w:rsidRPr="007257A5">
              <w:rPr>
                <w:b/>
                <w:bCs/>
                <w:sz w:val="20"/>
                <w:szCs w:val="20"/>
              </w:rPr>
              <w:fldChar w:fldCharType="separate"/>
            </w:r>
            <w:r w:rsidR="00896C7A">
              <w:rPr>
                <w:b/>
                <w:bCs/>
                <w:sz w:val="20"/>
                <w:szCs w:val="20"/>
              </w:rPr>
              <w:t>3</w:t>
            </w:r>
            <w:r w:rsidR="00896C7A" w:rsidRPr="007257A5">
              <w:rPr>
                <w:b/>
                <w:bCs/>
                <w:sz w:val="20"/>
                <w:szCs w:val="20"/>
              </w:rPr>
              <w:fldChar w:fldCharType="end"/>
            </w:r>
            <w:r w:rsidR="00896C7A" w:rsidRPr="007257A5">
              <w:rPr>
                <w:sz w:val="20"/>
                <w:szCs w:val="20"/>
              </w:rPr>
              <w:t xml:space="preserve"> of </w:t>
            </w:r>
            <w:r w:rsidR="00896C7A" w:rsidRPr="007257A5">
              <w:rPr>
                <w:b/>
                <w:bCs/>
                <w:sz w:val="20"/>
                <w:szCs w:val="20"/>
              </w:rPr>
              <w:fldChar w:fldCharType="begin"/>
            </w:r>
            <w:r w:rsidR="00896C7A" w:rsidRPr="007257A5">
              <w:rPr>
                <w:b/>
                <w:bCs/>
                <w:sz w:val="20"/>
                <w:szCs w:val="20"/>
              </w:rPr>
              <w:instrText>NUMPAGES</w:instrText>
            </w:r>
            <w:r w:rsidR="00896C7A" w:rsidRPr="007257A5">
              <w:rPr>
                <w:b/>
                <w:bCs/>
                <w:sz w:val="20"/>
                <w:szCs w:val="20"/>
              </w:rPr>
              <w:fldChar w:fldCharType="separate"/>
            </w:r>
            <w:r w:rsidR="00896C7A">
              <w:rPr>
                <w:b/>
                <w:bCs/>
                <w:sz w:val="20"/>
                <w:szCs w:val="20"/>
              </w:rPr>
              <w:t>4</w:t>
            </w:r>
            <w:r w:rsidR="00896C7A" w:rsidRPr="007257A5">
              <w:rPr>
                <w:b/>
                <w:bCs/>
                <w:sz w:val="20"/>
                <w:szCs w:val="20"/>
              </w:rPr>
              <w:fldChar w:fldCharType="end"/>
            </w:r>
          </w:sdtContent>
        </w:sdt>
        <w:r w:rsidR="00896C7A">
          <w:rPr>
            <w:sz w:val="20"/>
            <w:szCs w:val="20"/>
          </w:rPr>
          <w:t xml:space="preserve"> </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30C926C3" w:rsidR="003324CB" w:rsidRDefault="00AE622C"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26D168BF" w:rsidR="0031077C" w:rsidRPr="0031077C" w:rsidRDefault="00AE622C"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704C9" w14:textId="77777777" w:rsidR="00CD7905" w:rsidRDefault="00CD7905" w:rsidP="00C107F2">
      <w:pPr>
        <w:spacing w:after="0" w:line="240" w:lineRule="auto"/>
      </w:pPr>
      <w:r>
        <w:separator/>
      </w:r>
    </w:p>
  </w:footnote>
  <w:footnote w:type="continuationSeparator" w:id="0">
    <w:p w14:paraId="2E8A5ABC" w14:textId="77777777" w:rsidR="00CD7905" w:rsidRDefault="00CD7905"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307218509" name="Picture 307218509"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1589B"/>
    <w:multiLevelType w:val="hybridMultilevel"/>
    <w:tmpl w:val="EFF07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F16D2B"/>
    <w:multiLevelType w:val="hybridMultilevel"/>
    <w:tmpl w:val="D0806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F17DA4"/>
    <w:multiLevelType w:val="multilevel"/>
    <w:tmpl w:val="95E8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65B032F"/>
    <w:multiLevelType w:val="hybridMultilevel"/>
    <w:tmpl w:val="8C0AC7EE"/>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6"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0"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8"/>
  </w:num>
  <w:num w:numId="3" w16cid:durableId="358313792">
    <w:abstractNumId w:val="7"/>
  </w:num>
  <w:num w:numId="4" w16cid:durableId="1144618638">
    <w:abstractNumId w:val="6"/>
  </w:num>
  <w:num w:numId="5" w16cid:durableId="211239042">
    <w:abstractNumId w:val="4"/>
  </w:num>
  <w:num w:numId="6" w16cid:durableId="1874800944">
    <w:abstractNumId w:val="12"/>
  </w:num>
  <w:num w:numId="7" w16cid:durableId="263198079">
    <w:abstractNumId w:val="13"/>
  </w:num>
  <w:num w:numId="8" w16cid:durableId="1535070366">
    <w:abstractNumId w:val="9"/>
  </w:num>
  <w:num w:numId="9" w16cid:durableId="1823614381">
    <w:abstractNumId w:val="10"/>
  </w:num>
  <w:num w:numId="10" w16cid:durableId="875429971">
    <w:abstractNumId w:val="11"/>
  </w:num>
  <w:num w:numId="11" w16cid:durableId="1652633909">
    <w:abstractNumId w:val="3"/>
  </w:num>
  <w:num w:numId="12" w16cid:durableId="1309168595">
    <w:abstractNumId w:val="0"/>
  </w:num>
  <w:num w:numId="13" w16cid:durableId="705570162">
    <w:abstractNumId w:val="5"/>
  </w:num>
  <w:num w:numId="14" w16cid:durableId="1621952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469EF"/>
    <w:rsid w:val="00051B8E"/>
    <w:rsid w:val="00052D01"/>
    <w:rsid w:val="00054F8C"/>
    <w:rsid w:val="00061E86"/>
    <w:rsid w:val="00065531"/>
    <w:rsid w:val="00072D06"/>
    <w:rsid w:val="00072D3B"/>
    <w:rsid w:val="0007649D"/>
    <w:rsid w:val="00083FC0"/>
    <w:rsid w:val="000940E7"/>
    <w:rsid w:val="0009705D"/>
    <w:rsid w:val="000A0548"/>
    <w:rsid w:val="000A0751"/>
    <w:rsid w:val="000A35F6"/>
    <w:rsid w:val="000A65B3"/>
    <w:rsid w:val="000B09A5"/>
    <w:rsid w:val="000B3658"/>
    <w:rsid w:val="000B3E5A"/>
    <w:rsid w:val="000C2737"/>
    <w:rsid w:val="000C3280"/>
    <w:rsid w:val="000D0663"/>
    <w:rsid w:val="000D25DA"/>
    <w:rsid w:val="000D430A"/>
    <w:rsid w:val="000D634E"/>
    <w:rsid w:val="000E379E"/>
    <w:rsid w:val="000E39C2"/>
    <w:rsid w:val="000F361B"/>
    <w:rsid w:val="00103374"/>
    <w:rsid w:val="00110100"/>
    <w:rsid w:val="00124AA4"/>
    <w:rsid w:val="00133EA1"/>
    <w:rsid w:val="00156F70"/>
    <w:rsid w:val="0016096B"/>
    <w:rsid w:val="001707C4"/>
    <w:rsid w:val="00170C45"/>
    <w:rsid w:val="00173762"/>
    <w:rsid w:val="0018209C"/>
    <w:rsid w:val="00182C00"/>
    <w:rsid w:val="001A4E1B"/>
    <w:rsid w:val="001B0E94"/>
    <w:rsid w:val="001B3120"/>
    <w:rsid w:val="001B3F4F"/>
    <w:rsid w:val="001B54C3"/>
    <w:rsid w:val="001C06A8"/>
    <w:rsid w:val="001C3C85"/>
    <w:rsid w:val="001C5D5A"/>
    <w:rsid w:val="001C6C4F"/>
    <w:rsid w:val="001E6330"/>
    <w:rsid w:val="001E6F3B"/>
    <w:rsid w:val="001F2857"/>
    <w:rsid w:val="001F48BE"/>
    <w:rsid w:val="001F718E"/>
    <w:rsid w:val="002010FE"/>
    <w:rsid w:val="00203F67"/>
    <w:rsid w:val="0020539A"/>
    <w:rsid w:val="002053B7"/>
    <w:rsid w:val="002263A7"/>
    <w:rsid w:val="00232E77"/>
    <w:rsid w:val="00233330"/>
    <w:rsid w:val="00233D58"/>
    <w:rsid w:val="00234AC2"/>
    <w:rsid w:val="00234EC2"/>
    <w:rsid w:val="00234F3C"/>
    <w:rsid w:val="00240F00"/>
    <w:rsid w:val="00241662"/>
    <w:rsid w:val="002432C6"/>
    <w:rsid w:val="002518B7"/>
    <w:rsid w:val="002561F2"/>
    <w:rsid w:val="002676E3"/>
    <w:rsid w:val="00270897"/>
    <w:rsid w:val="00272BD5"/>
    <w:rsid w:val="00284695"/>
    <w:rsid w:val="002950FF"/>
    <w:rsid w:val="00296CD9"/>
    <w:rsid w:val="002A706E"/>
    <w:rsid w:val="002B0F2E"/>
    <w:rsid w:val="002B7C9A"/>
    <w:rsid w:val="002C3DD6"/>
    <w:rsid w:val="002C41B4"/>
    <w:rsid w:val="002C51CF"/>
    <w:rsid w:val="002D06BD"/>
    <w:rsid w:val="002D2471"/>
    <w:rsid w:val="002D77FE"/>
    <w:rsid w:val="002E00B0"/>
    <w:rsid w:val="00304CD0"/>
    <w:rsid w:val="0030739E"/>
    <w:rsid w:val="0031077C"/>
    <w:rsid w:val="00313CB1"/>
    <w:rsid w:val="003209DA"/>
    <w:rsid w:val="00322856"/>
    <w:rsid w:val="003261FD"/>
    <w:rsid w:val="00327324"/>
    <w:rsid w:val="0032747D"/>
    <w:rsid w:val="003324CB"/>
    <w:rsid w:val="003464BA"/>
    <w:rsid w:val="0034786F"/>
    <w:rsid w:val="003666E1"/>
    <w:rsid w:val="00366FDD"/>
    <w:rsid w:val="00374387"/>
    <w:rsid w:val="00375605"/>
    <w:rsid w:val="00387A41"/>
    <w:rsid w:val="003906F4"/>
    <w:rsid w:val="003941C1"/>
    <w:rsid w:val="003A68C1"/>
    <w:rsid w:val="003B31B1"/>
    <w:rsid w:val="003C0FF8"/>
    <w:rsid w:val="003E0AE3"/>
    <w:rsid w:val="003E3A42"/>
    <w:rsid w:val="003E46AB"/>
    <w:rsid w:val="003E6789"/>
    <w:rsid w:val="003F6BEE"/>
    <w:rsid w:val="00400E60"/>
    <w:rsid w:val="0040753F"/>
    <w:rsid w:val="004140C9"/>
    <w:rsid w:val="00414894"/>
    <w:rsid w:val="00416B83"/>
    <w:rsid w:val="004221DC"/>
    <w:rsid w:val="004222DD"/>
    <w:rsid w:val="00424099"/>
    <w:rsid w:val="00425583"/>
    <w:rsid w:val="0042635B"/>
    <w:rsid w:val="00432537"/>
    <w:rsid w:val="00451FCB"/>
    <w:rsid w:val="004562C2"/>
    <w:rsid w:val="00461835"/>
    <w:rsid w:val="00466612"/>
    <w:rsid w:val="00466F20"/>
    <w:rsid w:val="004671D2"/>
    <w:rsid w:val="00470F7B"/>
    <w:rsid w:val="0047151A"/>
    <w:rsid w:val="004754FC"/>
    <w:rsid w:val="004937D3"/>
    <w:rsid w:val="004B211A"/>
    <w:rsid w:val="004B35A7"/>
    <w:rsid w:val="004B5FFF"/>
    <w:rsid w:val="004D185E"/>
    <w:rsid w:val="004D7416"/>
    <w:rsid w:val="004E109D"/>
    <w:rsid w:val="004F6191"/>
    <w:rsid w:val="0051013B"/>
    <w:rsid w:val="0052297E"/>
    <w:rsid w:val="00524839"/>
    <w:rsid w:val="00526F5C"/>
    <w:rsid w:val="0053076A"/>
    <w:rsid w:val="00531FCB"/>
    <w:rsid w:val="00536722"/>
    <w:rsid w:val="005404F4"/>
    <w:rsid w:val="0054191D"/>
    <w:rsid w:val="005506AE"/>
    <w:rsid w:val="00553B4A"/>
    <w:rsid w:val="00554A2A"/>
    <w:rsid w:val="00556711"/>
    <w:rsid w:val="00556FD6"/>
    <w:rsid w:val="00562F22"/>
    <w:rsid w:val="00574BCF"/>
    <w:rsid w:val="00576395"/>
    <w:rsid w:val="005835C5"/>
    <w:rsid w:val="00584F37"/>
    <w:rsid w:val="00585277"/>
    <w:rsid w:val="00594E39"/>
    <w:rsid w:val="005975F6"/>
    <w:rsid w:val="005A06FE"/>
    <w:rsid w:val="005A3D94"/>
    <w:rsid w:val="005A6DCD"/>
    <w:rsid w:val="005B1630"/>
    <w:rsid w:val="005B5646"/>
    <w:rsid w:val="005B6249"/>
    <w:rsid w:val="005C4E1A"/>
    <w:rsid w:val="005D1652"/>
    <w:rsid w:val="005D2C4A"/>
    <w:rsid w:val="005D3DF1"/>
    <w:rsid w:val="005D5AFA"/>
    <w:rsid w:val="005D5C31"/>
    <w:rsid w:val="005D5E16"/>
    <w:rsid w:val="005E0937"/>
    <w:rsid w:val="005E6797"/>
    <w:rsid w:val="005E74EA"/>
    <w:rsid w:val="005E7F40"/>
    <w:rsid w:val="005F28A3"/>
    <w:rsid w:val="005F38A1"/>
    <w:rsid w:val="005F4E71"/>
    <w:rsid w:val="005F78D1"/>
    <w:rsid w:val="00611C59"/>
    <w:rsid w:val="006201D0"/>
    <w:rsid w:val="00623E87"/>
    <w:rsid w:val="0062698F"/>
    <w:rsid w:val="006337CD"/>
    <w:rsid w:val="006362E3"/>
    <w:rsid w:val="0064147E"/>
    <w:rsid w:val="00641883"/>
    <w:rsid w:val="00645744"/>
    <w:rsid w:val="00646AAE"/>
    <w:rsid w:val="00647770"/>
    <w:rsid w:val="006512BC"/>
    <w:rsid w:val="0065169E"/>
    <w:rsid w:val="0065292B"/>
    <w:rsid w:val="006539D3"/>
    <w:rsid w:val="00653AEC"/>
    <w:rsid w:val="00655190"/>
    <w:rsid w:val="00656183"/>
    <w:rsid w:val="00660046"/>
    <w:rsid w:val="00662218"/>
    <w:rsid w:val="006715A4"/>
    <w:rsid w:val="006729DA"/>
    <w:rsid w:val="00672A4C"/>
    <w:rsid w:val="006820AD"/>
    <w:rsid w:val="00685AE0"/>
    <w:rsid w:val="00687037"/>
    <w:rsid w:val="006B5504"/>
    <w:rsid w:val="006B56D7"/>
    <w:rsid w:val="006B7E58"/>
    <w:rsid w:val="006C2C68"/>
    <w:rsid w:val="006D0E46"/>
    <w:rsid w:val="006D1998"/>
    <w:rsid w:val="006D1B9E"/>
    <w:rsid w:val="006F02B9"/>
    <w:rsid w:val="006F04A6"/>
    <w:rsid w:val="006F48E8"/>
    <w:rsid w:val="006F549F"/>
    <w:rsid w:val="00703D77"/>
    <w:rsid w:val="00704821"/>
    <w:rsid w:val="00707FAD"/>
    <w:rsid w:val="00711095"/>
    <w:rsid w:val="00720599"/>
    <w:rsid w:val="007239D2"/>
    <w:rsid w:val="0072604C"/>
    <w:rsid w:val="007277B5"/>
    <w:rsid w:val="007338C8"/>
    <w:rsid w:val="00737883"/>
    <w:rsid w:val="00746FCF"/>
    <w:rsid w:val="0075502E"/>
    <w:rsid w:val="00762BBE"/>
    <w:rsid w:val="0076681D"/>
    <w:rsid w:val="00767E3E"/>
    <w:rsid w:val="007816E0"/>
    <w:rsid w:val="00787355"/>
    <w:rsid w:val="00791251"/>
    <w:rsid w:val="007A6E1F"/>
    <w:rsid w:val="007B3FF2"/>
    <w:rsid w:val="007B683C"/>
    <w:rsid w:val="007C7A1C"/>
    <w:rsid w:val="007D313C"/>
    <w:rsid w:val="007D4B83"/>
    <w:rsid w:val="007E5BB1"/>
    <w:rsid w:val="007F125F"/>
    <w:rsid w:val="00804324"/>
    <w:rsid w:val="008069B0"/>
    <w:rsid w:val="00806D94"/>
    <w:rsid w:val="0081736D"/>
    <w:rsid w:val="00820546"/>
    <w:rsid w:val="0082125D"/>
    <w:rsid w:val="00822404"/>
    <w:rsid w:val="008229FF"/>
    <w:rsid w:val="008267FB"/>
    <w:rsid w:val="00830190"/>
    <w:rsid w:val="008311C9"/>
    <w:rsid w:val="00834289"/>
    <w:rsid w:val="00835F8A"/>
    <w:rsid w:val="008379E0"/>
    <w:rsid w:val="00845723"/>
    <w:rsid w:val="00847E12"/>
    <w:rsid w:val="00850C29"/>
    <w:rsid w:val="00857D93"/>
    <w:rsid w:val="00860674"/>
    <w:rsid w:val="0086196A"/>
    <w:rsid w:val="00862ADF"/>
    <w:rsid w:val="00863AE5"/>
    <w:rsid w:val="00877C64"/>
    <w:rsid w:val="00885CE9"/>
    <w:rsid w:val="00891BA2"/>
    <w:rsid w:val="00894D01"/>
    <w:rsid w:val="00896C7A"/>
    <w:rsid w:val="008A2B98"/>
    <w:rsid w:val="008A45E9"/>
    <w:rsid w:val="008B584F"/>
    <w:rsid w:val="008B5A7B"/>
    <w:rsid w:val="008C03A1"/>
    <w:rsid w:val="008C15D9"/>
    <w:rsid w:val="008C50D5"/>
    <w:rsid w:val="008D0747"/>
    <w:rsid w:val="008D31CB"/>
    <w:rsid w:val="008D7CBB"/>
    <w:rsid w:val="008E13D1"/>
    <w:rsid w:val="008E5039"/>
    <w:rsid w:val="008E7E15"/>
    <w:rsid w:val="008F442A"/>
    <w:rsid w:val="008F70F7"/>
    <w:rsid w:val="00910C0A"/>
    <w:rsid w:val="009112DC"/>
    <w:rsid w:val="009179C8"/>
    <w:rsid w:val="00920332"/>
    <w:rsid w:val="00925DA1"/>
    <w:rsid w:val="00926658"/>
    <w:rsid w:val="00931E6B"/>
    <w:rsid w:val="009331F3"/>
    <w:rsid w:val="0095429B"/>
    <w:rsid w:val="00961D4E"/>
    <w:rsid w:val="00982988"/>
    <w:rsid w:val="00983F5E"/>
    <w:rsid w:val="00985181"/>
    <w:rsid w:val="009911F2"/>
    <w:rsid w:val="00996159"/>
    <w:rsid w:val="009B52E7"/>
    <w:rsid w:val="009B7C7D"/>
    <w:rsid w:val="009C3B87"/>
    <w:rsid w:val="009D3E02"/>
    <w:rsid w:val="009E14BB"/>
    <w:rsid w:val="009E2D8C"/>
    <w:rsid w:val="009E4AC2"/>
    <w:rsid w:val="009E53B8"/>
    <w:rsid w:val="009E688F"/>
    <w:rsid w:val="009E7AF7"/>
    <w:rsid w:val="009E7C12"/>
    <w:rsid w:val="009F0CA2"/>
    <w:rsid w:val="009F71AB"/>
    <w:rsid w:val="009F7421"/>
    <w:rsid w:val="00A23581"/>
    <w:rsid w:val="00A27F99"/>
    <w:rsid w:val="00A31E6E"/>
    <w:rsid w:val="00A35122"/>
    <w:rsid w:val="00A425ED"/>
    <w:rsid w:val="00A4382E"/>
    <w:rsid w:val="00A4428B"/>
    <w:rsid w:val="00A44FD6"/>
    <w:rsid w:val="00A46DC1"/>
    <w:rsid w:val="00A671E8"/>
    <w:rsid w:val="00A7037E"/>
    <w:rsid w:val="00A70FA0"/>
    <w:rsid w:val="00A731A8"/>
    <w:rsid w:val="00A74B6C"/>
    <w:rsid w:val="00A76251"/>
    <w:rsid w:val="00A766F0"/>
    <w:rsid w:val="00A76AEB"/>
    <w:rsid w:val="00A8010A"/>
    <w:rsid w:val="00A8123A"/>
    <w:rsid w:val="00A83E54"/>
    <w:rsid w:val="00A84941"/>
    <w:rsid w:val="00A94002"/>
    <w:rsid w:val="00A94854"/>
    <w:rsid w:val="00A95EA9"/>
    <w:rsid w:val="00A9661A"/>
    <w:rsid w:val="00A96E5E"/>
    <w:rsid w:val="00A97596"/>
    <w:rsid w:val="00A97D23"/>
    <w:rsid w:val="00AA41DA"/>
    <w:rsid w:val="00AA4576"/>
    <w:rsid w:val="00AA4753"/>
    <w:rsid w:val="00AB4B93"/>
    <w:rsid w:val="00AB6966"/>
    <w:rsid w:val="00AB6E95"/>
    <w:rsid w:val="00AB79E4"/>
    <w:rsid w:val="00AC2E39"/>
    <w:rsid w:val="00AC4AD4"/>
    <w:rsid w:val="00AC4F2B"/>
    <w:rsid w:val="00AC5F9F"/>
    <w:rsid w:val="00AC6943"/>
    <w:rsid w:val="00AD064D"/>
    <w:rsid w:val="00AD0EA3"/>
    <w:rsid w:val="00AD40B8"/>
    <w:rsid w:val="00AD486E"/>
    <w:rsid w:val="00AD515E"/>
    <w:rsid w:val="00AD71BC"/>
    <w:rsid w:val="00AE622C"/>
    <w:rsid w:val="00AF441F"/>
    <w:rsid w:val="00AF66FE"/>
    <w:rsid w:val="00B006E5"/>
    <w:rsid w:val="00B0182A"/>
    <w:rsid w:val="00B0479E"/>
    <w:rsid w:val="00B0564E"/>
    <w:rsid w:val="00B105BD"/>
    <w:rsid w:val="00B14EAE"/>
    <w:rsid w:val="00B1757C"/>
    <w:rsid w:val="00B21D54"/>
    <w:rsid w:val="00B21EDC"/>
    <w:rsid w:val="00B224D7"/>
    <w:rsid w:val="00B22CF9"/>
    <w:rsid w:val="00B25C58"/>
    <w:rsid w:val="00B27E44"/>
    <w:rsid w:val="00B3430C"/>
    <w:rsid w:val="00B35ECC"/>
    <w:rsid w:val="00B36123"/>
    <w:rsid w:val="00B37AFE"/>
    <w:rsid w:val="00B419F8"/>
    <w:rsid w:val="00B501D1"/>
    <w:rsid w:val="00B50320"/>
    <w:rsid w:val="00B50ABC"/>
    <w:rsid w:val="00B57EF5"/>
    <w:rsid w:val="00B6292E"/>
    <w:rsid w:val="00B70A1B"/>
    <w:rsid w:val="00B70ED7"/>
    <w:rsid w:val="00B74FB6"/>
    <w:rsid w:val="00B8719A"/>
    <w:rsid w:val="00B904E5"/>
    <w:rsid w:val="00B97BC3"/>
    <w:rsid w:val="00BA11D1"/>
    <w:rsid w:val="00BA2507"/>
    <w:rsid w:val="00BA43B6"/>
    <w:rsid w:val="00BA5EB1"/>
    <w:rsid w:val="00BB318E"/>
    <w:rsid w:val="00BB3BF7"/>
    <w:rsid w:val="00BB764F"/>
    <w:rsid w:val="00BC1144"/>
    <w:rsid w:val="00BC241D"/>
    <w:rsid w:val="00BD3F1F"/>
    <w:rsid w:val="00BD4A0B"/>
    <w:rsid w:val="00BE37B9"/>
    <w:rsid w:val="00BE77BA"/>
    <w:rsid w:val="00BF0B23"/>
    <w:rsid w:val="00BF20C6"/>
    <w:rsid w:val="00BF3553"/>
    <w:rsid w:val="00C01829"/>
    <w:rsid w:val="00C107F2"/>
    <w:rsid w:val="00C149E4"/>
    <w:rsid w:val="00C2143D"/>
    <w:rsid w:val="00C33A04"/>
    <w:rsid w:val="00C33DE3"/>
    <w:rsid w:val="00C40206"/>
    <w:rsid w:val="00C43F7B"/>
    <w:rsid w:val="00C459BD"/>
    <w:rsid w:val="00C533A7"/>
    <w:rsid w:val="00C55C8E"/>
    <w:rsid w:val="00C56152"/>
    <w:rsid w:val="00C61658"/>
    <w:rsid w:val="00C63286"/>
    <w:rsid w:val="00C74B0D"/>
    <w:rsid w:val="00C773D3"/>
    <w:rsid w:val="00C77B23"/>
    <w:rsid w:val="00C92CDA"/>
    <w:rsid w:val="00C933BE"/>
    <w:rsid w:val="00C946AC"/>
    <w:rsid w:val="00C95B3C"/>
    <w:rsid w:val="00CA1009"/>
    <w:rsid w:val="00CA6D65"/>
    <w:rsid w:val="00CB09FD"/>
    <w:rsid w:val="00CB1C7D"/>
    <w:rsid w:val="00CB3D55"/>
    <w:rsid w:val="00CC048E"/>
    <w:rsid w:val="00CC381D"/>
    <w:rsid w:val="00CD7905"/>
    <w:rsid w:val="00CD7AA5"/>
    <w:rsid w:val="00CE44AE"/>
    <w:rsid w:val="00CE4AA6"/>
    <w:rsid w:val="00CE4D48"/>
    <w:rsid w:val="00CE6409"/>
    <w:rsid w:val="00CE6D09"/>
    <w:rsid w:val="00CF1027"/>
    <w:rsid w:val="00CF3FF0"/>
    <w:rsid w:val="00D02939"/>
    <w:rsid w:val="00D11351"/>
    <w:rsid w:val="00D16C84"/>
    <w:rsid w:val="00D40B91"/>
    <w:rsid w:val="00D45B01"/>
    <w:rsid w:val="00D53020"/>
    <w:rsid w:val="00D56B2C"/>
    <w:rsid w:val="00D6215B"/>
    <w:rsid w:val="00D63607"/>
    <w:rsid w:val="00D67317"/>
    <w:rsid w:val="00D81B36"/>
    <w:rsid w:val="00D82359"/>
    <w:rsid w:val="00D84385"/>
    <w:rsid w:val="00D853C3"/>
    <w:rsid w:val="00D914F2"/>
    <w:rsid w:val="00DA0F82"/>
    <w:rsid w:val="00DA51E0"/>
    <w:rsid w:val="00DA6B2F"/>
    <w:rsid w:val="00DA76AD"/>
    <w:rsid w:val="00DA7ADB"/>
    <w:rsid w:val="00DB308E"/>
    <w:rsid w:val="00DB4061"/>
    <w:rsid w:val="00DB54BB"/>
    <w:rsid w:val="00DB6748"/>
    <w:rsid w:val="00DB76B3"/>
    <w:rsid w:val="00DC6D73"/>
    <w:rsid w:val="00DD0ADB"/>
    <w:rsid w:val="00DD2940"/>
    <w:rsid w:val="00DD41FA"/>
    <w:rsid w:val="00DF3645"/>
    <w:rsid w:val="00E004B1"/>
    <w:rsid w:val="00E01A45"/>
    <w:rsid w:val="00E02665"/>
    <w:rsid w:val="00E06294"/>
    <w:rsid w:val="00E10124"/>
    <w:rsid w:val="00E106E4"/>
    <w:rsid w:val="00E10D6A"/>
    <w:rsid w:val="00E242E5"/>
    <w:rsid w:val="00E31442"/>
    <w:rsid w:val="00E3794C"/>
    <w:rsid w:val="00E41EFD"/>
    <w:rsid w:val="00E46655"/>
    <w:rsid w:val="00E467BD"/>
    <w:rsid w:val="00E52C94"/>
    <w:rsid w:val="00E57224"/>
    <w:rsid w:val="00E575AE"/>
    <w:rsid w:val="00E712F2"/>
    <w:rsid w:val="00E75199"/>
    <w:rsid w:val="00E87B30"/>
    <w:rsid w:val="00E916B3"/>
    <w:rsid w:val="00E9282E"/>
    <w:rsid w:val="00EA1300"/>
    <w:rsid w:val="00EA436A"/>
    <w:rsid w:val="00EA4667"/>
    <w:rsid w:val="00EA51FD"/>
    <w:rsid w:val="00EA7DC6"/>
    <w:rsid w:val="00EC0461"/>
    <w:rsid w:val="00EC231A"/>
    <w:rsid w:val="00EC44B2"/>
    <w:rsid w:val="00EC7151"/>
    <w:rsid w:val="00ED3968"/>
    <w:rsid w:val="00ED51D8"/>
    <w:rsid w:val="00ED754B"/>
    <w:rsid w:val="00EF31AD"/>
    <w:rsid w:val="00F06D6F"/>
    <w:rsid w:val="00F11CD2"/>
    <w:rsid w:val="00F1387A"/>
    <w:rsid w:val="00F17EB4"/>
    <w:rsid w:val="00F204CE"/>
    <w:rsid w:val="00F231EE"/>
    <w:rsid w:val="00F26021"/>
    <w:rsid w:val="00F26B3B"/>
    <w:rsid w:val="00F3087E"/>
    <w:rsid w:val="00F31EBA"/>
    <w:rsid w:val="00F320AE"/>
    <w:rsid w:val="00F5082D"/>
    <w:rsid w:val="00F513D1"/>
    <w:rsid w:val="00F531BD"/>
    <w:rsid w:val="00F5324A"/>
    <w:rsid w:val="00F54DBC"/>
    <w:rsid w:val="00F55629"/>
    <w:rsid w:val="00F57042"/>
    <w:rsid w:val="00F57C68"/>
    <w:rsid w:val="00F618CD"/>
    <w:rsid w:val="00F62738"/>
    <w:rsid w:val="00F70CA0"/>
    <w:rsid w:val="00F7169E"/>
    <w:rsid w:val="00F7288F"/>
    <w:rsid w:val="00F82EA6"/>
    <w:rsid w:val="00F8567E"/>
    <w:rsid w:val="00F85F4A"/>
    <w:rsid w:val="00F86656"/>
    <w:rsid w:val="00F91B06"/>
    <w:rsid w:val="00F97C38"/>
    <w:rsid w:val="00FA0CA9"/>
    <w:rsid w:val="00FA4762"/>
    <w:rsid w:val="00FA5DEC"/>
    <w:rsid w:val="00FB2B4A"/>
    <w:rsid w:val="00FB4D03"/>
    <w:rsid w:val="00FB5F19"/>
    <w:rsid w:val="00FC04C0"/>
    <w:rsid w:val="00FC21DB"/>
    <w:rsid w:val="00FC75FE"/>
    <w:rsid w:val="00FD2D96"/>
    <w:rsid w:val="00FD303A"/>
    <w:rsid w:val="00FD3A0B"/>
    <w:rsid w:val="00FD460D"/>
    <w:rsid w:val="00FD630C"/>
    <w:rsid w:val="00FE32D2"/>
    <w:rsid w:val="00FE4CED"/>
    <w:rsid w:val="00FE7070"/>
    <w:rsid w:val="00FF6CCA"/>
    <w:rsid w:val="026E340D"/>
    <w:rsid w:val="0448CBA8"/>
    <w:rsid w:val="060FA3F1"/>
    <w:rsid w:val="0B5EED5F"/>
    <w:rsid w:val="12413FBE"/>
    <w:rsid w:val="1586320A"/>
    <w:rsid w:val="1BE3F052"/>
    <w:rsid w:val="1D122966"/>
    <w:rsid w:val="2245F35A"/>
    <w:rsid w:val="24D01AD7"/>
    <w:rsid w:val="2A31D359"/>
    <w:rsid w:val="2AF4FF19"/>
    <w:rsid w:val="2D35F4DC"/>
    <w:rsid w:val="347B1F8F"/>
    <w:rsid w:val="371D3743"/>
    <w:rsid w:val="3A7B3246"/>
    <w:rsid w:val="3B0E93D4"/>
    <w:rsid w:val="3B34E2E0"/>
    <w:rsid w:val="3E5BA133"/>
    <w:rsid w:val="3ED87187"/>
    <w:rsid w:val="417E2099"/>
    <w:rsid w:val="427DDC6A"/>
    <w:rsid w:val="4531CF0A"/>
    <w:rsid w:val="487E9251"/>
    <w:rsid w:val="4AF17AEA"/>
    <w:rsid w:val="5441DE85"/>
    <w:rsid w:val="55204591"/>
    <w:rsid w:val="556B38F9"/>
    <w:rsid w:val="562FC874"/>
    <w:rsid w:val="5BA83B88"/>
    <w:rsid w:val="614F0401"/>
    <w:rsid w:val="6163AAFF"/>
    <w:rsid w:val="6359D7DA"/>
    <w:rsid w:val="6513334C"/>
    <w:rsid w:val="651ACE27"/>
    <w:rsid w:val="6840D2EC"/>
    <w:rsid w:val="6870CFD4"/>
    <w:rsid w:val="6FC5F940"/>
    <w:rsid w:val="71734327"/>
    <w:rsid w:val="71C86878"/>
    <w:rsid w:val="73397757"/>
    <w:rsid w:val="74F30BDA"/>
    <w:rsid w:val="7629CD52"/>
    <w:rsid w:val="773612C7"/>
    <w:rsid w:val="7A8E42AB"/>
    <w:rsid w:val="7B101F1C"/>
    <w:rsid w:val="7C078191"/>
    <w:rsid w:val="7C1C8F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A8A2C86B-A7BC-42C6-B2BC-6F4E63C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B54BB"/>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3Char">
    <w:name w:val="Heading 3 Char"/>
    <w:basedOn w:val="DefaultParagraphFont"/>
    <w:link w:val="Heading3"/>
    <w:uiPriority w:val="9"/>
    <w:semiHidden/>
    <w:rsid w:val="00DB54BB"/>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659042092">
      <w:bodyDiv w:val="1"/>
      <w:marLeft w:val="0"/>
      <w:marRight w:val="0"/>
      <w:marTop w:val="0"/>
      <w:marBottom w:val="0"/>
      <w:divBdr>
        <w:top w:val="none" w:sz="0" w:space="0" w:color="auto"/>
        <w:left w:val="none" w:sz="0" w:space="0" w:color="auto"/>
        <w:bottom w:val="none" w:sz="0" w:space="0" w:color="auto"/>
        <w:right w:val="none" w:sz="0" w:space="0" w:color="auto"/>
      </w:divBdr>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7CC1942118EE4A68AB28F874E049B2EC"/>
        <w:category>
          <w:name w:val="General"/>
          <w:gallery w:val="placeholder"/>
        </w:category>
        <w:types>
          <w:type w:val="bbPlcHdr"/>
        </w:types>
        <w:behaviors>
          <w:behavior w:val="content"/>
        </w:behaviors>
        <w:guid w:val="{375DFFB3-8A35-4CFF-9CB8-6B411542A353}"/>
      </w:docPartPr>
      <w:docPartBody>
        <w:p w:rsidR="00072ABB" w:rsidRDefault="009F072F" w:rsidP="009F072F">
          <w:pPr>
            <w:pStyle w:val="7CC1942118EE4A68AB28F874E049B2EC"/>
          </w:pPr>
          <w:r w:rsidRPr="00FA4C04">
            <w:rPr>
              <w:rStyle w:val="PlaceholderText"/>
            </w:rPr>
            <w:t>Choose an item.</w:t>
          </w:r>
        </w:p>
      </w:docPartBody>
    </w:docPart>
    <w:docPart>
      <w:docPartPr>
        <w:name w:val="B23FCA84579440BB81F000B5A781C969"/>
        <w:category>
          <w:name w:val="General"/>
          <w:gallery w:val="placeholder"/>
        </w:category>
        <w:types>
          <w:type w:val="bbPlcHdr"/>
        </w:types>
        <w:behaviors>
          <w:behavior w:val="content"/>
        </w:behaviors>
        <w:guid w:val="{B7EE2E99-2C15-41AD-BC73-152413EC1F53}"/>
      </w:docPartPr>
      <w:docPartBody>
        <w:p w:rsidR="00072ABB" w:rsidRDefault="009F072F" w:rsidP="009F072F">
          <w:pPr>
            <w:pStyle w:val="B23FCA84579440BB81F000B5A781C969"/>
          </w:pPr>
          <w:r w:rsidRPr="00FA4C04">
            <w:rPr>
              <w:rStyle w:val="PlaceholderText"/>
            </w:rPr>
            <w:t>Choose an item.</w:t>
          </w:r>
        </w:p>
      </w:docPartBody>
    </w:docPart>
    <w:docPart>
      <w:docPartPr>
        <w:name w:val="AE8027989B8045FB97DC50BF68467F50"/>
        <w:category>
          <w:name w:val="General"/>
          <w:gallery w:val="placeholder"/>
        </w:category>
        <w:types>
          <w:type w:val="bbPlcHdr"/>
        </w:types>
        <w:behaviors>
          <w:behavior w:val="content"/>
        </w:behaviors>
        <w:guid w:val="{6408AA40-EF58-46CF-A561-E0F29D7D8BE1}"/>
      </w:docPartPr>
      <w:docPartBody>
        <w:p w:rsidR="00072ABB" w:rsidRDefault="009F072F" w:rsidP="009F072F">
          <w:pPr>
            <w:pStyle w:val="AE8027989B8045FB97DC50BF68467F50"/>
          </w:pPr>
          <w:r w:rsidRPr="00FA4C04">
            <w:rPr>
              <w:rStyle w:val="PlaceholderText"/>
            </w:rPr>
            <w:t>Choose an item.</w:t>
          </w:r>
        </w:p>
      </w:docPartBody>
    </w:docPart>
    <w:docPart>
      <w:docPartPr>
        <w:name w:val="461F30756B234F07898FB5B35CA751E8"/>
        <w:category>
          <w:name w:val="General"/>
          <w:gallery w:val="placeholder"/>
        </w:category>
        <w:types>
          <w:type w:val="bbPlcHdr"/>
        </w:types>
        <w:behaviors>
          <w:behavior w:val="content"/>
        </w:behaviors>
        <w:guid w:val="{39CCCF14-FFCE-42D5-AECF-F877EAC58258}"/>
      </w:docPartPr>
      <w:docPartBody>
        <w:p w:rsidR="00656746" w:rsidRDefault="00642A97" w:rsidP="00642A97">
          <w:pPr>
            <w:pStyle w:val="461F30756B234F07898FB5B35CA751E8"/>
          </w:pPr>
          <w:r w:rsidRPr="00B105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72ABB"/>
    <w:rsid w:val="000F6DD0"/>
    <w:rsid w:val="00122552"/>
    <w:rsid w:val="001B0EEF"/>
    <w:rsid w:val="001B3EFE"/>
    <w:rsid w:val="001C3C85"/>
    <w:rsid w:val="001C6C4F"/>
    <w:rsid w:val="00232E77"/>
    <w:rsid w:val="00234F3C"/>
    <w:rsid w:val="00240F00"/>
    <w:rsid w:val="002C51CF"/>
    <w:rsid w:val="002D7989"/>
    <w:rsid w:val="00321FB7"/>
    <w:rsid w:val="003261FD"/>
    <w:rsid w:val="00327324"/>
    <w:rsid w:val="00361311"/>
    <w:rsid w:val="00387A41"/>
    <w:rsid w:val="0040753F"/>
    <w:rsid w:val="004140C9"/>
    <w:rsid w:val="00452091"/>
    <w:rsid w:val="00467E8C"/>
    <w:rsid w:val="00480AF9"/>
    <w:rsid w:val="004C1AB3"/>
    <w:rsid w:val="004F6191"/>
    <w:rsid w:val="00500DD2"/>
    <w:rsid w:val="00524839"/>
    <w:rsid w:val="00591655"/>
    <w:rsid w:val="00641883"/>
    <w:rsid w:val="00642A97"/>
    <w:rsid w:val="00656746"/>
    <w:rsid w:val="00660046"/>
    <w:rsid w:val="00672A4C"/>
    <w:rsid w:val="00674B81"/>
    <w:rsid w:val="006B5504"/>
    <w:rsid w:val="006D0E46"/>
    <w:rsid w:val="006F04A6"/>
    <w:rsid w:val="006F549F"/>
    <w:rsid w:val="0076681D"/>
    <w:rsid w:val="007A208B"/>
    <w:rsid w:val="007B6E11"/>
    <w:rsid w:val="007C7A1C"/>
    <w:rsid w:val="007D313C"/>
    <w:rsid w:val="007F4A5F"/>
    <w:rsid w:val="00830190"/>
    <w:rsid w:val="00862199"/>
    <w:rsid w:val="00927209"/>
    <w:rsid w:val="00961D4E"/>
    <w:rsid w:val="00997B0D"/>
    <w:rsid w:val="009B6F08"/>
    <w:rsid w:val="009E14BB"/>
    <w:rsid w:val="009E7C12"/>
    <w:rsid w:val="009F072F"/>
    <w:rsid w:val="00A27F99"/>
    <w:rsid w:val="00A74B6C"/>
    <w:rsid w:val="00A95EA9"/>
    <w:rsid w:val="00AB79E4"/>
    <w:rsid w:val="00AD486E"/>
    <w:rsid w:val="00B06ACB"/>
    <w:rsid w:val="00B304F5"/>
    <w:rsid w:val="00B819BB"/>
    <w:rsid w:val="00B904E5"/>
    <w:rsid w:val="00BD26AE"/>
    <w:rsid w:val="00BE37B9"/>
    <w:rsid w:val="00BF0B23"/>
    <w:rsid w:val="00C3159D"/>
    <w:rsid w:val="00CB2F21"/>
    <w:rsid w:val="00CC048E"/>
    <w:rsid w:val="00CF3FF0"/>
    <w:rsid w:val="00D30E81"/>
    <w:rsid w:val="00D67317"/>
    <w:rsid w:val="00D854B4"/>
    <w:rsid w:val="00D914F2"/>
    <w:rsid w:val="00E10124"/>
    <w:rsid w:val="00E62AB4"/>
    <w:rsid w:val="00E62F67"/>
    <w:rsid w:val="00E712F2"/>
    <w:rsid w:val="00ED754B"/>
    <w:rsid w:val="00F231EE"/>
    <w:rsid w:val="00F97C38"/>
    <w:rsid w:val="00FB29FD"/>
    <w:rsid w:val="00FB77DA"/>
    <w:rsid w:val="00FD63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2A97"/>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7CC1942118EE4A68AB28F874E049B2EC">
    <w:name w:val="7CC1942118EE4A68AB28F874E049B2EC"/>
    <w:rsid w:val="009F072F"/>
  </w:style>
  <w:style w:type="paragraph" w:customStyle="1" w:styleId="B23FCA84579440BB81F000B5A781C969">
    <w:name w:val="B23FCA84579440BB81F000B5A781C969"/>
    <w:rsid w:val="009F072F"/>
  </w:style>
  <w:style w:type="paragraph" w:customStyle="1" w:styleId="AE8027989B8045FB97DC50BF68467F50">
    <w:name w:val="AE8027989B8045FB97DC50BF68467F50"/>
    <w:rsid w:val="009F072F"/>
  </w:style>
  <w:style w:type="paragraph" w:customStyle="1" w:styleId="461F30756B234F07898FB5B35CA751E8">
    <w:name w:val="461F30756B234F07898FB5B35CA751E8"/>
    <w:rsid w:val="00642A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6587B334-4DAC-49B7-B5CF-A4BF212B3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2171</Words>
  <Characters>12768</Characters>
  <Application>Microsoft Office Word</Application>
  <DocSecurity>4</DocSecurity>
  <Lines>388</Lines>
  <Paragraphs>157</Paragraphs>
  <ScaleCrop>false</ScaleCrop>
  <Company>ABM LHB</Company>
  <LinksUpToDate>false</LinksUpToDate>
  <CharactersWithSpaces>14826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2</cp:revision>
  <dcterms:created xsi:type="dcterms:W3CDTF">2026-09-17T10:01:00Z</dcterms:created>
  <dcterms:modified xsi:type="dcterms:W3CDTF">2026-09-17T10:01:00Z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