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2F308" w14:textId="5D529AB7" w:rsidR="00DD356A" w:rsidRDefault="007717C1">
      <w:pPr>
        <w:rPr>
          <w:b/>
          <w:bCs/>
        </w:rPr>
      </w:pPr>
      <w:r w:rsidRPr="007717C1">
        <w:rPr>
          <w:b/>
          <w:bCs/>
        </w:rPr>
        <w:t>Appendix 1:</w:t>
      </w:r>
      <w:r w:rsidRPr="007717C1">
        <w:rPr>
          <w:rFonts w:ascii="Verdana" w:hAnsi="Verdana"/>
          <w:b/>
          <w:bCs/>
          <w:color w:val="000000"/>
          <w:shd w:val="clear" w:color="auto" w:fill="FFFFFF"/>
        </w:rPr>
        <w:t xml:space="preserve"> </w:t>
      </w:r>
      <w:r w:rsidRPr="007717C1">
        <w:rPr>
          <w:b/>
          <w:bCs/>
        </w:rPr>
        <w:t>TRANSFORMING FOR THE FUTURE (T4F): OUR CLINICAL SERVICES STRATEGIC PLAN </w:t>
      </w:r>
    </w:p>
    <w:p w14:paraId="73B845CF" w14:textId="77777777" w:rsidR="007717C1" w:rsidRDefault="007717C1">
      <w:pPr>
        <w:rPr>
          <w:b/>
          <w:bCs/>
        </w:rPr>
      </w:pPr>
    </w:p>
    <w:p w14:paraId="56F3782D" w14:textId="3A836C9A" w:rsidR="007717C1" w:rsidRPr="007717C1" w:rsidRDefault="007717C1" w:rsidP="007717C1">
      <w:pPr>
        <w:numPr>
          <w:ilvl w:val="0"/>
          <w:numId w:val="1"/>
        </w:numPr>
      </w:pPr>
      <w:r w:rsidRPr="007717C1">
        <w:t>The Principles for Change have been endorsed and are now providing a clear and consistent framework to guide future service model developmen</w:t>
      </w:r>
      <w:r w:rsidRPr="007717C1">
        <w:t>t</w:t>
      </w:r>
      <w:r w:rsidRPr="007717C1">
        <w:t> </w:t>
      </w:r>
    </w:p>
    <w:p w14:paraId="55564145" w14:textId="77777777" w:rsidR="007717C1" w:rsidRPr="007717C1" w:rsidRDefault="007717C1" w:rsidP="007717C1">
      <w:pPr>
        <w:numPr>
          <w:ilvl w:val="0"/>
          <w:numId w:val="2"/>
        </w:numPr>
      </w:pPr>
      <w:proofErr w:type="gramStart"/>
      <w:r w:rsidRPr="007717C1">
        <w:t>Clinically-led</w:t>
      </w:r>
      <w:proofErr w:type="gramEnd"/>
      <w:r w:rsidRPr="007717C1">
        <w:t> engagement and design activity has commenced across the seven areas of care, ensuring that development of the Future Model of Care is informed by clinical expertise and operational insight. </w:t>
      </w:r>
    </w:p>
    <w:p w14:paraId="6912D59F" w14:textId="77777777" w:rsidR="007717C1" w:rsidRPr="007717C1" w:rsidRDefault="007717C1" w:rsidP="007717C1">
      <w:pPr>
        <w:numPr>
          <w:ilvl w:val="0"/>
          <w:numId w:val="3"/>
        </w:numPr>
      </w:pPr>
      <w:r w:rsidRPr="007717C1">
        <w:t>Dedicated multi-professional working groups have begun defining the future delivery of services to support improved outcomes, sustainability and population health. </w:t>
      </w:r>
    </w:p>
    <w:p w14:paraId="129A21A3" w14:textId="77777777" w:rsidR="007717C1" w:rsidRPr="007717C1" w:rsidRDefault="007717C1" w:rsidP="007717C1">
      <w:pPr>
        <w:numPr>
          <w:ilvl w:val="0"/>
          <w:numId w:val="4"/>
        </w:numPr>
      </w:pPr>
      <w:r w:rsidRPr="007717C1">
        <w:t>Engagement with Third Sector partners has commenced and is helping to inform the future model of care. </w:t>
      </w:r>
    </w:p>
    <w:p w14:paraId="3E091AC5" w14:textId="77777777" w:rsidR="007717C1" w:rsidRPr="007717C1" w:rsidRDefault="007717C1" w:rsidP="007717C1">
      <w:pPr>
        <w:numPr>
          <w:ilvl w:val="0"/>
          <w:numId w:val="5"/>
        </w:numPr>
      </w:pPr>
      <w:r w:rsidRPr="007717C1">
        <w:t>The programme continues to promote a whole-system approach, ensuring that future service models are developed in collaboration with partners and aligned to the Health Board's wider strategic and organisational priorities. </w:t>
      </w:r>
    </w:p>
    <w:p w14:paraId="7E54C603" w14:textId="77777777" w:rsidR="007717C1" w:rsidRPr="007717C1" w:rsidRDefault="007717C1" w:rsidP="007717C1">
      <w:pPr>
        <w:numPr>
          <w:ilvl w:val="0"/>
          <w:numId w:val="6"/>
        </w:numPr>
      </w:pPr>
      <w:r w:rsidRPr="007717C1">
        <w:t>The outputs from the current phase of work will inform development of a clinically sustainable, financially viable and deliverable Clinical Services Strategic Plan capable of meeting future population needs. </w:t>
      </w:r>
    </w:p>
    <w:p w14:paraId="642F7966" w14:textId="77777777" w:rsidR="007717C1" w:rsidRDefault="007717C1">
      <w:pPr>
        <w:rPr>
          <w:b/>
          <w:bCs/>
        </w:rPr>
      </w:pPr>
    </w:p>
    <w:p w14:paraId="7839C520" w14:textId="77777777" w:rsidR="007717C1" w:rsidRPr="007717C1" w:rsidRDefault="007717C1">
      <w:pPr>
        <w:rPr>
          <w:b/>
          <w:bCs/>
        </w:rPr>
      </w:pPr>
    </w:p>
    <w:sectPr w:rsidR="007717C1" w:rsidRPr="00771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39F8"/>
    <w:multiLevelType w:val="multilevel"/>
    <w:tmpl w:val="612A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41032"/>
    <w:multiLevelType w:val="multilevel"/>
    <w:tmpl w:val="1B94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376D5A"/>
    <w:multiLevelType w:val="multilevel"/>
    <w:tmpl w:val="ADA2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7A3C00"/>
    <w:multiLevelType w:val="multilevel"/>
    <w:tmpl w:val="154E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D3305F"/>
    <w:multiLevelType w:val="multilevel"/>
    <w:tmpl w:val="B71E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761EF9"/>
    <w:multiLevelType w:val="multilevel"/>
    <w:tmpl w:val="CF78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6756026">
    <w:abstractNumId w:val="4"/>
  </w:num>
  <w:num w:numId="2" w16cid:durableId="1886675344">
    <w:abstractNumId w:val="0"/>
  </w:num>
  <w:num w:numId="3" w16cid:durableId="1854802995">
    <w:abstractNumId w:val="2"/>
  </w:num>
  <w:num w:numId="4" w16cid:durableId="1299067077">
    <w:abstractNumId w:val="3"/>
  </w:num>
  <w:num w:numId="5" w16cid:durableId="216018866">
    <w:abstractNumId w:val="5"/>
  </w:num>
  <w:num w:numId="6" w16cid:durableId="351146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C1"/>
    <w:rsid w:val="005762D5"/>
    <w:rsid w:val="007717C1"/>
    <w:rsid w:val="008C0F48"/>
    <w:rsid w:val="00D86673"/>
    <w:rsid w:val="00DD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CBFE"/>
  <w15:chartTrackingRefBased/>
  <w15:docId w15:val="{2CAB8750-F496-45EA-8FED-9C1461ED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B11D8515-8B62-4F41-8AEC-806C0574F712}"/>
</file>

<file path=customXml/itemProps2.xml><?xml version="1.0" encoding="utf-8"?>
<ds:datastoreItem xmlns:ds="http://schemas.openxmlformats.org/officeDocument/2006/customXml" ds:itemID="{750E252C-2F91-4E29-B3A1-BC004F077437}"/>
</file>

<file path=customXml/itemProps3.xml><?xml version="1.0" encoding="utf-8"?>
<ds:datastoreItem xmlns:ds="http://schemas.openxmlformats.org/officeDocument/2006/customXml" ds:itemID="{4ABB081B-85C3-40FF-8D8A-06CE6A9154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>SBU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Ffion Ansari (Swansea Bay UHB - Planning and Partnerships)</dc:creator>
  <cp:keywords/>
  <dc:description/>
  <cp:lastModifiedBy>Ffion Ansari (Swansea Bay UHB - Planning and Partnerships)</cp:lastModifiedBy>
  <cp:revision>1</cp:revision>
  <dcterms:created xsi:type="dcterms:W3CDTF">2026-09-07T13:05:00Z</dcterms:created>
  <dcterms:modified xsi:type="dcterms:W3CDTF">2026-09-07T13:06:00Z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4" name="docLang">
    <vt:lpwstr>en</vt:lpwstr>
  </property>
</Properties>
</file>