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3119"/>
        <w:gridCol w:w="2084"/>
        <w:gridCol w:w="841"/>
      </w:tblGrid>
      <w:tr w:rsidR="00083FC0" w:rsidRPr="00F8567E" w14:paraId="6D2903E2" w14:textId="77777777" w:rsidTr="00252465">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3119" w:type="dxa"/>
              </w:tcPr>
              <w:p w14:paraId="6D2903DF" w14:textId="025F2A01" w:rsidR="00F5082D" w:rsidRPr="00B105BD" w:rsidRDefault="00844F32" w:rsidP="00FA0CA9">
                <w:pPr>
                  <w:rPr>
                    <w:b/>
                    <w:bCs/>
                  </w:rPr>
                </w:pPr>
                <w:r>
                  <w:rPr>
                    <w:rStyle w:val="Style1"/>
                    <w:b/>
                    <w:bCs/>
                  </w:rPr>
                  <w:t>24 September 2026</w:t>
                </w:r>
              </w:p>
            </w:tc>
          </w:sdtContent>
        </w:sdt>
        <w:tc>
          <w:tcPr>
            <w:tcW w:w="2084"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32FA319A" w:rsidR="00F5082D" w:rsidRPr="00F8567E" w:rsidRDefault="00252465" w:rsidP="00FA0CA9">
            <w:pPr>
              <w:rPr>
                <w:b/>
              </w:rPr>
            </w:pPr>
            <w:r>
              <w:rPr>
                <w:b/>
              </w:rPr>
              <w:t>2.2</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6044" w:type="dxa"/>
                <w:gridSpan w:val="3"/>
              </w:tcPr>
              <w:p w14:paraId="5687483E" w14:textId="5B949CBB" w:rsidR="00B0479E" w:rsidRPr="00EC7151" w:rsidRDefault="00A31BEA" w:rsidP="00FA0CA9">
                <w:pPr>
                  <w:rPr>
                    <w:b/>
                    <w:bCs/>
                  </w:rPr>
                </w:pPr>
                <w:r>
                  <w:rPr>
                    <w:rStyle w:val="CorporateFont"/>
                    <w:b/>
                    <w:bCs/>
                  </w:rPr>
                  <w:t>SBUHB Board</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5BE5FACF" w:rsidR="00034194" w:rsidRPr="00EC7151" w:rsidRDefault="0005375C" w:rsidP="00FA0CA9">
            <w:pPr>
              <w:rPr>
                <w:b/>
                <w:bCs/>
              </w:rPr>
            </w:pPr>
            <w:r>
              <w:rPr>
                <w:b/>
                <w:bCs/>
              </w:rPr>
              <w:t>Risk Report</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3AB3C314" w:rsidR="00034194" w:rsidRPr="00F8567E" w:rsidRDefault="00D0777C" w:rsidP="00FA0CA9">
            <w:r>
              <w:t xml:space="preserve">Neil Thomas, </w:t>
            </w:r>
            <w:r w:rsidR="0005375C">
              <w:t>Assistant Head of Risk &amp; Assurance</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6486739C" w:rsidR="00762BBE" w:rsidRPr="00F8567E" w:rsidRDefault="0005375C" w:rsidP="00762BBE">
                <w:r>
                  <w:rPr>
                    <w:rStyle w:val="Style1"/>
                  </w:rPr>
                  <w:t>Director of Corporate Governance</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6AFF2F3D" w:rsidR="00762BBE" w:rsidRPr="00F8567E" w:rsidRDefault="00D0777C" w:rsidP="00762BBE">
            <w:r>
              <w:rPr>
                <w:rStyle w:val="Style1"/>
              </w:rPr>
              <w:t xml:space="preserve">Hazel Lloyd, </w:t>
            </w:r>
            <w:r w:rsidR="002B5C00">
              <w:rPr>
                <w:rStyle w:val="Style1"/>
              </w:rPr>
              <w:t>Director of Corporate Governance</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080A494C" w:rsidR="00850C29" w:rsidRPr="00F618CD" w:rsidRDefault="0005375C"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00252465">
        <w:tc>
          <w:tcPr>
            <w:tcW w:w="6096"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2925"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0252465">
        <w:tc>
          <w:tcPr>
            <w:tcW w:w="6096" w:type="dxa"/>
            <w:gridSpan w:val="2"/>
          </w:tcPr>
          <w:p w14:paraId="5E84E502" w14:textId="191013A2" w:rsidR="00A35122" w:rsidRPr="00737883" w:rsidRDefault="0005375C" w:rsidP="00110100">
            <w:pPr>
              <w:rPr>
                <w:b/>
                <w:color w:val="FF0000"/>
              </w:rPr>
            </w:pPr>
            <w:r w:rsidRPr="0005375C">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2925"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19B51B6D" w:rsidR="00EA4667" w:rsidRPr="005F4E71" w:rsidRDefault="0005375C">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52102268" w:rsidR="00110100" w:rsidRPr="00737883" w:rsidRDefault="00F00C70" w:rsidP="00110100">
            <w:pPr>
              <w:rPr>
                <w:b/>
                <w:color w:val="FF0000"/>
              </w:rPr>
            </w:pPr>
            <w:r w:rsidRPr="00556B81">
              <w:t xml:space="preserve">This </w:t>
            </w:r>
            <w:r w:rsidR="002B38A4" w:rsidRPr="00556B81">
              <w:t>report</w:t>
            </w:r>
            <w:r w:rsidRPr="00556B81">
              <w:t xml:space="preserve"> </w:t>
            </w:r>
            <w:r w:rsidR="004D62B0" w:rsidRPr="00556B81">
              <w:t>provide</w:t>
            </w:r>
            <w:r w:rsidR="0039749F" w:rsidRPr="00556B81">
              <w:t>s</w:t>
            </w:r>
            <w:r w:rsidR="004D62B0" w:rsidRPr="00556B81">
              <w:t xml:space="preserve"> the </w:t>
            </w:r>
            <w:r w:rsidR="00A31BEA">
              <w:t xml:space="preserve">Health Board </w:t>
            </w:r>
            <w:r w:rsidR="004D62B0" w:rsidRPr="00556B81">
              <w:t xml:space="preserve">with </w:t>
            </w:r>
            <w:r w:rsidR="00906AB8" w:rsidRPr="00556B81">
              <w:t xml:space="preserve">information to support </w:t>
            </w:r>
            <w:r w:rsidR="004D62B0" w:rsidRPr="00556B81">
              <w:t>assurance on the effectiveness of the Health Board’s risk management framework</w:t>
            </w:r>
            <w:r w:rsidR="00906AB8" w:rsidRPr="00556B81">
              <w:t xml:space="preserve">. </w:t>
            </w:r>
            <w:r w:rsidR="00184C06" w:rsidRPr="00556B81">
              <w:t xml:space="preserve">In particular, </w:t>
            </w:r>
            <w:r w:rsidR="00906AB8" w:rsidRPr="00556B81">
              <w:t>t</w:t>
            </w:r>
            <w:r w:rsidR="002B5C00">
              <w:t>he report</w:t>
            </w:r>
            <w:r w:rsidR="00906AB8" w:rsidRPr="00556B81">
              <w:t xml:space="preserve"> provides an update </w:t>
            </w:r>
            <w:r w:rsidR="00B10EA5" w:rsidRPr="00556B81">
              <w:t xml:space="preserve">on </w:t>
            </w:r>
            <w:r w:rsidR="000D1C1D">
              <w:t>Board</w:t>
            </w:r>
            <w:r w:rsidR="00906AB8" w:rsidRPr="00556B81">
              <w:t xml:space="preserve">-level risk </w:t>
            </w:r>
            <w:r w:rsidR="00A31115" w:rsidRPr="00556B81">
              <w:t xml:space="preserve">registers </w:t>
            </w:r>
            <w:r w:rsidR="00B741FE">
              <w:t xml:space="preserve">– </w:t>
            </w:r>
            <w:r w:rsidR="00A31115" w:rsidRPr="00556B81">
              <w:t xml:space="preserve">the Strategic Risk Register </w:t>
            </w:r>
            <w:r w:rsidR="00B741FE">
              <w:t xml:space="preserve">(SRR) </w:t>
            </w:r>
            <w:r w:rsidR="00A31115" w:rsidRPr="00556B81">
              <w:t>and Corporate Risk Register</w:t>
            </w:r>
            <w:r w:rsidR="00B741FE">
              <w:t xml:space="preserve"> (CRR</w:t>
            </w:r>
            <w:r w:rsidR="00A31115" w:rsidRPr="00556B81">
              <w:t>)</w:t>
            </w:r>
            <w:r w:rsidR="00B741FE">
              <w:t xml:space="preserve"> –</w:t>
            </w:r>
            <w:r w:rsidR="00B41A89" w:rsidRPr="00556B81">
              <w:t xml:space="preserve"> and arrangements to support the detailed scrutiny of risk management by </w:t>
            </w:r>
            <w:r w:rsidR="00556B81" w:rsidRPr="00556B81">
              <w:t>Board Committees.</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3F5311C9" w14:textId="77777777" w:rsidR="00095303" w:rsidRDefault="00FE3245" w:rsidP="003F168B">
            <w:r>
              <w:t xml:space="preserve">The Board risk registers have been reviewed and revised </w:t>
            </w:r>
            <w:r w:rsidR="00B0086F">
              <w:t xml:space="preserve">by Directors </w:t>
            </w:r>
            <w:r>
              <w:t>during July and August.</w:t>
            </w:r>
          </w:p>
          <w:p w14:paraId="5676373F" w14:textId="1A8A1BA4" w:rsidR="008C2881" w:rsidRDefault="00FE3245" w:rsidP="003F168B">
            <w:r>
              <w:t xml:space="preserve"> </w:t>
            </w:r>
          </w:p>
          <w:p w14:paraId="35093C2C" w14:textId="417E04C7" w:rsidR="003F168B" w:rsidRPr="009B523B" w:rsidRDefault="00A06858" w:rsidP="003F168B">
            <w:r>
              <w:t xml:space="preserve">Three workforce risks have been added </w:t>
            </w:r>
            <w:r w:rsidR="008C2881">
              <w:t xml:space="preserve">to the Strategic Risk Register </w:t>
            </w:r>
            <w:r>
              <w:t xml:space="preserve">under the objectives of </w:t>
            </w:r>
            <w:r w:rsidR="00B4684D">
              <w:t>‘</w:t>
            </w:r>
            <w:r w:rsidR="00B4684D" w:rsidRPr="00B0086F">
              <w:rPr>
                <w:i/>
                <w:iCs/>
              </w:rPr>
              <w:t>The health board is a great place to work where staff feel valued and work together towards a common goal</w:t>
            </w:r>
            <w:r w:rsidR="00B4684D">
              <w:t xml:space="preserve">’ and </w:t>
            </w:r>
            <w:r w:rsidR="009320A4">
              <w:t>‘</w:t>
            </w:r>
            <w:r w:rsidR="009320A4" w:rsidRPr="00B0086F">
              <w:rPr>
                <w:i/>
                <w:iCs/>
              </w:rPr>
              <w:t>The health board is a resilient, financially sustainable and responsible organisation</w:t>
            </w:r>
            <w:r w:rsidR="009320A4">
              <w:t>’.</w:t>
            </w:r>
            <w:r w:rsidR="00B4684D" w:rsidRPr="00B4684D">
              <w:t xml:space="preserve"> </w:t>
            </w:r>
            <w:r w:rsidR="003F168B" w:rsidRPr="009B523B">
              <w:t xml:space="preserve">There are </w:t>
            </w:r>
            <w:r w:rsidR="00FE3245">
              <w:t xml:space="preserve">now </w:t>
            </w:r>
            <w:r>
              <w:t xml:space="preserve">12 </w:t>
            </w:r>
            <w:r w:rsidR="003F168B" w:rsidRPr="009B523B">
              <w:t xml:space="preserve">strategic risks within the Board </w:t>
            </w:r>
            <w:r>
              <w:t>Strategic Risk Register</w:t>
            </w:r>
            <w:r w:rsidR="008C2881">
              <w:t>.</w:t>
            </w:r>
          </w:p>
          <w:p w14:paraId="3E56446B" w14:textId="77777777" w:rsidR="003F168B" w:rsidRPr="009B523B" w:rsidRDefault="003F168B" w:rsidP="003F168B"/>
          <w:p w14:paraId="0E8B8DF2" w14:textId="7BA648C0" w:rsidR="003F168B" w:rsidRPr="009B523B" w:rsidRDefault="00CC63E4" w:rsidP="003F168B">
            <w:r>
              <w:t xml:space="preserve">Seven </w:t>
            </w:r>
            <w:r w:rsidR="003C0838">
              <w:t xml:space="preserve">risks have been added to the </w:t>
            </w:r>
            <w:r>
              <w:t>Corporate Risk Register</w:t>
            </w:r>
            <w:r w:rsidR="00166BF0">
              <w:t>, resulting in a total number of 36 risks</w:t>
            </w:r>
            <w:r>
              <w:t xml:space="preserve">. </w:t>
            </w:r>
            <w:r w:rsidR="003F168B" w:rsidRPr="009B523B">
              <w:t>The register now incorporates additional corporate workforce risks, informed by those within the operational risk registers of services, and risks relating to engagement within perinatal services, hosted services, and performance delivery during organisational change.</w:t>
            </w:r>
          </w:p>
          <w:p w14:paraId="1AD144EC" w14:textId="77777777" w:rsidR="003F168B" w:rsidRPr="009B523B" w:rsidRDefault="003F168B" w:rsidP="003F168B"/>
          <w:p w14:paraId="694DDA90" w14:textId="77777777" w:rsidR="003F168B" w:rsidRPr="009B523B" w:rsidRDefault="003F168B" w:rsidP="003F168B">
            <w:r w:rsidRPr="009B523B">
              <w:t>The report provides assurance on the oversight of established risks by Board Committees and indicates the next dates for review of those remaining.</w:t>
            </w:r>
          </w:p>
          <w:p w14:paraId="6AC6B56E" w14:textId="77777777" w:rsidR="003F168B" w:rsidRPr="009B523B" w:rsidRDefault="003F168B" w:rsidP="003F168B"/>
          <w:p w14:paraId="642B251C" w14:textId="3FD9E9B8" w:rsidR="003F168B" w:rsidRPr="009B523B" w:rsidRDefault="003F168B" w:rsidP="003F168B">
            <w:r w:rsidRPr="009B523B">
              <w:lastRenderedPageBreak/>
              <w:t xml:space="preserve">An amended draft Risk Appetite Statement is presented for consideration </w:t>
            </w:r>
            <w:r w:rsidR="00B96497">
              <w:t xml:space="preserve">and adoption by </w:t>
            </w:r>
            <w:r w:rsidR="00CB68C1">
              <w:t xml:space="preserve">the </w:t>
            </w:r>
            <w:r w:rsidRPr="009B523B">
              <w:t>Board.</w:t>
            </w:r>
          </w:p>
          <w:p w14:paraId="6D290401" w14:textId="4A68E440" w:rsidR="009808F6" w:rsidRPr="00737883" w:rsidRDefault="009808F6" w:rsidP="0053487D">
            <w:pPr>
              <w:rPr>
                <w:b/>
                <w:color w:val="FF0000"/>
              </w:rPr>
            </w:pP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lastRenderedPageBreak/>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4AE7E543" w:rsidR="00B22CF9" w:rsidRPr="00F8567E" w:rsidRDefault="00821AD8">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2" w14:textId="77777777" w:rsidR="00110100" w:rsidRPr="00CF7229" w:rsidRDefault="00110100" w:rsidP="00110100">
            <w:pPr>
              <w:ind w:right="96"/>
            </w:pPr>
            <w:r w:rsidRPr="000940E7">
              <w:t>Members are asked to:</w:t>
            </w:r>
          </w:p>
          <w:p w14:paraId="5E43F34E" w14:textId="64F6B468" w:rsidR="008941B2" w:rsidRPr="00CF7229" w:rsidRDefault="002818C4" w:rsidP="000940E7">
            <w:pPr>
              <w:pStyle w:val="ListParagraph"/>
              <w:numPr>
                <w:ilvl w:val="0"/>
                <w:numId w:val="6"/>
              </w:numPr>
              <w:ind w:right="96"/>
              <w:rPr>
                <w:b/>
              </w:rPr>
            </w:pPr>
            <w:r w:rsidRPr="00CF7229">
              <w:rPr>
                <w:b/>
              </w:rPr>
              <w:t xml:space="preserve">RECEIVE </w:t>
            </w:r>
            <w:r w:rsidR="00DB76B3" w:rsidRPr="002818C4">
              <w:rPr>
                <w:bCs/>
              </w:rPr>
              <w:t>for</w:t>
            </w:r>
            <w:r w:rsidR="00DB76B3" w:rsidRPr="00CF7229">
              <w:rPr>
                <w:b/>
              </w:rPr>
              <w:t xml:space="preserve"> </w:t>
            </w:r>
            <w:r w:rsidRPr="00CF7229">
              <w:rPr>
                <w:b/>
              </w:rPr>
              <w:t xml:space="preserve">ASSURANCE </w:t>
            </w:r>
            <w:r w:rsidR="008941B2" w:rsidRPr="00CF7229">
              <w:rPr>
                <w:bCs/>
              </w:rPr>
              <w:t>th</w:t>
            </w:r>
            <w:r w:rsidR="00E81853">
              <w:rPr>
                <w:bCs/>
              </w:rPr>
              <w:t xml:space="preserve">e information presented in this </w:t>
            </w:r>
            <w:r w:rsidR="008941B2" w:rsidRPr="00CF7229">
              <w:rPr>
                <w:bCs/>
              </w:rPr>
              <w:t xml:space="preserve">report and </w:t>
            </w:r>
            <w:r w:rsidR="00E81853">
              <w:rPr>
                <w:bCs/>
              </w:rPr>
              <w:t xml:space="preserve">its </w:t>
            </w:r>
            <w:r w:rsidR="008941B2" w:rsidRPr="00CF7229">
              <w:rPr>
                <w:bCs/>
              </w:rPr>
              <w:t>supporting appendices</w:t>
            </w:r>
            <w:r w:rsidR="00E81853">
              <w:rPr>
                <w:bCs/>
              </w:rPr>
              <w:t>.</w:t>
            </w:r>
          </w:p>
          <w:p w14:paraId="6FFBD5EB" w14:textId="6773F14A" w:rsidR="000940E7" w:rsidRPr="00633ACE" w:rsidRDefault="002818C4" w:rsidP="000940E7">
            <w:pPr>
              <w:pStyle w:val="ListParagraph"/>
              <w:numPr>
                <w:ilvl w:val="0"/>
                <w:numId w:val="6"/>
              </w:numPr>
              <w:ind w:right="96"/>
              <w:rPr>
                <w:b/>
              </w:rPr>
            </w:pPr>
            <w:r w:rsidRPr="00CF7229">
              <w:rPr>
                <w:b/>
              </w:rPr>
              <w:t xml:space="preserve">CONSIDER </w:t>
            </w:r>
            <w:r w:rsidR="008941B2" w:rsidRPr="00CF7229">
              <w:rPr>
                <w:bCs/>
              </w:rPr>
              <w:t xml:space="preserve">any further </w:t>
            </w:r>
            <w:r w:rsidR="00CF7229" w:rsidRPr="00CF7229">
              <w:rPr>
                <w:bCs/>
              </w:rPr>
              <w:t>assurance needs</w:t>
            </w:r>
            <w:r>
              <w:rPr>
                <w:bCs/>
              </w:rPr>
              <w:t>.</w:t>
            </w:r>
          </w:p>
          <w:p w14:paraId="39652B56" w14:textId="5FEC0B90" w:rsidR="00633ACE" w:rsidRPr="00CF7229" w:rsidRDefault="00633ACE" w:rsidP="000940E7">
            <w:pPr>
              <w:pStyle w:val="ListParagraph"/>
              <w:numPr>
                <w:ilvl w:val="0"/>
                <w:numId w:val="6"/>
              </w:numPr>
              <w:ind w:right="96"/>
              <w:rPr>
                <w:b/>
              </w:rPr>
            </w:pPr>
            <w:r>
              <w:rPr>
                <w:b/>
              </w:rPr>
              <w:t xml:space="preserve">CONSIDER </w:t>
            </w:r>
            <w:r>
              <w:rPr>
                <w:bCs/>
              </w:rPr>
              <w:t xml:space="preserve">the draft Risk Appetite Statement for </w:t>
            </w:r>
            <w:r w:rsidR="00771304">
              <w:rPr>
                <w:bCs/>
              </w:rPr>
              <w:t>adoption.</w:t>
            </w:r>
          </w:p>
          <w:p w14:paraId="6D290417" w14:textId="77777777" w:rsidR="00110100" w:rsidRPr="00F8567E" w:rsidRDefault="00110100" w:rsidP="00CF7229">
            <w:pPr>
              <w:ind w:right="96"/>
            </w:pPr>
          </w:p>
        </w:tc>
      </w:tr>
    </w:tbl>
    <w:p w14:paraId="2038B89B" w14:textId="77777777" w:rsidR="00826717" w:rsidRDefault="0020539A" w:rsidP="00826717">
      <w:pPr>
        <w:spacing w:after="0" w:line="240" w:lineRule="auto"/>
        <w:ind w:left="1276"/>
        <w:jc w:val="center"/>
      </w:pPr>
      <w:r w:rsidRPr="00F8567E">
        <w:br w:type="page"/>
      </w:r>
    </w:p>
    <w:p w14:paraId="6D29041A" w14:textId="3B0ED4B2" w:rsidR="00653AEC" w:rsidRPr="00F8567E" w:rsidRDefault="002B5C00" w:rsidP="005E1496">
      <w:pPr>
        <w:spacing w:after="0" w:line="240" w:lineRule="auto"/>
        <w:jc w:val="center"/>
        <w:rPr>
          <w:b/>
        </w:rPr>
      </w:pPr>
      <w:r>
        <w:rPr>
          <w:b/>
        </w:rPr>
        <w:lastRenderedPageBreak/>
        <w:t>RISK</w:t>
      </w:r>
      <w:r w:rsidR="00653AEC" w:rsidRPr="00F8567E">
        <w:rPr>
          <w:b/>
        </w:rPr>
        <w:t xml:space="preserve"> REPORT</w:t>
      </w: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DA673C">
      <w:pPr>
        <w:pStyle w:val="ListParagraph"/>
        <w:numPr>
          <w:ilvl w:val="0"/>
          <w:numId w:val="1"/>
        </w:numPr>
        <w:spacing w:after="0" w:line="240" w:lineRule="auto"/>
        <w:ind w:left="0"/>
        <w:rPr>
          <w:b/>
        </w:rPr>
      </w:pPr>
      <w:r w:rsidRPr="00F8567E">
        <w:rPr>
          <w:b/>
        </w:rPr>
        <w:t>INTRODUCTION</w:t>
      </w:r>
    </w:p>
    <w:p w14:paraId="0B4F8B2C" w14:textId="77777777" w:rsidR="00B041EA" w:rsidRDefault="00B041EA" w:rsidP="00F15F77">
      <w:pPr>
        <w:spacing w:after="0" w:line="240" w:lineRule="auto"/>
      </w:pPr>
    </w:p>
    <w:p w14:paraId="6D29041D" w14:textId="2ED3EA79" w:rsidR="00653AEC" w:rsidRPr="00F8567E" w:rsidRDefault="00B041EA" w:rsidP="00F15F77">
      <w:pPr>
        <w:spacing w:after="0" w:line="240" w:lineRule="auto"/>
        <w:rPr>
          <w:b/>
          <w:color w:val="FF0000"/>
        </w:rPr>
      </w:pPr>
      <w:r w:rsidRPr="00556B81">
        <w:t xml:space="preserve">This report provides the </w:t>
      </w:r>
      <w:r>
        <w:t xml:space="preserve">Health Board </w:t>
      </w:r>
      <w:r w:rsidRPr="00556B81">
        <w:t>with information to support assurance on the effectiveness of the Health Board’s risk management framework. In particular, t</w:t>
      </w:r>
      <w:r>
        <w:t>he report</w:t>
      </w:r>
      <w:r w:rsidRPr="00556B81">
        <w:t xml:space="preserve"> provides an update on </w:t>
      </w:r>
      <w:r>
        <w:t>Board</w:t>
      </w:r>
      <w:r w:rsidRPr="00556B81">
        <w:t xml:space="preserve">-level risk registers </w:t>
      </w:r>
      <w:r>
        <w:t xml:space="preserve">– </w:t>
      </w:r>
      <w:r w:rsidRPr="00556B81">
        <w:t xml:space="preserve">the Strategic Risk Register </w:t>
      </w:r>
      <w:r>
        <w:t xml:space="preserve">(SRR) </w:t>
      </w:r>
      <w:r w:rsidRPr="00556B81">
        <w:t>and Corporate Risk Register</w:t>
      </w:r>
      <w:r>
        <w:t xml:space="preserve"> (CRR</w:t>
      </w:r>
      <w:r w:rsidRPr="00556B81">
        <w:t>)</w:t>
      </w:r>
      <w:r>
        <w:t xml:space="preserve"> –</w:t>
      </w:r>
      <w:r w:rsidRPr="00556B81">
        <w:t xml:space="preserve"> and arrangements to support the detailed scrutiny of risk management by Board Committees.</w:t>
      </w:r>
    </w:p>
    <w:p w14:paraId="6D29041E" w14:textId="77777777" w:rsidR="00653AEC" w:rsidRDefault="00653AEC" w:rsidP="00F15F77">
      <w:pPr>
        <w:pStyle w:val="ListParagraph"/>
        <w:spacing w:after="0" w:line="240" w:lineRule="auto"/>
        <w:rPr>
          <w:b/>
        </w:rPr>
      </w:pPr>
    </w:p>
    <w:p w14:paraId="5EED07DE" w14:textId="77777777" w:rsidR="009C33F7" w:rsidRPr="00F8567E" w:rsidRDefault="009C33F7" w:rsidP="00F15F77">
      <w:pPr>
        <w:pStyle w:val="ListParagraph"/>
        <w:spacing w:after="0" w:line="240" w:lineRule="auto"/>
        <w:rPr>
          <w:b/>
        </w:rPr>
      </w:pPr>
    </w:p>
    <w:p w14:paraId="6D29041F" w14:textId="77777777" w:rsidR="00653AEC" w:rsidRPr="00F8567E" w:rsidRDefault="00653AEC" w:rsidP="00DA673C">
      <w:pPr>
        <w:pStyle w:val="ListParagraph"/>
        <w:numPr>
          <w:ilvl w:val="0"/>
          <w:numId w:val="1"/>
        </w:numPr>
        <w:spacing w:after="0" w:line="240" w:lineRule="auto"/>
        <w:ind w:left="0"/>
        <w:rPr>
          <w:b/>
        </w:rPr>
      </w:pPr>
      <w:r w:rsidRPr="00F8567E">
        <w:rPr>
          <w:b/>
        </w:rPr>
        <w:t>BACKGROUND</w:t>
      </w:r>
    </w:p>
    <w:p w14:paraId="1D8CAB98" w14:textId="77777777" w:rsidR="00B041EA" w:rsidRDefault="00B041EA" w:rsidP="00F15F77">
      <w:pPr>
        <w:spacing w:after="0"/>
        <w:rPr>
          <w:color w:val="000000" w:themeColor="text1"/>
        </w:rPr>
      </w:pPr>
    </w:p>
    <w:p w14:paraId="357C09E6" w14:textId="08BCFE2C" w:rsidR="00826717" w:rsidRDefault="00BA567F" w:rsidP="00F15F77">
      <w:pPr>
        <w:spacing w:after="0"/>
        <w:rPr>
          <w:color w:val="000000" w:themeColor="text1"/>
        </w:rPr>
      </w:pPr>
      <w:r w:rsidRPr="000228FE">
        <w:rPr>
          <w:color w:val="000000" w:themeColor="text1"/>
        </w:rPr>
        <w:t xml:space="preserve">The </w:t>
      </w:r>
      <w:r>
        <w:rPr>
          <w:color w:val="000000" w:themeColor="text1"/>
        </w:rPr>
        <w:t xml:space="preserve">Strategic Risk </w:t>
      </w:r>
      <w:r w:rsidRPr="000228FE">
        <w:rPr>
          <w:color w:val="000000" w:themeColor="text1"/>
        </w:rPr>
        <w:t>Register (</w:t>
      </w:r>
      <w:r>
        <w:rPr>
          <w:color w:val="000000" w:themeColor="text1"/>
        </w:rPr>
        <w:t>SRR</w:t>
      </w:r>
      <w:r w:rsidRPr="000228FE">
        <w:rPr>
          <w:color w:val="000000" w:themeColor="text1"/>
        </w:rPr>
        <w:t>) summarise</w:t>
      </w:r>
      <w:r w:rsidR="00140554">
        <w:rPr>
          <w:color w:val="000000" w:themeColor="text1"/>
        </w:rPr>
        <w:t>s</w:t>
      </w:r>
      <w:r w:rsidRPr="000228FE">
        <w:rPr>
          <w:color w:val="000000" w:themeColor="text1"/>
        </w:rPr>
        <w:t xml:space="preserve"> the</w:t>
      </w:r>
      <w:r>
        <w:rPr>
          <w:color w:val="000000" w:themeColor="text1"/>
        </w:rPr>
        <w:t xml:space="preserve"> p</w:t>
      </w:r>
      <w:r w:rsidRPr="003B4A5B">
        <w:rPr>
          <w:color w:val="000000" w:themeColor="text1"/>
        </w:rPr>
        <w:t>rinci</w:t>
      </w:r>
      <w:r w:rsidR="000C7CF5">
        <w:rPr>
          <w:color w:val="000000" w:themeColor="text1"/>
        </w:rPr>
        <w:t>pal</w:t>
      </w:r>
      <w:r w:rsidRPr="003B4A5B">
        <w:rPr>
          <w:color w:val="000000" w:themeColor="text1"/>
        </w:rPr>
        <w:t xml:space="preserve"> risks to the </w:t>
      </w:r>
      <w:r w:rsidR="00F20EDF">
        <w:rPr>
          <w:color w:val="000000" w:themeColor="text1"/>
        </w:rPr>
        <w:t>Health Board</w:t>
      </w:r>
      <w:r w:rsidRPr="003B4A5B">
        <w:rPr>
          <w:color w:val="000000" w:themeColor="text1"/>
        </w:rPr>
        <w:t xml:space="preserve"> (at the strategic level) that could impact successful delivery of one of the organisation’s five strategic objectives</w:t>
      </w:r>
      <w:r>
        <w:rPr>
          <w:color w:val="000000" w:themeColor="text1"/>
        </w:rPr>
        <w:t>, typically over medium to long-term timeframes (‘horizon</w:t>
      </w:r>
      <w:r w:rsidR="00826717">
        <w:rPr>
          <w:color w:val="000000" w:themeColor="text1"/>
        </w:rPr>
        <w:t xml:space="preserve">s 2 - </w:t>
      </w:r>
      <w:r>
        <w:rPr>
          <w:color w:val="000000" w:themeColor="text1"/>
        </w:rPr>
        <w:t>3’).</w:t>
      </w:r>
      <w:r w:rsidR="00826717">
        <w:rPr>
          <w:color w:val="000000" w:themeColor="text1"/>
        </w:rPr>
        <w:t xml:space="preserve">  </w:t>
      </w:r>
    </w:p>
    <w:p w14:paraId="026EC446" w14:textId="77777777" w:rsidR="008336CC" w:rsidRPr="00826717" w:rsidRDefault="008336CC" w:rsidP="00F15F77">
      <w:pPr>
        <w:spacing w:after="0"/>
        <w:rPr>
          <w:rFonts w:eastAsia="Times New Roman" w:cs="Segoe UI"/>
          <w:lang w:eastAsia="en-GB"/>
        </w:rPr>
      </w:pPr>
    </w:p>
    <w:p w14:paraId="58FB85CB" w14:textId="20B6780B" w:rsidR="00BA567F" w:rsidRDefault="00BA567F" w:rsidP="00F15F77">
      <w:pPr>
        <w:spacing w:after="0" w:line="240" w:lineRule="auto"/>
      </w:pPr>
      <w:r>
        <w:rPr>
          <w:color w:val="000000" w:themeColor="text1"/>
        </w:rPr>
        <w:t xml:space="preserve">The Corporate </w:t>
      </w:r>
      <w:r w:rsidRPr="00AC707B">
        <w:rPr>
          <w:color w:val="000000" w:themeColor="text1"/>
        </w:rPr>
        <w:t>Risk Register (</w:t>
      </w:r>
      <w:r w:rsidR="00686B88" w:rsidRPr="00AC707B">
        <w:rPr>
          <w:color w:val="000000" w:themeColor="text1"/>
        </w:rPr>
        <w:t>CRR) records</w:t>
      </w:r>
      <w:r w:rsidRPr="00AC707B">
        <w:rPr>
          <w:color w:val="000000" w:themeColor="text1"/>
        </w:rPr>
        <w:t xml:space="preserve"> </w:t>
      </w:r>
      <w:r w:rsidR="00826717">
        <w:rPr>
          <w:color w:val="000000" w:themeColor="text1"/>
        </w:rPr>
        <w:t xml:space="preserve">high level </w:t>
      </w:r>
      <w:r w:rsidRPr="00AC707B">
        <w:rPr>
          <w:color w:val="000000" w:themeColor="text1"/>
        </w:rPr>
        <w:t>corporate or operational risks</w:t>
      </w:r>
      <w:r w:rsidR="00686B88">
        <w:rPr>
          <w:color w:val="000000" w:themeColor="text1"/>
        </w:rPr>
        <w:t>,</w:t>
      </w:r>
      <w:r w:rsidRPr="00AC707B">
        <w:rPr>
          <w:color w:val="000000" w:themeColor="text1"/>
        </w:rPr>
        <w:t xml:space="preserve"> </w:t>
      </w:r>
      <w:r>
        <w:rPr>
          <w:color w:val="000000" w:themeColor="text1"/>
        </w:rPr>
        <w:t xml:space="preserve">escalated by services to </w:t>
      </w:r>
      <w:r w:rsidRPr="00AC707B">
        <w:rPr>
          <w:color w:val="000000" w:themeColor="text1"/>
        </w:rPr>
        <w:t xml:space="preserve">Executive / Corporate Director level </w:t>
      </w:r>
      <w:r>
        <w:rPr>
          <w:color w:val="000000" w:themeColor="text1"/>
        </w:rPr>
        <w:t xml:space="preserve">and agreed </w:t>
      </w:r>
      <w:r w:rsidRPr="00AC707B">
        <w:rPr>
          <w:color w:val="000000" w:themeColor="text1"/>
        </w:rPr>
        <w:t xml:space="preserve">for oversight at Board / Committee level. </w:t>
      </w:r>
      <w:r>
        <w:rPr>
          <w:color w:val="000000" w:themeColor="text1"/>
        </w:rPr>
        <w:t xml:space="preserve">The timescales within which these risks are anticipated to impact are typically short to medium term (‘horizon </w:t>
      </w:r>
      <w:r w:rsidR="00826717">
        <w:rPr>
          <w:color w:val="000000" w:themeColor="text1"/>
        </w:rPr>
        <w:t xml:space="preserve">1 - </w:t>
      </w:r>
      <w:r>
        <w:rPr>
          <w:color w:val="000000" w:themeColor="text1"/>
        </w:rPr>
        <w:t xml:space="preserve">2’). The decision to escalate to the CRR </w:t>
      </w:r>
      <w:r w:rsidRPr="00AC707B">
        <w:t xml:space="preserve">is informed by consideration of the level of risk against the </w:t>
      </w:r>
      <w:r w:rsidR="00686B88">
        <w:t xml:space="preserve">Health </w:t>
      </w:r>
      <w:r w:rsidRPr="00AC707B">
        <w:t xml:space="preserve">Board’s appetite statement </w:t>
      </w:r>
      <w:r w:rsidR="00B9565F">
        <w:t>and set criteria as set out in the Risk Management policy.</w:t>
      </w:r>
    </w:p>
    <w:p w14:paraId="3CCAD55A" w14:textId="77777777" w:rsidR="00390D8B" w:rsidRDefault="00390D8B" w:rsidP="00F15F77">
      <w:pPr>
        <w:spacing w:after="0" w:line="240" w:lineRule="auto"/>
        <w:rPr>
          <w:b/>
        </w:rPr>
      </w:pPr>
    </w:p>
    <w:p w14:paraId="17821992" w14:textId="77777777" w:rsidR="009C33F7" w:rsidRPr="00390D8B" w:rsidRDefault="009C33F7" w:rsidP="00F15F77">
      <w:pPr>
        <w:spacing w:after="0" w:line="240" w:lineRule="auto"/>
        <w:rPr>
          <w:b/>
        </w:rPr>
      </w:pPr>
    </w:p>
    <w:p w14:paraId="6D290422" w14:textId="77777777" w:rsidR="00653AEC" w:rsidRPr="00F8567E" w:rsidRDefault="00653AEC" w:rsidP="00F15F77">
      <w:pPr>
        <w:pStyle w:val="ListParagraph"/>
        <w:numPr>
          <w:ilvl w:val="0"/>
          <w:numId w:val="1"/>
        </w:numPr>
        <w:tabs>
          <w:tab w:val="left" w:pos="0"/>
        </w:tabs>
        <w:spacing w:after="0" w:line="240" w:lineRule="auto"/>
        <w:ind w:left="0" w:hanging="426"/>
        <w:rPr>
          <w:b/>
        </w:rPr>
      </w:pPr>
      <w:r w:rsidRPr="00F8567E">
        <w:rPr>
          <w:b/>
        </w:rPr>
        <w:t>GOVERNANCE AND RISK ISSUES</w:t>
      </w:r>
    </w:p>
    <w:p w14:paraId="13F6A7FE" w14:textId="77777777" w:rsidR="00361958" w:rsidRDefault="00361958" w:rsidP="00F15F77">
      <w:pPr>
        <w:spacing w:after="0" w:line="240" w:lineRule="auto"/>
        <w:rPr>
          <w:color w:val="FF0000"/>
        </w:rPr>
      </w:pPr>
    </w:p>
    <w:p w14:paraId="6A3CFD9B" w14:textId="47D02983" w:rsidR="00AC3106" w:rsidRPr="00103045" w:rsidRDefault="00AC3106" w:rsidP="00F15F77">
      <w:pPr>
        <w:spacing w:after="0"/>
        <w:ind w:hanging="284"/>
        <w:rPr>
          <w:b/>
          <w:color w:val="000000" w:themeColor="text1"/>
        </w:rPr>
      </w:pPr>
      <w:r>
        <w:rPr>
          <w:b/>
        </w:rPr>
        <w:t>3.1</w:t>
      </w:r>
      <w:r w:rsidR="00DA673C">
        <w:rPr>
          <w:b/>
        </w:rPr>
        <w:t xml:space="preserve"> </w:t>
      </w:r>
      <w:r w:rsidRPr="00C36627">
        <w:rPr>
          <w:b/>
        </w:rPr>
        <w:t>Strategic Risk Register</w:t>
      </w:r>
      <w:r>
        <w:rPr>
          <w:b/>
        </w:rPr>
        <w:t xml:space="preserve"> (SRR) Update</w:t>
      </w:r>
    </w:p>
    <w:p w14:paraId="40DA235C" w14:textId="77777777" w:rsidR="00AC3106" w:rsidRDefault="00AC3106" w:rsidP="00F15F77">
      <w:pPr>
        <w:spacing w:after="0"/>
        <w:ind w:left="720" w:hanging="720"/>
        <w:rPr>
          <w:bCs/>
        </w:rPr>
      </w:pPr>
    </w:p>
    <w:p w14:paraId="7DD93BDE" w14:textId="18351B93" w:rsidR="00A26C29" w:rsidRDefault="00BD7627" w:rsidP="00F15F77">
      <w:pPr>
        <w:spacing w:after="0"/>
        <w:rPr>
          <w:bCs/>
        </w:rPr>
      </w:pPr>
      <w:r>
        <w:rPr>
          <w:bCs/>
        </w:rPr>
        <w:t xml:space="preserve">The </w:t>
      </w:r>
      <w:r w:rsidR="00CC0599">
        <w:rPr>
          <w:bCs/>
        </w:rPr>
        <w:t xml:space="preserve">SRR has been subject to a further cycle of review by Board Directors in </w:t>
      </w:r>
      <w:r w:rsidR="00C8657A">
        <w:rPr>
          <w:bCs/>
        </w:rPr>
        <w:t xml:space="preserve">August </w:t>
      </w:r>
      <w:r w:rsidR="00CC0599">
        <w:rPr>
          <w:bCs/>
        </w:rPr>
        <w:t>2026.</w:t>
      </w:r>
      <w:r w:rsidR="00322288">
        <w:rPr>
          <w:bCs/>
        </w:rPr>
        <w:t xml:space="preserve"> </w:t>
      </w:r>
      <w:r w:rsidR="00E65252">
        <w:rPr>
          <w:bCs/>
        </w:rPr>
        <w:t>Three additional workforce risks have been added</w:t>
      </w:r>
      <w:r w:rsidR="00A26C29">
        <w:rPr>
          <w:bCs/>
        </w:rPr>
        <w:t>:</w:t>
      </w:r>
    </w:p>
    <w:p w14:paraId="2EBCFE08" w14:textId="1D4CD0CD" w:rsidR="00771304" w:rsidRDefault="008C22D5" w:rsidP="008C22D5">
      <w:pPr>
        <w:pStyle w:val="ListParagraph"/>
        <w:numPr>
          <w:ilvl w:val="0"/>
          <w:numId w:val="21"/>
        </w:numPr>
        <w:spacing w:after="0"/>
        <w:rPr>
          <w:bCs/>
        </w:rPr>
      </w:pPr>
      <w:r w:rsidRPr="008C22D5">
        <w:rPr>
          <w:bCs/>
        </w:rPr>
        <w:t>4.1</w:t>
      </w:r>
      <w:r>
        <w:rPr>
          <w:bCs/>
        </w:rPr>
        <w:t xml:space="preserve"> </w:t>
      </w:r>
      <w:r w:rsidRPr="008C22D5">
        <w:rPr>
          <w:bCs/>
        </w:rPr>
        <w:t>Staff Health &amp; Wellbeing and Organisational Performance</w:t>
      </w:r>
    </w:p>
    <w:p w14:paraId="35ACC1E4" w14:textId="460926BA" w:rsidR="008C22D5" w:rsidRDefault="008C22D5" w:rsidP="008C22D5">
      <w:pPr>
        <w:pStyle w:val="ListParagraph"/>
        <w:numPr>
          <w:ilvl w:val="0"/>
          <w:numId w:val="21"/>
        </w:numPr>
        <w:spacing w:after="0"/>
        <w:rPr>
          <w:bCs/>
        </w:rPr>
      </w:pPr>
      <w:r>
        <w:rPr>
          <w:bCs/>
        </w:rPr>
        <w:t>4.2 Culture</w:t>
      </w:r>
    </w:p>
    <w:p w14:paraId="549B5539" w14:textId="5A843415" w:rsidR="008C22D5" w:rsidRPr="008C22D5" w:rsidRDefault="008C22D5" w:rsidP="008C22D5">
      <w:pPr>
        <w:pStyle w:val="ListParagraph"/>
        <w:numPr>
          <w:ilvl w:val="0"/>
          <w:numId w:val="21"/>
        </w:numPr>
        <w:spacing w:after="0"/>
        <w:rPr>
          <w:bCs/>
        </w:rPr>
      </w:pPr>
      <w:r>
        <w:rPr>
          <w:bCs/>
        </w:rPr>
        <w:t>5.2 Workforce (Sustainability)</w:t>
      </w:r>
    </w:p>
    <w:p w14:paraId="10144D67" w14:textId="77777777" w:rsidR="00A26C29" w:rsidRDefault="00A26C29" w:rsidP="00F15F77">
      <w:pPr>
        <w:spacing w:after="0"/>
        <w:rPr>
          <w:bCs/>
        </w:rPr>
      </w:pPr>
    </w:p>
    <w:p w14:paraId="469F436E" w14:textId="0281C2B5" w:rsidR="00A067BB" w:rsidRPr="00A067BB" w:rsidRDefault="00341DD8" w:rsidP="00F15F77">
      <w:pPr>
        <w:spacing w:after="0"/>
        <w:rPr>
          <w:bCs/>
        </w:rPr>
      </w:pPr>
      <w:r w:rsidRPr="00341DD8">
        <w:rPr>
          <w:bCs/>
        </w:rPr>
        <w:t xml:space="preserve">The SRR contains </w:t>
      </w:r>
      <w:r w:rsidR="00C8657A">
        <w:rPr>
          <w:bCs/>
        </w:rPr>
        <w:t xml:space="preserve">12 </w:t>
      </w:r>
      <w:r w:rsidRPr="00341DD8">
        <w:rPr>
          <w:bCs/>
        </w:rPr>
        <w:t>risks currently</w:t>
      </w:r>
      <w:r w:rsidR="00A1318E">
        <w:rPr>
          <w:bCs/>
        </w:rPr>
        <w:t xml:space="preserve">. </w:t>
      </w:r>
      <w:r w:rsidR="00A067BB" w:rsidRPr="00A067BB">
        <w:rPr>
          <w:bCs/>
        </w:rPr>
        <w:t xml:space="preserve">Table </w:t>
      </w:r>
      <w:r w:rsidR="00DA673C">
        <w:rPr>
          <w:bCs/>
        </w:rPr>
        <w:t>1</w:t>
      </w:r>
      <w:r w:rsidR="00A067BB" w:rsidRPr="00A067BB">
        <w:rPr>
          <w:bCs/>
        </w:rPr>
        <w:t xml:space="preserve"> below sets out the risks linked to the Health Board</w:t>
      </w:r>
      <w:r w:rsidR="0057050A">
        <w:rPr>
          <w:bCs/>
        </w:rPr>
        <w:t>’s</w:t>
      </w:r>
      <w:r w:rsidR="00A067BB" w:rsidRPr="00A067BB">
        <w:rPr>
          <w:bCs/>
        </w:rPr>
        <w:t xml:space="preserve"> </w:t>
      </w:r>
      <w:r w:rsidR="00EF061F">
        <w:rPr>
          <w:bCs/>
        </w:rPr>
        <w:t>five</w:t>
      </w:r>
      <w:r w:rsidR="00A067BB" w:rsidRPr="00A067BB">
        <w:rPr>
          <w:bCs/>
        </w:rPr>
        <w:t xml:space="preserve"> strategic objectives</w:t>
      </w:r>
      <w:r w:rsidR="00A067BB">
        <w:rPr>
          <w:bCs/>
        </w:rPr>
        <w:t xml:space="preserve"> and the programmes/strategies in place to mitigate the risks</w:t>
      </w:r>
      <w:r w:rsidR="003F73D9">
        <w:rPr>
          <w:bCs/>
        </w:rPr>
        <w:t xml:space="preserve"> (please see glossary at </w:t>
      </w:r>
      <w:r w:rsidR="00FA1D09">
        <w:rPr>
          <w:bCs/>
        </w:rPr>
        <w:t>end</w:t>
      </w:r>
      <w:r w:rsidR="003F73D9">
        <w:rPr>
          <w:bCs/>
        </w:rPr>
        <w:t xml:space="preserve"> of this report for abbrevia</w:t>
      </w:r>
      <w:r w:rsidR="00607948">
        <w:rPr>
          <w:bCs/>
        </w:rPr>
        <w:t>tions)</w:t>
      </w:r>
      <w:r w:rsidR="00A067BB" w:rsidRPr="00A067BB">
        <w:rPr>
          <w:bCs/>
        </w:rPr>
        <w:t>.</w:t>
      </w:r>
    </w:p>
    <w:p w14:paraId="52822AA2" w14:textId="77777777" w:rsidR="00B9565F" w:rsidRDefault="00B9565F" w:rsidP="00F15F77">
      <w:pPr>
        <w:spacing w:after="0"/>
        <w:ind w:left="709"/>
        <w:rPr>
          <w:bCs/>
        </w:rPr>
      </w:pPr>
    </w:p>
    <w:p w14:paraId="7E8251F2" w14:textId="389FAD2D" w:rsidR="00AC3106" w:rsidRDefault="00A067BB" w:rsidP="00F15F77">
      <w:pPr>
        <w:spacing w:after="0"/>
      </w:pPr>
      <w:r w:rsidRPr="00A067BB">
        <w:rPr>
          <w:b/>
        </w:rPr>
        <w:lastRenderedPageBreak/>
        <w:t xml:space="preserve">Table </w:t>
      </w:r>
      <w:r w:rsidR="00DA673C">
        <w:rPr>
          <w:b/>
        </w:rPr>
        <w:t>1</w:t>
      </w:r>
    </w:p>
    <w:tbl>
      <w:tblPr>
        <w:tblStyle w:val="TableGrid"/>
        <w:tblW w:w="10348" w:type="dxa"/>
        <w:tblInd w:w="-714" w:type="dxa"/>
        <w:tblLayout w:type="fixed"/>
        <w:tblLook w:val="04A0" w:firstRow="1" w:lastRow="0" w:firstColumn="1" w:lastColumn="0" w:noHBand="0" w:noVBand="1"/>
      </w:tblPr>
      <w:tblGrid>
        <w:gridCol w:w="1418"/>
        <w:gridCol w:w="1559"/>
        <w:gridCol w:w="2268"/>
        <w:gridCol w:w="1701"/>
        <w:gridCol w:w="1843"/>
        <w:gridCol w:w="1559"/>
      </w:tblGrid>
      <w:tr w:rsidR="00716A24" w14:paraId="6A05F524" w14:textId="77777777" w:rsidTr="00E41679">
        <w:trPr>
          <w:trHeight w:val="474"/>
        </w:trPr>
        <w:tc>
          <w:tcPr>
            <w:tcW w:w="1418" w:type="dxa"/>
            <w:vMerge w:val="restart"/>
            <w:tcBorders>
              <w:top w:val="single" w:sz="4" w:space="0" w:color="auto"/>
              <w:left w:val="single" w:sz="4" w:space="0" w:color="auto"/>
              <w:right w:val="single" w:sz="4" w:space="0" w:color="auto"/>
            </w:tcBorders>
            <w:shd w:val="clear" w:color="auto" w:fill="D9E2F3" w:themeFill="accent5" w:themeFillTint="33"/>
          </w:tcPr>
          <w:p w14:paraId="226B274D" w14:textId="77777777" w:rsidR="00716A24" w:rsidRDefault="00716A24">
            <w:pPr>
              <w:rPr>
                <w:rFonts w:asciiTheme="minorHAnsi" w:hAnsiTheme="minorHAnsi" w:cstheme="minorHAnsi"/>
                <w:b/>
                <w:bCs/>
                <w:sz w:val="18"/>
                <w:szCs w:val="18"/>
              </w:rPr>
            </w:pPr>
            <w:r>
              <w:rPr>
                <w:rFonts w:asciiTheme="minorHAnsi" w:hAnsiTheme="minorHAnsi" w:cstheme="minorHAnsi"/>
                <w:b/>
                <w:bCs/>
                <w:sz w:val="18"/>
                <w:szCs w:val="18"/>
              </w:rPr>
              <w:t>Strategic Objectives</w:t>
            </w:r>
          </w:p>
          <w:p w14:paraId="483CE60F" w14:textId="77777777" w:rsidR="00716A24" w:rsidRDefault="00716A24">
            <w:pPr>
              <w:rPr>
                <w:rFonts w:asciiTheme="minorHAnsi" w:hAnsiTheme="minorHAnsi" w:cstheme="minorHAnsi"/>
                <w:b/>
                <w:bCs/>
                <w:sz w:val="18"/>
                <w:szCs w:val="18"/>
              </w:rPr>
            </w:pPr>
          </w:p>
          <w:p w14:paraId="761665F9" w14:textId="77777777" w:rsidR="00716A24" w:rsidRDefault="00716A24">
            <w:pPr>
              <w:rPr>
                <w:rFonts w:asciiTheme="minorHAnsi" w:hAnsiTheme="minorHAnsi" w:cstheme="minorHAnsi"/>
                <w:b/>
                <w:bCs/>
                <w:sz w:val="18"/>
                <w:szCs w:val="18"/>
              </w:rPr>
            </w:pPr>
          </w:p>
          <w:p w14:paraId="0DC7357D" w14:textId="77777777" w:rsidR="00716A24" w:rsidRDefault="00716A24">
            <w:pPr>
              <w:rPr>
                <w:rFonts w:asciiTheme="minorHAnsi" w:hAnsiTheme="minorHAnsi" w:cstheme="minorHAnsi"/>
                <w:b/>
                <w:bCs/>
                <w:sz w:val="18"/>
                <w:szCs w:val="18"/>
              </w:rPr>
            </w:pPr>
          </w:p>
          <w:p w14:paraId="57075824" w14:textId="77777777" w:rsidR="00716A24" w:rsidRDefault="00716A24">
            <w:pPr>
              <w:rPr>
                <w:rFonts w:asciiTheme="minorHAnsi" w:hAnsiTheme="minorHAnsi" w:cstheme="minorHAnsi"/>
                <w:b/>
                <w:bCs/>
                <w:sz w:val="18"/>
                <w:szCs w:val="18"/>
              </w:rPr>
            </w:pPr>
          </w:p>
          <w:p w14:paraId="2A636A7E" w14:textId="063D67D9" w:rsidR="00716A24" w:rsidRPr="007819DA" w:rsidRDefault="007819DA">
            <w:pPr>
              <w:rPr>
                <w:rFonts w:asciiTheme="minorHAnsi" w:hAnsiTheme="minorHAnsi" w:cstheme="minorHAnsi"/>
                <w:b/>
                <w:bCs/>
                <w:sz w:val="48"/>
                <w:szCs w:val="48"/>
              </w:rPr>
            </w:pPr>
            <w:r w:rsidRPr="007819DA">
              <w:rPr>
                <w:rFonts w:asciiTheme="minorHAnsi" w:hAnsiTheme="minorHAnsi" w:cstheme="minorHAnsi"/>
                <w:b/>
                <w:bCs/>
                <w:sz w:val="48"/>
                <w:szCs w:val="48"/>
              </w:rPr>
              <w:t>→</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113D655E" w14:textId="458F6D5D" w:rsidR="00716A24" w:rsidRPr="007819DA" w:rsidRDefault="00716A24">
            <w:pPr>
              <w:rPr>
                <w:rFonts w:asciiTheme="minorHAnsi" w:hAnsiTheme="minorHAnsi" w:cstheme="minorHAnsi"/>
                <w:b/>
                <w:bCs/>
                <w:sz w:val="20"/>
                <w:szCs w:val="20"/>
              </w:rPr>
            </w:pPr>
            <w:r w:rsidRPr="007819DA">
              <w:rPr>
                <w:rFonts w:asciiTheme="minorHAnsi" w:hAnsiTheme="minorHAnsi" w:cstheme="minorHAnsi"/>
                <w:b/>
                <w:bCs/>
                <w:sz w:val="20"/>
                <w:szCs w:val="20"/>
              </w:rPr>
              <w:t>Strategic Objective 1</w:t>
            </w:r>
          </w:p>
        </w:tc>
        <w:tc>
          <w:tcPr>
            <w:tcW w:w="226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6B0346A1" w14:textId="77777777" w:rsidR="007819DA" w:rsidRDefault="00716A24">
            <w:pPr>
              <w:rPr>
                <w:rFonts w:asciiTheme="minorHAnsi" w:hAnsiTheme="minorHAnsi" w:cstheme="minorHAnsi"/>
                <w:b/>
                <w:bCs/>
                <w:sz w:val="20"/>
                <w:szCs w:val="20"/>
              </w:rPr>
            </w:pPr>
            <w:r w:rsidRPr="007819DA">
              <w:rPr>
                <w:rFonts w:asciiTheme="minorHAnsi" w:hAnsiTheme="minorHAnsi" w:cstheme="minorHAnsi"/>
                <w:b/>
                <w:bCs/>
                <w:sz w:val="20"/>
                <w:szCs w:val="20"/>
              </w:rPr>
              <w:t xml:space="preserve">Strategic </w:t>
            </w:r>
          </w:p>
          <w:p w14:paraId="7B668CAE" w14:textId="1781D634" w:rsidR="00716A24" w:rsidRPr="007819DA" w:rsidRDefault="00716A24">
            <w:pPr>
              <w:rPr>
                <w:rFonts w:asciiTheme="minorHAnsi" w:hAnsiTheme="minorHAnsi" w:cstheme="minorHAnsi"/>
                <w:b/>
                <w:bCs/>
                <w:sz w:val="20"/>
                <w:szCs w:val="20"/>
              </w:rPr>
            </w:pPr>
            <w:r w:rsidRPr="007819DA">
              <w:rPr>
                <w:rFonts w:asciiTheme="minorHAnsi" w:hAnsiTheme="minorHAnsi" w:cstheme="minorHAnsi"/>
                <w:b/>
                <w:bCs/>
                <w:sz w:val="20"/>
                <w:szCs w:val="20"/>
              </w:rPr>
              <w:t>Objective 2</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282FDEA2" w14:textId="77777777" w:rsidR="00716A24" w:rsidRPr="007819DA" w:rsidRDefault="00716A24">
            <w:pPr>
              <w:rPr>
                <w:rFonts w:asciiTheme="minorHAnsi" w:hAnsiTheme="minorHAnsi" w:cstheme="minorHAnsi"/>
                <w:b/>
                <w:bCs/>
                <w:sz w:val="20"/>
                <w:szCs w:val="20"/>
              </w:rPr>
            </w:pPr>
            <w:r w:rsidRPr="007819DA">
              <w:rPr>
                <w:rFonts w:asciiTheme="minorHAnsi" w:hAnsiTheme="minorHAnsi" w:cstheme="minorHAnsi"/>
                <w:b/>
                <w:bCs/>
                <w:sz w:val="20"/>
                <w:szCs w:val="20"/>
              </w:rPr>
              <w:t>Strategic Objective 3</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3E473B3C" w14:textId="77777777" w:rsidR="00BB212D" w:rsidRDefault="00716A24">
            <w:pPr>
              <w:rPr>
                <w:rFonts w:asciiTheme="minorHAnsi" w:hAnsiTheme="minorHAnsi" w:cstheme="minorHAnsi"/>
                <w:b/>
                <w:bCs/>
                <w:sz w:val="20"/>
                <w:szCs w:val="20"/>
              </w:rPr>
            </w:pPr>
            <w:r w:rsidRPr="007819DA">
              <w:rPr>
                <w:rFonts w:asciiTheme="minorHAnsi" w:hAnsiTheme="minorHAnsi" w:cstheme="minorHAnsi"/>
                <w:b/>
                <w:bCs/>
                <w:sz w:val="20"/>
                <w:szCs w:val="20"/>
              </w:rPr>
              <w:t xml:space="preserve">Strategic </w:t>
            </w:r>
          </w:p>
          <w:p w14:paraId="4F7CA439" w14:textId="4B816688" w:rsidR="00716A24" w:rsidRPr="007819DA" w:rsidRDefault="00716A24">
            <w:pPr>
              <w:rPr>
                <w:rFonts w:asciiTheme="minorHAnsi" w:hAnsiTheme="minorHAnsi" w:cstheme="minorHAnsi"/>
                <w:b/>
                <w:bCs/>
                <w:sz w:val="20"/>
                <w:szCs w:val="20"/>
              </w:rPr>
            </w:pPr>
            <w:r w:rsidRPr="007819DA">
              <w:rPr>
                <w:rFonts w:asciiTheme="minorHAnsi" w:hAnsiTheme="minorHAnsi" w:cstheme="minorHAnsi"/>
                <w:b/>
                <w:bCs/>
                <w:sz w:val="20"/>
                <w:szCs w:val="20"/>
              </w:rPr>
              <w:t>Objective 4</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7BB50176" w14:textId="77777777" w:rsidR="00716A24" w:rsidRPr="007819DA" w:rsidRDefault="00716A24">
            <w:pPr>
              <w:rPr>
                <w:rFonts w:asciiTheme="minorHAnsi" w:hAnsiTheme="minorHAnsi" w:cstheme="minorHAnsi"/>
                <w:b/>
                <w:bCs/>
                <w:sz w:val="20"/>
                <w:szCs w:val="20"/>
              </w:rPr>
            </w:pPr>
            <w:r w:rsidRPr="007819DA">
              <w:rPr>
                <w:rFonts w:asciiTheme="minorHAnsi" w:hAnsiTheme="minorHAnsi" w:cstheme="minorHAnsi"/>
                <w:b/>
                <w:bCs/>
                <w:sz w:val="20"/>
                <w:szCs w:val="20"/>
              </w:rPr>
              <w:t>Strategic Objective 5</w:t>
            </w:r>
          </w:p>
        </w:tc>
      </w:tr>
      <w:tr w:rsidR="00716A24" w14:paraId="566277ED" w14:textId="77777777" w:rsidTr="00E41679">
        <w:trPr>
          <w:trHeight w:val="474"/>
        </w:trPr>
        <w:tc>
          <w:tcPr>
            <w:tcW w:w="1418" w:type="dxa"/>
            <w:vMerge/>
            <w:tcBorders>
              <w:left w:val="single" w:sz="4" w:space="0" w:color="auto"/>
              <w:bottom w:val="single" w:sz="4" w:space="0" w:color="auto"/>
              <w:right w:val="single" w:sz="4" w:space="0" w:color="auto"/>
            </w:tcBorders>
            <w:shd w:val="clear" w:color="auto" w:fill="D9E2F3" w:themeFill="accent5" w:themeFillTint="33"/>
          </w:tcPr>
          <w:p w14:paraId="6DEE8B04" w14:textId="77777777" w:rsidR="00716A24" w:rsidRPr="00A067BB" w:rsidRDefault="00716A24">
            <w:pPr>
              <w:rPr>
                <w:rFonts w:asciiTheme="minorHAnsi" w:hAnsiTheme="minorHAnsi" w:cstheme="minorHAnsi"/>
                <w:b/>
                <w:bCs/>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019A47DD" w14:textId="42F93838" w:rsidR="00716A24" w:rsidRPr="00A067BB" w:rsidRDefault="00716A24" w:rsidP="00AA5598">
            <w:pPr>
              <w:rPr>
                <w:rFonts w:asciiTheme="minorHAnsi" w:hAnsiTheme="minorHAnsi" w:cstheme="minorHAnsi"/>
                <w:b/>
                <w:bCs/>
                <w:sz w:val="20"/>
                <w:szCs w:val="20"/>
              </w:rPr>
            </w:pPr>
            <w:r w:rsidRPr="00A067BB">
              <w:rPr>
                <w:rFonts w:asciiTheme="minorHAnsi" w:hAnsiTheme="minorHAnsi" w:cstheme="minorHAnsi"/>
                <w:b/>
                <w:bCs/>
                <w:sz w:val="20"/>
                <w:szCs w:val="20"/>
              </w:rPr>
              <w:t>People of Swansea Bay live healthier, fairer and more prosperous lives</w:t>
            </w:r>
          </w:p>
        </w:tc>
        <w:tc>
          <w:tcPr>
            <w:tcW w:w="226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16C39E56" w14:textId="77777777" w:rsidR="00716A24" w:rsidRPr="00A067BB" w:rsidRDefault="00716A24" w:rsidP="00AA5598">
            <w:pPr>
              <w:rPr>
                <w:rFonts w:asciiTheme="minorHAnsi" w:hAnsiTheme="minorHAnsi" w:cstheme="minorHAnsi"/>
                <w:b/>
                <w:bCs/>
                <w:sz w:val="20"/>
                <w:szCs w:val="20"/>
              </w:rPr>
            </w:pPr>
            <w:r w:rsidRPr="00A067BB">
              <w:rPr>
                <w:rFonts w:asciiTheme="minorHAnsi" w:hAnsiTheme="minorHAnsi" w:cstheme="minorHAnsi"/>
                <w:b/>
                <w:bCs/>
                <w:sz w:val="20"/>
                <w:szCs w:val="20"/>
              </w:rPr>
              <w:t>Care is high quality, safe, efficient and delivers the best possible outcomes for people in partnerships</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699E13CB" w14:textId="77777777" w:rsidR="00716A24" w:rsidRPr="00A067BB" w:rsidRDefault="00716A24" w:rsidP="00AA5598">
            <w:pPr>
              <w:rPr>
                <w:rFonts w:asciiTheme="minorHAnsi" w:hAnsiTheme="minorHAnsi" w:cstheme="minorHAnsi"/>
                <w:b/>
                <w:bCs/>
                <w:sz w:val="20"/>
                <w:szCs w:val="20"/>
              </w:rPr>
            </w:pPr>
            <w:r w:rsidRPr="00A067BB">
              <w:rPr>
                <w:rFonts w:asciiTheme="minorHAnsi" w:hAnsiTheme="minorHAnsi" w:cstheme="minorHAnsi"/>
                <w:b/>
                <w:bCs/>
                <w:sz w:val="20"/>
                <w:szCs w:val="20"/>
              </w:rPr>
              <w:t>Care is delivered in partnership with our communities in safe and appropriate settings, supported by innovation</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706A542F" w14:textId="77777777" w:rsidR="00716A24" w:rsidRPr="00A067BB" w:rsidRDefault="00716A24" w:rsidP="00AA5598">
            <w:pPr>
              <w:rPr>
                <w:rFonts w:asciiTheme="minorHAnsi" w:hAnsiTheme="minorHAnsi" w:cstheme="minorHAnsi"/>
                <w:b/>
                <w:bCs/>
                <w:sz w:val="20"/>
                <w:szCs w:val="20"/>
              </w:rPr>
            </w:pPr>
            <w:r w:rsidRPr="00A067BB">
              <w:rPr>
                <w:rFonts w:asciiTheme="minorHAnsi" w:hAnsiTheme="minorHAnsi" w:cstheme="minorHAnsi"/>
                <w:b/>
                <w:bCs/>
                <w:sz w:val="20"/>
                <w:szCs w:val="20"/>
              </w:rPr>
              <w:t>The health board is a great place to work where all staff feel valued and work together towards a common goal</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3A2C73C7" w14:textId="77777777" w:rsidR="00716A24" w:rsidRPr="00A067BB" w:rsidRDefault="00716A24" w:rsidP="00AA5598">
            <w:pPr>
              <w:rPr>
                <w:rFonts w:asciiTheme="minorHAnsi" w:hAnsiTheme="minorHAnsi" w:cstheme="minorHAnsi"/>
                <w:b/>
                <w:bCs/>
                <w:sz w:val="20"/>
                <w:szCs w:val="20"/>
              </w:rPr>
            </w:pPr>
            <w:r w:rsidRPr="00A067BB">
              <w:rPr>
                <w:rFonts w:asciiTheme="minorHAnsi" w:hAnsiTheme="minorHAnsi" w:cstheme="minorHAnsi"/>
                <w:b/>
                <w:bCs/>
                <w:sz w:val="20"/>
                <w:szCs w:val="20"/>
              </w:rPr>
              <w:t>The health board is a resilient, sustainable and responsible organisation</w:t>
            </w:r>
          </w:p>
        </w:tc>
      </w:tr>
      <w:tr w:rsidR="00716A24" w14:paraId="454A95B6" w14:textId="77777777" w:rsidTr="00C60599">
        <w:trPr>
          <w:trHeight w:val="2392"/>
        </w:trPr>
        <w:tc>
          <w:tcPr>
            <w:tcW w:w="141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00910D02" w14:textId="77777777" w:rsidR="00716A24" w:rsidRPr="007819DA" w:rsidRDefault="00716A24">
            <w:pPr>
              <w:rPr>
                <w:rFonts w:asciiTheme="minorHAnsi" w:hAnsiTheme="minorHAnsi" w:cstheme="minorHAnsi"/>
                <w:b/>
                <w:sz w:val="20"/>
                <w:szCs w:val="20"/>
              </w:rPr>
            </w:pPr>
            <w:r w:rsidRPr="007819DA">
              <w:rPr>
                <w:rFonts w:asciiTheme="minorHAnsi" w:hAnsiTheme="minorHAnsi" w:cstheme="minorHAnsi"/>
                <w:b/>
                <w:sz w:val="20"/>
                <w:szCs w:val="20"/>
              </w:rPr>
              <w:t>Risks linked to the Strategic Objectives</w:t>
            </w:r>
          </w:p>
          <w:p w14:paraId="1AA57668" w14:textId="77777777" w:rsidR="007819DA" w:rsidRDefault="007819DA">
            <w:pPr>
              <w:rPr>
                <w:rFonts w:asciiTheme="minorHAnsi" w:hAnsiTheme="minorHAnsi" w:cstheme="minorHAnsi"/>
                <w:b/>
                <w:sz w:val="20"/>
                <w:szCs w:val="20"/>
                <w:u w:val="single"/>
              </w:rPr>
            </w:pPr>
          </w:p>
          <w:p w14:paraId="496B1069" w14:textId="77777777" w:rsidR="007819DA" w:rsidRDefault="007819DA">
            <w:pPr>
              <w:rPr>
                <w:rFonts w:asciiTheme="minorHAnsi" w:hAnsiTheme="minorHAnsi" w:cstheme="minorHAnsi"/>
                <w:b/>
                <w:sz w:val="20"/>
                <w:szCs w:val="20"/>
                <w:u w:val="single"/>
              </w:rPr>
            </w:pPr>
          </w:p>
          <w:p w14:paraId="141E8925" w14:textId="2DE15F74" w:rsidR="007819DA" w:rsidRPr="00A067BB" w:rsidRDefault="007819DA">
            <w:pPr>
              <w:rPr>
                <w:rFonts w:asciiTheme="minorHAnsi" w:hAnsiTheme="minorHAnsi" w:cstheme="minorHAnsi"/>
                <w:b/>
                <w:sz w:val="20"/>
                <w:szCs w:val="20"/>
                <w:u w:val="single"/>
              </w:rPr>
            </w:pPr>
            <w:r w:rsidRPr="007819DA">
              <w:rPr>
                <w:rFonts w:asciiTheme="minorHAnsi" w:hAnsiTheme="minorHAnsi" w:cstheme="minorHAnsi"/>
                <w:b/>
                <w:bCs/>
                <w:sz w:val="48"/>
                <w:szCs w:val="48"/>
              </w:rPr>
              <w:t>→</w:t>
            </w:r>
          </w:p>
        </w:tc>
        <w:tc>
          <w:tcPr>
            <w:tcW w:w="1559" w:type="dxa"/>
            <w:tcBorders>
              <w:top w:val="single" w:sz="4" w:space="0" w:color="auto"/>
              <w:left w:val="single" w:sz="4" w:space="0" w:color="auto"/>
              <w:bottom w:val="single" w:sz="4" w:space="0" w:color="auto"/>
              <w:right w:val="single" w:sz="4" w:space="0" w:color="auto"/>
            </w:tcBorders>
            <w:shd w:val="clear" w:color="auto" w:fill="9CC2E5"/>
            <w:vAlign w:val="center"/>
          </w:tcPr>
          <w:p w14:paraId="1A9FA8C0" w14:textId="73580E03" w:rsidR="00716A24" w:rsidRPr="00A067BB" w:rsidRDefault="00716A24" w:rsidP="00AA5598">
            <w:pPr>
              <w:rPr>
                <w:rFonts w:asciiTheme="minorHAnsi" w:hAnsiTheme="minorHAnsi" w:cstheme="minorHAnsi"/>
                <w:b/>
                <w:sz w:val="20"/>
                <w:szCs w:val="20"/>
                <w:u w:val="single"/>
              </w:rPr>
            </w:pPr>
            <w:r w:rsidRPr="00A067BB">
              <w:rPr>
                <w:rFonts w:asciiTheme="minorHAnsi" w:hAnsiTheme="minorHAnsi" w:cstheme="minorHAnsi"/>
                <w:b/>
                <w:sz w:val="20"/>
                <w:szCs w:val="20"/>
                <w:u w:val="single"/>
              </w:rPr>
              <w:t>Level 16</w:t>
            </w:r>
          </w:p>
          <w:p w14:paraId="7A198592" w14:textId="69FDE4FE" w:rsidR="00716A24" w:rsidRPr="00A067BB" w:rsidRDefault="00DC1155" w:rsidP="00AA5598">
            <w:pPr>
              <w:rPr>
                <w:rFonts w:asciiTheme="minorHAnsi" w:hAnsiTheme="minorHAnsi" w:cstheme="minorHAnsi"/>
                <w:bCs/>
                <w:sz w:val="20"/>
                <w:szCs w:val="20"/>
              </w:rPr>
            </w:pPr>
            <w:r>
              <w:rPr>
                <w:rFonts w:ascii="Aptos Narrow" w:hAnsi="Aptos Narrow" w:cstheme="minorHAnsi"/>
                <w:bCs/>
                <w:sz w:val="20"/>
                <w:szCs w:val="20"/>
              </w:rPr>
              <w:t>•</w:t>
            </w:r>
            <w:r w:rsidR="00716A24" w:rsidRPr="00A067BB">
              <w:rPr>
                <w:rFonts w:asciiTheme="minorHAnsi" w:hAnsiTheme="minorHAnsi" w:cstheme="minorHAnsi"/>
                <w:bCs/>
                <w:sz w:val="20"/>
                <w:szCs w:val="20"/>
              </w:rPr>
              <w:t>Population Health Approaches to Address Health Inequity, PHC</w:t>
            </w:r>
          </w:p>
          <w:p w14:paraId="4026183E" w14:textId="77777777" w:rsidR="00716A24" w:rsidRPr="00A067BB" w:rsidRDefault="00716A24" w:rsidP="00AA5598">
            <w:pPr>
              <w:rPr>
                <w:rFonts w:asciiTheme="minorHAnsi" w:hAnsiTheme="minorHAnsi" w:cstheme="minorHAnsi"/>
                <w:bCs/>
                <w:kern w:val="2"/>
                <w:sz w:val="20"/>
                <w:szCs w:val="20"/>
              </w:rPr>
            </w:pPr>
          </w:p>
          <w:p w14:paraId="107CD313" w14:textId="77777777" w:rsidR="00716A24" w:rsidRPr="00A067BB" w:rsidRDefault="00716A24" w:rsidP="00AA5598">
            <w:pPr>
              <w:rPr>
                <w:rFonts w:asciiTheme="minorHAnsi" w:hAnsiTheme="minorHAnsi" w:cstheme="minorHAnsi"/>
                <w:b/>
                <w:sz w:val="20"/>
                <w:szCs w:val="20"/>
                <w:u w:val="single"/>
              </w:rPr>
            </w:pPr>
            <w:r w:rsidRPr="00A067BB">
              <w:rPr>
                <w:rFonts w:asciiTheme="minorHAnsi" w:hAnsiTheme="minorHAnsi" w:cstheme="minorHAnsi"/>
                <w:b/>
                <w:sz w:val="20"/>
                <w:szCs w:val="20"/>
                <w:u w:val="single"/>
              </w:rPr>
              <w:t>Level 12</w:t>
            </w:r>
          </w:p>
          <w:p w14:paraId="1FBA3D7F" w14:textId="67C35734" w:rsidR="00716A24" w:rsidRPr="00A067BB" w:rsidRDefault="00DC1155" w:rsidP="00AA5598">
            <w:pPr>
              <w:rPr>
                <w:rFonts w:asciiTheme="minorHAnsi" w:hAnsiTheme="minorHAnsi" w:cstheme="minorHAnsi"/>
                <w:bCs/>
                <w:sz w:val="20"/>
                <w:szCs w:val="20"/>
              </w:rPr>
            </w:pPr>
            <w:r>
              <w:rPr>
                <w:rFonts w:ascii="Aptos Narrow" w:hAnsi="Aptos Narrow" w:cstheme="minorHAnsi"/>
                <w:bCs/>
                <w:sz w:val="20"/>
                <w:szCs w:val="20"/>
              </w:rPr>
              <w:t>•</w:t>
            </w:r>
            <w:r w:rsidR="00716A24" w:rsidRPr="00A067BB">
              <w:rPr>
                <w:rFonts w:asciiTheme="minorHAnsi" w:hAnsiTheme="minorHAnsi" w:cstheme="minorHAnsi"/>
                <w:bCs/>
                <w:sz w:val="20"/>
                <w:szCs w:val="20"/>
              </w:rPr>
              <w:t xml:space="preserve">Partnerships </w:t>
            </w:r>
            <w:r w:rsidR="00716A24">
              <w:rPr>
                <w:rFonts w:asciiTheme="minorHAnsi" w:hAnsiTheme="minorHAnsi" w:cstheme="minorHAnsi"/>
                <w:bCs/>
                <w:sz w:val="20"/>
                <w:szCs w:val="20"/>
              </w:rPr>
              <w:t>&amp;</w:t>
            </w:r>
            <w:r w:rsidR="00716A24" w:rsidRPr="00A067BB">
              <w:rPr>
                <w:rFonts w:asciiTheme="minorHAnsi" w:hAnsiTheme="minorHAnsi" w:cstheme="minorHAnsi"/>
                <w:bCs/>
                <w:sz w:val="20"/>
                <w:szCs w:val="20"/>
              </w:rPr>
              <w:t xml:space="preserve"> Collaboration</w:t>
            </w:r>
            <w:r w:rsidR="00D6003C">
              <w:rPr>
                <w:rFonts w:asciiTheme="minorHAnsi" w:hAnsiTheme="minorHAnsi" w:cstheme="minorHAnsi"/>
                <w:bCs/>
                <w:sz w:val="20"/>
                <w:szCs w:val="20"/>
              </w:rPr>
              <w:t>, Board</w:t>
            </w:r>
          </w:p>
          <w:p w14:paraId="46D5F073" w14:textId="77777777" w:rsidR="00716A24" w:rsidRPr="00A067BB" w:rsidRDefault="00716A24" w:rsidP="00AA5598">
            <w:pPr>
              <w:rPr>
                <w:rFonts w:asciiTheme="minorHAnsi" w:hAnsiTheme="minorHAnsi" w:cstheme="minorHAnsi"/>
                <w:bCs/>
                <w:kern w:val="2"/>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18765847" w14:textId="77777777" w:rsidR="00716A24" w:rsidRPr="00A067BB" w:rsidRDefault="00716A24" w:rsidP="00AA5598">
            <w:pPr>
              <w:rPr>
                <w:rFonts w:asciiTheme="minorHAnsi" w:hAnsiTheme="minorHAnsi" w:cstheme="minorHAnsi"/>
                <w:b/>
                <w:color w:val="000000" w:themeColor="text1"/>
                <w:sz w:val="20"/>
                <w:szCs w:val="20"/>
                <w:u w:val="single"/>
              </w:rPr>
            </w:pPr>
            <w:r w:rsidRPr="00A067BB">
              <w:rPr>
                <w:rFonts w:asciiTheme="minorHAnsi" w:hAnsiTheme="minorHAnsi" w:cstheme="minorHAnsi"/>
                <w:b/>
                <w:color w:val="000000" w:themeColor="text1"/>
                <w:sz w:val="20"/>
                <w:szCs w:val="20"/>
                <w:u w:val="single"/>
              </w:rPr>
              <w:t>Level 16</w:t>
            </w:r>
          </w:p>
          <w:p w14:paraId="0F254FDF" w14:textId="109BD7D0" w:rsidR="00716A24" w:rsidRDefault="00DC1155" w:rsidP="00AA5598">
            <w:pPr>
              <w:rPr>
                <w:rFonts w:asciiTheme="minorHAnsi" w:hAnsiTheme="minorHAnsi" w:cstheme="minorHAnsi"/>
                <w:bCs/>
                <w:sz w:val="20"/>
                <w:szCs w:val="20"/>
              </w:rPr>
            </w:pPr>
            <w:r>
              <w:rPr>
                <w:rFonts w:ascii="Aptos Narrow" w:hAnsi="Aptos Narrow" w:cstheme="minorHAnsi"/>
                <w:bCs/>
                <w:sz w:val="20"/>
                <w:szCs w:val="20"/>
              </w:rPr>
              <w:t>•</w:t>
            </w:r>
            <w:r w:rsidR="00716A24" w:rsidRPr="00A067BB">
              <w:rPr>
                <w:rFonts w:asciiTheme="minorHAnsi" w:hAnsiTheme="minorHAnsi" w:cstheme="minorHAnsi"/>
                <w:bCs/>
                <w:sz w:val="20"/>
                <w:szCs w:val="20"/>
              </w:rPr>
              <w:t>Quality, Safety &amp; Patient Outcomes, QSC</w:t>
            </w:r>
          </w:p>
          <w:p w14:paraId="7D27254F" w14:textId="45B2EF8C" w:rsidR="00716A24" w:rsidRPr="00A067BB" w:rsidRDefault="00DC1155" w:rsidP="00AA5598">
            <w:pPr>
              <w:rPr>
                <w:rFonts w:asciiTheme="minorHAnsi" w:hAnsiTheme="minorHAnsi" w:cstheme="minorHAnsi"/>
                <w:bCs/>
                <w:sz w:val="20"/>
                <w:szCs w:val="20"/>
                <w:highlight w:val="yellow"/>
              </w:rPr>
            </w:pPr>
            <w:r>
              <w:rPr>
                <w:rFonts w:ascii="Aptos Narrow" w:hAnsi="Aptos Narrow" w:cstheme="minorHAnsi"/>
                <w:bCs/>
                <w:sz w:val="20"/>
                <w:szCs w:val="20"/>
              </w:rPr>
              <w:t>•</w:t>
            </w:r>
            <w:r w:rsidR="00716A24" w:rsidRPr="00A067BB">
              <w:rPr>
                <w:rFonts w:asciiTheme="minorHAnsi" w:hAnsiTheme="minorHAnsi" w:cstheme="minorHAnsi"/>
                <w:bCs/>
                <w:sz w:val="20"/>
                <w:szCs w:val="20"/>
              </w:rPr>
              <w:t>Mental Health, QSC</w:t>
            </w:r>
          </w:p>
          <w:p w14:paraId="2575DAB5" w14:textId="7C9CB568" w:rsidR="00716A24" w:rsidRPr="00A067BB" w:rsidRDefault="00DC1155" w:rsidP="00AA5598">
            <w:pPr>
              <w:rPr>
                <w:rFonts w:asciiTheme="minorHAnsi" w:hAnsiTheme="minorHAnsi" w:cstheme="minorHAnsi"/>
                <w:bCs/>
                <w:sz w:val="20"/>
                <w:szCs w:val="20"/>
              </w:rPr>
            </w:pPr>
            <w:r>
              <w:rPr>
                <w:rFonts w:ascii="Aptos Narrow" w:hAnsi="Aptos Narrow" w:cstheme="minorHAnsi"/>
                <w:bCs/>
                <w:sz w:val="20"/>
                <w:szCs w:val="20"/>
              </w:rPr>
              <w:t>•</w:t>
            </w:r>
            <w:r w:rsidR="00716A24" w:rsidRPr="00A067BB">
              <w:rPr>
                <w:rFonts w:asciiTheme="minorHAnsi" w:hAnsiTheme="minorHAnsi" w:cstheme="minorHAnsi"/>
                <w:bCs/>
                <w:sz w:val="20"/>
                <w:szCs w:val="20"/>
              </w:rPr>
              <w:t>Perinatal Service, QSC</w:t>
            </w:r>
          </w:p>
          <w:p w14:paraId="74173191" w14:textId="22E85809" w:rsidR="00716A24" w:rsidRPr="00A067BB" w:rsidRDefault="00DC1155" w:rsidP="00AA5598">
            <w:pPr>
              <w:rPr>
                <w:rFonts w:asciiTheme="minorHAnsi" w:hAnsiTheme="minorHAnsi" w:cstheme="minorHAnsi"/>
                <w:bCs/>
                <w:sz w:val="20"/>
                <w:szCs w:val="20"/>
              </w:rPr>
            </w:pPr>
            <w:r>
              <w:rPr>
                <w:rFonts w:ascii="Aptos Narrow" w:hAnsi="Aptos Narrow" w:cstheme="minorHAnsi"/>
                <w:bCs/>
                <w:sz w:val="20"/>
                <w:szCs w:val="20"/>
              </w:rPr>
              <w:t>•</w:t>
            </w:r>
            <w:r w:rsidR="00716A24" w:rsidRPr="00A067BB">
              <w:rPr>
                <w:rFonts w:asciiTheme="minorHAnsi" w:hAnsiTheme="minorHAnsi" w:cstheme="minorHAnsi"/>
                <w:bCs/>
                <w:sz w:val="20"/>
                <w:szCs w:val="20"/>
              </w:rPr>
              <w:t>Access to Services, PFC</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8D583FC" w14:textId="77777777" w:rsidR="00716A24" w:rsidRPr="0021214F" w:rsidRDefault="00716A24" w:rsidP="00AA5598">
            <w:pPr>
              <w:rPr>
                <w:rFonts w:asciiTheme="minorHAnsi" w:hAnsiTheme="minorHAnsi" w:cstheme="minorHAnsi"/>
                <w:b/>
                <w:sz w:val="20"/>
                <w:szCs w:val="20"/>
                <w:u w:val="single"/>
              </w:rPr>
            </w:pPr>
            <w:r w:rsidRPr="0021214F">
              <w:rPr>
                <w:rFonts w:asciiTheme="minorHAnsi" w:hAnsiTheme="minorHAnsi" w:cstheme="minorHAnsi"/>
                <w:b/>
                <w:sz w:val="20"/>
                <w:szCs w:val="20"/>
                <w:u w:val="single"/>
              </w:rPr>
              <w:t>Level 20</w:t>
            </w:r>
          </w:p>
          <w:p w14:paraId="72351B35" w14:textId="4686117C" w:rsidR="00716A24" w:rsidRPr="0021214F" w:rsidRDefault="00DC1155" w:rsidP="00AA5598">
            <w:pPr>
              <w:rPr>
                <w:rFonts w:asciiTheme="minorHAnsi" w:hAnsiTheme="minorHAnsi" w:cstheme="minorHAnsi"/>
                <w:bCs/>
                <w:sz w:val="20"/>
                <w:szCs w:val="20"/>
              </w:rPr>
            </w:pPr>
            <w:r w:rsidRPr="0021214F">
              <w:rPr>
                <w:rFonts w:asciiTheme="minorHAnsi" w:hAnsiTheme="minorHAnsi" w:cstheme="minorHAnsi"/>
                <w:bCs/>
                <w:sz w:val="20"/>
                <w:szCs w:val="20"/>
              </w:rPr>
              <w:t>•</w:t>
            </w:r>
            <w:r w:rsidR="00716A24" w:rsidRPr="0021214F">
              <w:rPr>
                <w:rFonts w:asciiTheme="minorHAnsi" w:hAnsiTheme="minorHAnsi" w:cstheme="minorHAnsi"/>
                <w:bCs/>
                <w:sz w:val="20"/>
                <w:szCs w:val="20"/>
              </w:rPr>
              <w:t>Estates, PFC</w:t>
            </w:r>
          </w:p>
          <w:p w14:paraId="59240214" w14:textId="77777777" w:rsidR="00716A24" w:rsidRPr="0021214F" w:rsidRDefault="00716A24" w:rsidP="00AA5598">
            <w:pPr>
              <w:rPr>
                <w:rFonts w:asciiTheme="minorHAnsi" w:hAnsiTheme="minorHAnsi" w:cstheme="minorHAnsi"/>
                <w:b/>
                <w:sz w:val="20"/>
                <w:szCs w:val="20"/>
                <w:u w:val="single"/>
              </w:rPr>
            </w:pPr>
          </w:p>
          <w:p w14:paraId="7A61B716" w14:textId="292DB275" w:rsidR="00716A24" w:rsidRPr="0021214F" w:rsidRDefault="00716A24" w:rsidP="00AA5598">
            <w:pPr>
              <w:rPr>
                <w:rFonts w:asciiTheme="minorHAnsi" w:hAnsiTheme="minorHAnsi" w:cstheme="minorHAnsi"/>
                <w:b/>
                <w:sz w:val="20"/>
                <w:szCs w:val="20"/>
                <w:u w:val="single"/>
              </w:rPr>
            </w:pPr>
            <w:r w:rsidRPr="0021214F">
              <w:rPr>
                <w:rFonts w:asciiTheme="minorHAnsi" w:hAnsiTheme="minorHAnsi" w:cstheme="minorHAnsi"/>
                <w:b/>
                <w:sz w:val="20"/>
                <w:szCs w:val="20"/>
                <w:u w:val="single"/>
              </w:rPr>
              <w:t>Level 15</w:t>
            </w:r>
          </w:p>
          <w:p w14:paraId="11B9CA7F" w14:textId="20598F13" w:rsidR="00716A24" w:rsidRPr="0021214F" w:rsidRDefault="00DC1155" w:rsidP="00AA5598">
            <w:pPr>
              <w:rPr>
                <w:rFonts w:asciiTheme="minorHAnsi" w:hAnsiTheme="minorHAnsi" w:cstheme="minorHAnsi"/>
                <w:bCs/>
                <w:sz w:val="20"/>
                <w:szCs w:val="20"/>
              </w:rPr>
            </w:pPr>
            <w:r w:rsidRPr="0021214F">
              <w:rPr>
                <w:rFonts w:asciiTheme="minorHAnsi" w:hAnsiTheme="minorHAnsi" w:cstheme="minorHAnsi"/>
                <w:bCs/>
                <w:sz w:val="20"/>
                <w:szCs w:val="20"/>
              </w:rPr>
              <w:t>•</w:t>
            </w:r>
            <w:r w:rsidR="00716A24" w:rsidRPr="0021214F">
              <w:rPr>
                <w:rFonts w:asciiTheme="minorHAnsi" w:hAnsiTheme="minorHAnsi" w:cstheme="minorHAnsi"/>
                <w:bCs/>
                <w:sz w:val="20"/>
                <w:szCs w:val="20"/>
              </w:rPr>
              <w:t>Digital, DDRIC</w:t>
            </w:r>
          </w:p>
          <w:p w14:paraId="1F9A1539" w14:textId="77777777" w:rsidR="00716A24" w:rsidRPr="0021214F" w:rsidRDefault="00716A24" w:rsidP="00AA5598">
            <w:pPr>
              <w:rPr>
                <w:rFonts w:asciiTheme="minorHAnsi" w:hAnsiTheme="minorHAnsi" w:cstheme="minorHAnsi"/>
                <w:bCs/>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23CE906" w14:textId="77777777" w:rsidR="0021214F" w:rsidRPr="0021214F" w:rsidRDefault="0021214F" w:rsidP="00AA5598">
            <w:pPr>
              <w:rPr>
                <w:rFonts w:asciiTheme="minorHAnsi" w:hAnsiTheme="minorHAnsi" w:cstheme="minorHAnsi"/>
                <w:b/>
                <w:sz w:val="20"/>
                <w:szCs w:val="20"/>
                <w:u w:val="single"/>
              </w:rPr>
            </w:pPr>
            <w:r w:rsidRPr="0021214F">
              <w:rPr>
                <w:rFonts w:asciiTheme="minorHAnsi" w:hAnsiTheme="minorHAnsi" w:cstheme="minorHAnsi"/>
                <w:b/>
                <w:sz w:val="20"/>
                <w:szCs w:val="20"/>
                <w:u w:val="single"/>
              </w:rPr>
              <w:t>Level 12</w:t>
            </w:r>
          </w:p>
          <w:p w14:paraId="75C43716" w14:textId="77777777" w:rsidR="0021214F" w:rsidRDefault="0021214F" w:rsidP="00AA5598">
            <w:pPr>
              <w:rPr>
                <w:rFonts w:asciiTheme="minorHAnsi" w:hAnsiTheme="minorHAnsi" w:cstheme="minorHAnsi"/>
                <w:bCs/>
                <w:sz w:val="20"/>
                <w:szCs w:val="20"/>
              </w:rPr>
            </w:pPr>
            <w:r w:rsidRPr="0021214F">
              <w:rPr>
                <w:rFonts w:asciiTheme="minorHAnsi" w:hAnsiTheme="minorHAnsi" w:cstheme="minorHAnsi"/>
                <w:b/>
                <w:sz w:val="20"/>
                <w:szCs w:val="20"/>
              </w:rPr>
              <w:t>4.1</w:t>
            </w:r>
            <w:r w:rsidRPr="0021214F">
              <w:rPr>
                <w:rFonts w:asciiTheme="minorHAnsi" w:hAnsiTheme="minorHAnsi" w:cstheme="minorHAnsi"/>
                <w:bCs/>
                <w:sz w:val="20"/>
                <w:szCs w:val="20"/>
              </w:rPr>
              <w:t xml:space="preserve"> Staff Health &amp; Wellbeing and Organisational Performance, WODC</w:t>
            </w:r>
          </w:p>
          <w:p w14:paraId="43D28567" w14:textId="77777777" w:rsidR="0021214F" w:rsidRPr="0021214F" w:rsidRDefault="0021214F" w:rsidP="00AA5598">
            <w:pPr>
              <w:rPr>
                <w:rFonts w:asciiTheme="minorHAnsi" w:hAnsiTheme="minorHAnsi" w:cstheme="minorHAnsi"/>
                <w:bCs/>
                <w:sz w:val="20"/>
                <w:szCs w:val="20"/>
              </w:rPr>
            </w:pPr>
          </w:p>
          <w:p w14:paraId="0C07CFBA" w14:textId="038231C5" w:rsidR="00716A24" w:rsidRPr="0021214F" w:rsidRDefault="0021214F" w:rsidP="00AA5598">
            <w:pPr>
              <w:rPr>
                <w:rFonts w:asciiTheme="minorHAnsi" w:hAnsiTheme="minorHAnsi" w:cstheme="minorHAnsi"/>
                <w:bCs/>
                <w:sz w:val="20"/>
                <w:szCs w:val="20"/>
              </w:rPr>
            </w:pPr>
            <w:r w:rsidRPr="0021214F">
              <w:rPr>
                <w:rFonts w:asciiTheme="minorHAnsi" w:hAnsiTheme="minorHAnsi" w:cstheme="minorHAnsi"/>
                <w:b/>
                <w:sz w:val="20"/>
                <w:szCs w:val="20"/>
              </w:rPr>
              <w:t>4.4</w:t>
            </w:r>
            <w:r w:rsidRPr="0021214F">
              <w:rPr>
                <w:rFonts w:asciiTheme="minorHAnsi" w:hAnsiTheme="minorHAnsi" w:cstheme="minorHAnsi"/>
                <w:bCs/>
                <w:sz w:val="20"/>
                <w:szCs w:val="20"/>
              </w:rPr>
              <w:t xml:space="preserve"> Culture, WODC</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22B8BB7C" w14:textId="77777777" w:rsidR="00716A24" w:rsidRPr="00A067BB" w:rsidRDefault="00716A24" w:rsidP="00AA5598">
            <w:pPr>
              <w:rPr>
                <w:rFonts w:asciiTheme="minorHAnsi" w:hAnsiTheme="minorHAnsi" w:cstheme="minorHAnsi"/>
                <w:b/>
                <w:sz w:val="20"/>
                <w:szCs w:val="20"/>
                <w:u w:val="single"/>
              </w:rPr>
            </w:pPr>
            <w:r w:rsidRPr="00A067BB">
              <w:rPr>
                <w:rFonts w:asciiTheme="minorHAnsi" w:hAnsiTheme="minorHAnsi" w:cstheme="minorHAnsi"/>
                <w:b/>
                <w:sz w:val="20"/>
                <w:szCs w:val="20"/>
                <w:u w:val="single"/>
              </w:rPr>
              <w:t>Level 25</w:t>
            </w:r>
          </w:p>
          <w:p w14:paraId="11F1C237" w14:textId="26D29B41" w:rsidR="00716A24" w:rsidRDefault="00DC1155" w:rsidP="00AA5598">
            <w:pPr>
              <w:rPr>
                <w:rFonts w:asciiTheme="minorHAnsi" w:hAnsiTheme="minorHAnsi" w:cstheme="minorHAnsi"/>
                <w:bCs/>
                <w:sz w:val="20"/>
                <w:szCs w:val="20"/>
              </w:rPr>
            </w:pPr>
            <w:r>
              <w:rPr>
                <w:rFonts w:ascii="Aptos Narrow" w:hAnsi="Aptos Narrow" w:cstheme="minorHAnsi"/>
                <w:bCs/>
                <w:sz w:val="20"/>
                <w:szCs w:val="20"/>
              </w:rPr>
              <w:t>•</w:t>
            </w:r>
            <w:r w:rsidR="00716A24" w:rsidRPr="00A067BB">
              <w:rPr>
                <w:rFonts w:asciiTheme="minorHAnsi" w:hAnsiTheme="minorHAnsi" w:cstheme="minorHAnsi"/>
                <w:bCs/>
                <w:sz w:val="20"/>
                <w:szCs w:val="20"/>
              </w:rPr>
              <w:t>Recovery &amp; Sustainability, PFC</w:t>
            </w:r>
          </w:p>
          <w:p w14:paraId="621D500C" w14:textId="77777777" w:rsidR="00140CA5" w:rsidRPr="00835C81" w:rsidRDefault="00140CA5" w:rsidP="00AA5598">
            <w:pPr>
              <w:rPr>
                <w:rFonts w:asciiTheme="minorHAnsi" w:hAnsiTheme="minorHAnsi" w:cstheme="minorHAnsi"/>
                <w:bCs/>
                <w:sz w:val="20"/>
                <w:szCs w:val="20"/>
              </w:rPr>
            </w:pPr>
          </w:p>
          <w:p w14:paraId="06F80971" w14:textId="77777777" w:rsidR="00835C81" w:rsidRPr="00835C81" w:rsidRDefault="00835C81" w:rsidP="00AA5598">
            <w:pPr>
              <w:rPr>
                <w:rFonts w:asciiTheme="minorHAnsi" w:hAnsiTheme="minorHAnsi" w:cstheme="minorHAnsi"/>
                <w:b/>
                <w:sz w:val="20"/>
                <w:szCs w:val="20"/>
                <w:u w:val="single"/>
              </w:rPr>
            </w:pPr>
            <w:r w:rsidRPr="00835C81">
              <w:rPr>
                <w:rFonts w:asciiTheme="minorHAnsi" w:hAnsiTheme="minorHAnsi" w:cstheme="minorHAnsi"/>
                <w:b/>
                <w:sz w:val="20"/>
                <w:szCs w:val="20"/>
                <w:u w:val="single"/>
              </w:rPr>
              <w:t>Level 20</w:t>
            </w:r>
          </w:p>
          <w:p w14:paraId="23FD3E45" w14:textId="748EDB89" w:rsidR="00140CA5" w:rsidRPr="00A067BB" w:rsidRDefault="00835C81" w:rsidP="00AA5598">
            <w:pPr>
              <w:rPr>
                <w:rFonts w:asciiTheme="minorHAnsi" w:hAnsiTheme="minorHAnsi" w:cstheme="minorHAnsi"/>
                <w:bCs/>
                <w:sz w:val="20"/>
                <w:szCs w:val="20"/>
              </w:rPr>
            </w:pPr>
            <w:r w:rsidRPr="00835C81">
              <w:rPr>
                <w:rFonts w:asciiTheme="minorHAnsi" w:hAnsiTheme="minorHAnsi" w:cstheme="minorHAnsi"/>
                <w:b/>
                <w:sz w:val="20"/>
                <w:szCs w:val="20"/>
              </w:rPr>
              <w:t xml:space="preserve">5.2 </w:t>
            </w:r>
            <w:r w:rsidRPr="00835C81">
              <w:rPr>
                <w:rFonts w:asciiTheme="minorHAnsi" w:hAnsiTheme="minorHAnsi" w:cstheme="minorHAnsi"/>
                <w:bCs/>
                <w:sz w:val="20"/>
                <w:szCs w:val="20"/>
              </w:rPr>
              <w:t>Workforce (Sustainability), WODC</w:t>
            </w:r>
          </w:p>
        </w:tc>
      </w:tr>
      <w:tr w:rsidR="00716A24" w14:paraId="4183AC38" w14:textId="77777777" w:rsidTr="00E41679">
        <w:trPr>
          <w:trHeight w:val="560"/>
        </w:trPr>
        <w:tc>
          <w:tcPr>
            <w:tcW w:w="141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541D6AA7" w14:textId="27FD7AC7" w:rsidR="00716A24" w:rsidRDefault="00716A24" w:rsidP="00716A24">
            <w:pPr>
              <w:rPr>
                <w:rFonts w:asciiTheme="minorHAnsi" w:hAnsiTheme="minorHAnsi" w:cstheme="minorHAnsi"/>
                <w:b/>
                <w:sz w:val="20"/>
                <w:szCs w:val="20"/>
              </w:rPr>
            </w:pPr>
            <w:r>
              <w:rPr>
                <w:rFonts w:asciiTheme="minorHAnsi" w:hAnsiTheme="minorHAnsi" w:cstheme="minorHAnsi"/>
                <w:b/>
                <w:sz w:val="20"/>
                <w:szCs w:val="20"/>
              </w:rPr>
              <w:t>Strategy/ Programmes in place</w:t>
            </w:r>
          </w:p>
          <w:p w14:paraId="3BFAF560" w14:textId="77777777" w:rsidR="007819DA" w:rsidRDefault="007819DA" w:rsidP="00716A24">
            <w:pPr>
              <w:rPr>
                <w:rFonts w:asciiTheme="minorHAnsi" w:hAnsiTheme="minorHAnsi" w:cstheme="minorHAnsi"/>
                <w:b/>
                <w:sz w:val="20"/>
                <w:szCs w:val="20"/>
              </w:rPr>
            </w:pPr>
          </w:p>
          <w:p w14:paraId="62D888D9" w14:textId="73649E23" w:rsidR="00716A24" w:rsidRDefault="007819DA" w:rsidP="00716A24">
            <w:pPr>
              <w:rPr>
                <w:rFonts w:asciiTheme="minorHAnsi" w:hAnsiTheme="minorHAnsi" w:cstheme="minorHAnsi"/>
                <w:b/>
                <w:sz w:val="20"/>
                <w:szCs w:val="20"/>
              </w:rPr>
            </w:pPr>
            <w:r w:rsidRPr="007819DA">
              <w:rPr>
                <w:rFonts w:asciiTheme="minorHAnsi" w:hAnsiTheme="minorHAnsi" w:cstheme="minorHAnsi"/>
                <w:b/>
                <w:bCs/>
                <w:sz w:val="48"/>
                <w:szCs w:val="48"/>
              </w:rPr>
              <w:t>→</w:t>
            </w:r>
          </w:p>
          <w:p w14:paraId="3695C3DA" w14:textId="336116B5" w:rsidR="00716A24" w:rsidRPr="00716A24" w:rsidRDefault="00716A24" w:rsidP="00716A24">
            <w:pPr>
              <w:rPr>
                <w:rFonts w:asciiTheme="minorHAnsi" w:hAnsiTheme="minorHAnsi" w:cstheme="minorHAnsi"/>
                <w:b/>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209E770" w14:textId="72801440" w:rsidR="00716A24" w:rsidRPr="00191E6A" w:rsidRDefault="00716A24" w:rsidP="00AA5598">
            <w:pPr>
              <w:pStyle w:val="ListParagraph"/>
              <w:numPr>
                <w:ilvl w:val="0"/>
                <w:numId w:val="16"/>
              </w:numPr>
              <w:ind w:left="172" w:hanging="172"/>
              <w:rPr>
                <w:rFonts w:asciiTheme="minorHAnsi" w:hAnsiTheme="minorHAnsi" w:cstheme="minorHAnsi"/>
                <w:bCs/>
                <w:sz w:val="20"/>
                <w:szCs w:val="20"/>
              </w:rPr>
            </w:pPr>
            <w:r w:rsidRPr="00191E6A">
              <w:rPr>
                <w:rFonts w:asciiTheme="minorHAnsi" w:hAnsiTheme="minorHAnsi" w:cstheme="minorHAnsi"/>
                <w:bCs/>
                <w:sz w:val="20"/>
                <w:szCs w:val="20"/>
              </w:rPr>
              <w:t>Population Health Strategy</w:t>
            </w:r>
          </w:p>
        </w:tc>
        <w:tc>
          <w:tcPr>
            <w:tcW w:w="226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5218A484" w14:textId="405B1CCD" w:rsidR="00716A24" w:rsidRPr="00191E6A" w:rsidRDefault="00716A24" w:rsidP="00AA5598">
            <w:pPr>
              <w:pStyle w:val="ListParagraph"/>
              <w:numPr>
                <w:ilvl w:val="0"/>
                <w:numId w:val="16"/>
              </w:numPr>
              <w:ind w:left="143" w:hanging="160"/>
              <w:rPr>
                <w:rFonts w:asciiTheme="minorHAnsi" w:hAnsiTheme="minorHAnsi" w:cstheme="minorHAnsi"/>
                <w:bCs/>
                <w:color w:val="000000" w:themeColor="text1"/>
                <w:sz w:val="20"/>
                <w:szCs w:val="20"/>
              </w:rPr>
            </w:pPr>
            <w:r w:rsidRPr="00191E6A">
              <w:rPr>
                <w:rFonts w:asciiTheme="minorHAnsi" w:hAnsiTheme="minorHAnsi" w:cstheme="minorHAnsi"/>
                <w:bCs/>
                <w:color w:val="000000" w:themeColor="text1"/>
                <w:sz w:val="20"/>
                <w:szCs w:val="20"/>
              </w:rPr>
              <w:t>Perinatal Prog</w:t>
            </w:r>
            <w:r w:rsidR="000D1110" w:rsidRPr="00191E6A">
              <w:rPr>
                <w:rFonts w:asciiTheme="minorHAnsi" w:hAnsiTheme="minorHAnsi" w:cstheme="minorHAnsi"/>
                <w:bCs/>
                <w:color w:val="000000" w:themeColor="text1"/>
                <w:sz w:val="20"/>
                <w:szCs w:val="20"/>
              </w:rPr>
              <w:t>r</w:t>
            </w:r>
            <w:r w:rsidRPr="00191E6A">
              <w:rPr>
                <w:rFonts w:asciiTheme="minorHAnsi" w:hAnsiTheme="minorHAnsi" w:cstheme="minorHAnsi"/>
                <w:bCs/>
                <w:color w:val="000000" w:themeColor="text1"/>
                <w:sz w:val="20"/>
                <w:szCs w:val="20"/>
              </w:rPr>
              <w:t>amme</w:t>
            </w:r>
          </w:p>
          <w:p w14:paraId="678B92D2" w14:textId="6075F85B" w:rsidR="00716A24" w:rsidRPr="00191E6A" w:rsidRDefault="00716A24" w:rsidP="00AA5598">
            <w:pPr>
              <w:pStyle w:val="ListParagraph"/>
              <w:numPr>
                <w:ilvl w:val="0"/>
                <w:numId w:val="16"/>
              </w:numPr>
              <w:ind w:left="143" w:hanging="160"/>
              <w:rPr>
                <w:rFonts w:asciiTheme="minorHAnsi" w:hAnsiTheme="minorHAnsi" w:cstheme="minorHAnsi"/>
                <w:bCs/>
                <w:color w:val="000000" w:themeColor="text1"/>
                <w:sz w:val="20"/>
                <w:szCs w:val="20"/>
              </w:rPr>
            </w:pPr>
            <w:r w:rsidRPr="00191E6A">
              <w:rPr>
                <w:rFonts w:asciiTheme="minorHAnsi" w:hAnsiTheme="minorHAnsi" w:cstheme="minorHAnsi"/>
                <w:bCs/>
                <w:color w:val="000000" w:themeColor="text1"/>
                <w:sz w:val="20"/>
                <w:szCs w:val="20"/>
              </w:rPr>
              <w:t>Mental Health Transformation Prog</w:t>
            </w:r>
            <w:r w:rsidR="000D1110" w:rsidRPr="00191E6A">
              <w:rPr>
                <w:rFonts w:asciiTheme="minorHAnsi" w:hAnsiTheme="minorHAnsi" w:cstheme="minorHAnsi"/>
                <w:bCs/>
                <w:color w:val="000000" w:themeColor="text1"/>
                <w:sz w:val="20"/>
                <w:szCs w:val="20"/>
              </w:rPr>
              <w:t>r</w:t>
            </w:r>
            <w:r w:rsidRPr="00191E6A">
              <w:rPr>
                <w:rFonts w:asciiTheme="minorHAnsi" w:hAnsiTheme="minorHAnsi" w:cstheme="minorHAnsi"/>
                <w:bCs/>
                <w:color w:val="000000" w:themeColor="text1"/>
                <w:sz w:val="20"/>
                <w:szCs w:val="20"/>
              </w:rPr>
              <w:t>amme</w:t>
            </w:r>
          </w:p>
          <w:p w14:paraId="51007626" w14:textId="470FF599" w:rsidR="00716A24" w:rsidRPr="00191E6A" w:rsidRDefault="00716A24" w:rsidP="00AA5598">
            <w:pPr>
              <w:pStyle w:val="ListParagraph"/>
              <w:numPr>
                <w:ilvl w:val="0"/>
                <w:numId w:val="16"/>
              </w:numPr>
              <w:ind w:left="143" w:hanging="160"/>
              <w:rPr>
                <w:rFonts w:asciiTheme="minorHAnsi" w:hAnsiTheme="minorHAnsi" w:cstheme="minorHAnsi"/>
                <w:bCs/>
                <w:color w:val="000000" w:themeColor="text1"/>
                <w:sz w:val="20"/>
                <w:szCs w:val="20"/>
              </w:rPr>
            </w:pPr>
            <w:r w:rsidRPr="00191E6A">
              <w:rPr>
                <w:rFonts w:asciiTheme="minorHAnsi" w:hAnsiTheme="minorHAnsi" w:cstheme="minorHAnsi"/>
                <w:bCs/>
                <w:color w:val="000000" w:themeColor="text1"/>
                <w:sz w:val="20"/>
                <w:szCs w:val="20"/>
              </w:rPr>
              <w:t>Access to Service Programmes (Cancer/Unscheduled Care/Planned Care</w:t>
            </w:r>
          </w:p>
        </w:tc>
        <w:tc>
          <w:tcPr>
            <w:tcW w:w="1701"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4DA215C" w14:textId="25F64239" w:rsidR="00716A24" w:rsidRPr="00191E6A" w:rsidRDefault="00716A24" w:rsidP="00AA5598">
            <w:pPr>
              <w:pStyle w:val="ListParagraph"/>
              <w:numPr>
                <w:ilvl w:val="0"/>
                <w:numId w:val="16"/>
              </w:numPr>
              <w:ind w:left="143" w:hanging="160"/>
              <w:rPr>
                <w:rFonts w:asciiTheme="minorHAnsi" w:hAnsiTheme="minorHAnsi" w:cstheme="minorHAnsi"/>
                <w:bCs/>
                <w:sz w:val="20"/>
                <w:szCs w:val="20"/>
              </w:rPr>
            </w:pPr>
            <w:r w:rsidRPr="00191E6A">
              <w:rPr>
                <w:rFonts w:asciiTheme="minorHAnsi" w:hAnsiTheme="minorHAnsi" w:cstheme="minorHAnsi"/>
                <w:bCs/>
                <w:color w:val="000000" w:themeColor="text1"/>
                <w:sz w:val="20"/>
                <w:szCs w:val="20"/>
              </w:rPr>
              <w:t>Estates</w:t>
            </w:r>
            <w:r w:rsidRPr="00191E6A">
              <w:rPr>
                <w:rFonts w:asciiTheme="minorHAnsi" w:hAnsiTheme="minorHAnsi" w:cstheme="minorHAnsi"/>
                <w:bCs/>
                <w:sz w:val="20"/>
                <w:szCs w:val="20"/>
              </w:rPr>
              <w:t xml:space="preserve"> Strategy</w:t>
            </w:r>
          </w:p>
          <w:p w14:paraId="68EFF108" w14:textId="77777777" w:rsidR="007819DA" w:rsidRPr="00191E6A" w:rsidRDefault="007819DA" w:rsidP="00AA5598">
            <w:pPr>
              <w:pStyle w:val="ListParagraph"/>
              <w:ind w:left="169"/>
              <w:rPr>
                <w:rFonts w:asciiTheme="minorHAnsi" w:hAnsiTheme="minorHAnsi" w:cstheme="minorHAnsi"/>
                <w:bCs/>
                <w:sz w:val="20"/>
                <w:szCs w:val="20"/>
              </w:rPr>
            </w:pPr>
          </w:p>
          <w:p w14:paraId="19C16E12" w14:textId="686E510D" w:rsidR="00716A24" w:rsidRPr="00191E6A" w:rsidRDefault="00716A24" w:rsidP="00AA5598">
            <w:pPr>
              <w:pStyle w:val="ListParagraph"/>
              <w:numPr>
                <w:ilvl w:val="0"/>
                <w:numId w:val="16"/>
              </w:numPr>
              <w:ind w:left="169" w:hanging="169"/>
              <w:rPr>
                <w:rFonts w:asciiTheme="minorHAnsi" w:hAnsiTheme="minorHAnsi" w:cstheme="minorHAnsi"/>
                <w:bCs/>
                <w:sz w:val="20"/>
                <w:szCs w:val="20"/>
              </w:rPr>
            </w:pPr>
            <w:r w:rsidRPr="00191E6A">
              <w:rPr>
                <w:rFonts w:asciiTheme="minorHAnsi" w:hAnsiTheme="minorHAnsi" w:cstheme="minorHAnsi"/>
                <w:bCs/>
                <w:sz w:val="20"/>
                <w:szCs w:val="20"/>
              </w:rPr>
              <w:t>Digital Strategy</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CA85FFD" w14:textId="08D9F5AB" w:rsidR="00716A24" w:rsidRPr="00191E6A" w:rsidRDefault="00716A24" w:rsidP="00AA5598">
            <w:pPr>
              <w:pStyle w:val="ListParagraph"/>
              <w:numPr>
                <w:ilvl w:val="0"/>
                <w:numId w:val="16"/>
              </w:numPr>
              <w:ind w:left="143" w:hanging="160"/>
              <w:rPr>
                <w:rFonts w:asciiTheme="minorHAnsi" w:hAnsiTheme="minorHAnsi" w:cstheme="minorHAnsi"/>
                <w:bCs/>
                <w:sz w:val="20"/>
                <w:szCs w:val="20"/>
              </w:rPr>
            </w:pPr>
            <w:r w:rsidRPr="00191E6A">
              <w:rPr>
                <w:rFonts w:asciiTheme="minorHAnsi" w:hAnsiTheme="minorHAnsi" w:cstheme="minorHAnsi"/>
                <w:bCs/>
                <w:color w:val="000000" w:themeColor="text1"/>
                <w:sz w:val="20"/>
                <w:szCs w:val="20"/>
              </w:rPr>
              <w:t>Organised</w:t>
            </w:r>
            <w:r w:rsidRPr="00191E6A">
              <w:rPr>
                <w:rFonts w:asciiTheme="minorHAnsi" w:hAnsiTheme="minorHAnsi" w:cstheme="minorHAnsi"/>
                <w:bCs/>
                <w:sz w:val="20"/>
                <w:szCs w:val="20"/>
              </w:rPr>
              <w:t xml:space="preserve"> for Success</w:t>
            </w:r>
            <w:r w:rsidR="0091052F" w:rsidRPr="00191E6A">
              <w:rPr>
                <w:rFonts w:asciiTheme="minorHAnsi" w:hAnsiTheme="minorHAnsi" w:cstheme="minorHAnsi"/>
                <w:bCs/>
                <w:sz w:val="20"/>
                <w:szCs w:val="20"/>
              </w:rPr>
              <w:t xml:space="preserve"> </w:t>
            </w:r>
            <w:r w:rsidRPr="00191E6A">
              <w:rPr>
                <w:rFonts w:asciiTheme="minorHAnsi" w:hAnsiTheme="minorHAnsi" w:cstheme="minorHAnsi"/>
                <w:bCs/>
                <w:sz w:val="20"/>
                <w:szCs w:val="20"/>
              </w:rPr>
              <w:t>P</w:t>
            </w:r>
            <w:r w:rsidR="000D1110" w:rsidRPr="00191E6A">
              <w:rPr>
                <w:rFonts w:asciiTheme="minorHAnsi" w:hAnsiTheme="minorHAnsi" w:cstheme="minorHAnsi"/>
                <w:bCs/>
                <w:sz w:val="20"/>
                <w:szCs w:val="20"/>
              </w:rPr>
              <w:t>r</w:t>
            </w:r>
            <w:r w:rsidRPr="00191E6A">
              <w:rPr>
                <w:rFonts w:asciiTheme="minorHAnsi" w:hAnsiTheme="minorHAnsi" w:cstheme="minorHAnsi"/>
                <w:bCs/>
                <w:sz w:val="20"/>
                <w:szCs w:val="20"/>
              </w:rPr>
              <w:t>og</w:t>
            </w:r>
            <w:r w:rsidR="000D1110" w:rsidRPr="00191E6A">
              <w:rPr>
                <w:rFonts w:asciiTheme="minorHAnsi" w:hAnsiTheme="minorHAnsi" w:cstheme="minorHAnsi"/>
                <w:bCs/>
                <w:sz w:val="20"/>
                <w:szCs w:val="20"/>
              </w:rPr>
              <w:t>r</w:t>
            </w:r>
            <w:r w:rsidRPr="00191E6A">
              <w:rPr>
                <w:rFonts w:asciiTheme="minorHAnsi" w:hAnsiTheme="minorHAnsi" w:cstheme="minorHAnsi"/>
                <w:bCs/>
                <w:sz w:val="20"/>
                <w:szCs w:val="20"/>
              </w:rPr>
              <w:t>amme</w:t>
            </w:r>
          </w:p>
        </w:tc>
        <w:tc>
          <w:tcPr>
            <w:tcW w:w="1559"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52773045" w14:textId="3CB13B7D" w:rsidR="00716A24" w:rsidRPr="00191E6A" w:rsidRDefault="00716A24" w:rsidP="00AA5598">
            <w:pPr>
              <w:pStyle w:val="ListParagraph"/>
              <w:numPr>
                <w:ilvl w:val="0"/>
                <w:numId w:val="16"/>
              </w:numPr>
              <w:ind w:left="143" w:hanging="160"/>
              <w:rPr>
                <w:rFonts w:asciiTheme="minorHAnsi" w:hAnsiTheme="minorHAnsi" w:cstheme="minorHAnsi"/>
                <w:bCs/>
                <w:sz w:val="20"/>
                <w:szCs w:val="20"/>
              </w:rPr>
            </w:pPr>
            <w:r w:rsidRPr="00191E6A">
              <w:rPr>
                <w:rFonts w:asciiTheme="minorHAnsi" w:hAnsiTheme="minorHAnsi" w:cstheme="minorHAnsi"/>
                <w:bCs/>
                <w:color w:val="000000" w:themeColor="text1"/>
                <w:sz w:val="20"/>
                <w:szCs w:val="20"/>
              </w:rPr>
              <w:t>Recovery</w:t>
            </w:r>
            <w:r w:rsidRPr="00191E6A">
              <w:rPr>
                <w:rFonts w:asciiTheme="minorHAnsi" w:hAnsiTheme="minorHAnsi" w:cstheme="minorHAnsi"/>
                <w:bCs/>
                <w:sz w:val="20"/>
                <w:szCs w:val="20"/>
              </w:rPr>
              <w:t xml:space="preserve"> &amp; Sustainability Programme</w:t>
            </w:r>
          </w:p>
        </w:tc>
      </w:tr>
    </w:tbl>
    <w:p w14:paraId="76A0529D" w14:textId="121FDF4A" w:rsidR="00DA673C" w:rsidRDefault="00DA673C" w:rsidP="00F15F77">
      <w:pPr>
        <w:spacing w:after="0"/>
        <w:rPr>
          <w:b/>
        </w:rPr>
      </w:pPr>
    </w:p>
    <w:p w14:paraId="5D19944F" w14:textId="5140140B" w:rsidR="00150DEE" w:rsidRPr="00E56886" w:rsidRDefault="00E56886" w:rsidP="00F15F77">
      <w:pPr>
        <w:spacing w:after="0"/>
        <w:rPr>
          <w:bCs/>
        </w:rPr>
      </w:pPr>
      <w:r w:rsidRPr="00E56886">
        <w:rPr>
          <w:bCs/>
        </w:rPr>
        <w:t>As part of future cycles</w:t>
      </w:r>
      <w:r w:rsidR="00C968D5">
        <w:rPr>
          <w:bCs/>
        </w:rPr>
        <w:t xml:space="preserve"> of review and update</w:t>
      </w:r>
      <w:r>
        <w:rPr>
          <w:bCs/>
        </w:rPr>
        <w:t xml:space="preserve">, </w:t>
      </w:r>
      <w:r w:rsidR="00C968D5">
        <w:rPr>
          <w:bCs/>
        </w:rPr>
        <w:t xml:space="preserve">further </w:t>
      </w:r>
      <w:r w:rsidR="00417B7A">
        <w:rPr>
          <w:bCs/>
        </w:rPr>
        <w:t xml:space="preserve">narrative </w:t>
      </w:r>
      <w:r w:rsidR="00C968D5">
        <w:rPr>
          <w:bCs/>
        </w:rPr>
        <w:t xml:space="preserve">will be sought </w:t>
      </w:r>
      <w:r w:rsidR="00417B7A">
        <w:rPr>
          <w:bCs/>
        </w:rPr>
        <w:t xml:space="preserve">in support of </w:t>
      </w:r>
      <w:r w:rsidR="00200BF2">
        <w:rPr>
          <w:bCs/>
        </w:rPr>
        <w:t xml:space="preserve">the overall assurance levels </w:t>
      </w:r>
      <w:r w:rsidR="00735FAA">
        <w:rPr>
          <w:bCs/>
        </w:rPr>
        <w:t xml:space="preserve">indicated </w:t>
      </w:r>
      <w:r w:rsidR="00747E56">
        <w:rPr>
          <w:bCs/>
        </w:rPr>
        <w:t xml:space="preserve">for </w:t>
      </w:r>
      <w:r w:rsidR="00735FAA">
        <w:rPr>
          <w:bCs/>
        </w:rPr>
        <w:t>the risks</w:t>
      </w:r>
      <w:r w:rsidR="00200BF2">
        <w:rPr>
          <w:bCs/>
        </w:rPr>
        <w:t>.</w:t>
      </w:r>
    </w:p>
    <w:p w14:paraId="68BA9F83" w14:textId="77777777" w:rsidR="00C634CD" w:rsidRDefault="00C634CD" w:rsidP="00F15F77">
      <w:pPr>
        <w:spacing w:after="0"/>
        <w:rPr>
          <w:b/>
        </w:rPr>
      </w:pPr>
    </w:p>
    <w:p w14:paraId="60872797" w14:textId="016EC24D" w:rsidR="0003346E" w:rsidRPr="00103045" w:rsidRDefault="0003346E" w:rsidP="00F15F77">
      <w:pPr>
        <w:spacing w:after="0"/>
        <w:rPr>
          <w:b/>
          <w:color w:val="000000" w:themeColor="text1"/>
        </w:rPr>
      </w:pPr>
      <w:r>
        <w:rPr>
          <w:b/>
        </w:rPr>
        <w:t>3.2</w:t>
      </w:r>
      <w:r w:rsidR="00DA673C">
        <w:rPr>
          <w:b/>
        </w:rPr>
        <w:t xml:space="preserve"> </w:t>
      </w:r>
      <w:r>
        <w:rPr>
          <w:b/>
        </w:rPr>
        <w:t xml:space="preserve">Corporate </w:t>
      </w:r>
      <w:r w:rsidRPr="00C36627">
        <w:rPr>
          <w:b/>
        </w:rPr>
        <w:t>Risk Register</w:t>
      </w:r>
      <w:r>
        <w:rPr>
          <w:b/>
        </w:rPr>
        <w:t xml:space="preserve"> (</w:t>
      </w:r>
      <w:r w:rsidR="00540B87">
        <w:rPr>
          <w:b/>
        </w:rPr>
        <w:t>C</w:t>
      </w:r>
      <w:r>
        <w:rPr>
          <w:b/>
        </w:rPr>
        <w:t>RR) Update</w:t>
      </w:r>
    </w:p>
    <w:p w14:paraId="1423E33F" w14:textId="77777777" w:rsidR="00C634CD" w:rsidRDefault="00C634CD" w:rsidP="00F15F77">
      <w:pPr>
        <w:spacing w:after="0"/>
        <w:rPr>
          <w:bCs/>
        </w:rPr>
      </w:pPr>
    </w:p>
    <w:p w14:paraId="0A268B0D" w14:textId="77777777" w:rsidR="00444511" w:rsidRDefault="00FF6046" w:rsidP="00F15F77">
      <w:pPr>
        <w:spacing w:after="0"/>
        <w:rPr>
          <w:bCs/>
        </w:rPr>
      </w:pPr>
      <w:r>
        <w:rPr>
          <w:bCs/>
        </w:rPr>
        <w:t xml:space="preserve">The CRR has been subject to further cycles of review by Board Directors in </w:t>
      </w:r>
      <w:r w:rsidR="00133BF4">
        <w:rPr>
          <w:bCs/>
        </w:rPr>
        <w:t xml:space="preserve">July and August </w:t>
      </w:r>
      <w:r>
        <w:rPr>
          <w:bCs/>
        </w:rPr>
        <w:t xml:space="preserve">2026. </w:t>
      </w:r>
      <w:r w:rsidR="00444511">
        <w:rPr>
          <w:bCs/>
        </w:rPr>
        <w:t>Seven additional risks have been added:</w:t>
      </w:r>
    </w:p>
    <w:p w14:paraId="60D3687D" w14:textId="330892E5" w:rsidR="007914E6" w:rsidRPr="007914E6" w:rsidRDefault="007914E6" w:rsidP="007914E6">
      <w:pPr>
        <w:pStyle w:val="ListParagraph"/>
        <w:numPr>
          <w:ilvl w:val="0"/>
          <w:numId w:val="22"/>
        </w:numPr>
        <w:spacing w:after="0"/>
        <w:rPr>
          <w:bCs/>
        </w:rPr>
      </w:pPr>
      <w:r w:rsidRPr="007914E6">
        <w:rPr>
          <w:bCs/>
        </w:rPr>
        <w:t xml:space="preserve">118: Perinatal Engagement </w:t>
      </w:r>
    </w:p>
    <w:p w14:paraId="295C6A83" w14:textId="6AF82033" w:rsidR="007914E6" w:rsidRPr="007914E6" w:rsidRDefault="007914E6" w:rsidP="007914E6">
      <w:pPr>
        <w:pStyle w:val="ListParagraph"/>
        <w:numPr>
          <w:ilvl w:val="0"/>
          <w:numId w:val="22"/>
        </w:numPr>
        <w:spacing w:after="0"/>
        <w:rPr>
          <w:bCs/>
        </w:rPr>
      </w:pPr>
      <w:r w:rsidRPr="007914E6">
        <w:rPr>
          <w:bCs/>
        </w:rPr>
        <w:t xml:space="preserve">119: Hosted Services </w:t>
      </w:r>
    </w:p>
    <w:p w14:paraId="596EFB08" w14:textId="4BF82988" w:rsidR="007914E6" w:rsidRPr="007914E6" w:rsidRDefault="007914E6" w:rsidP="007914E6">
      <w:pPr>
        <w:pStyle w:val="ListParagraph"/>
        <w:numPr>
          <w:ilvl w:val="0"/>
          <w:numId w:val="22"/>
        </w:numPr>
        <w:spacing w:after="0"/>
        <w:rPr>
          <w:bCs/>
        </w:rPr>
      </w:pPr>
      <w:r w:rsidRPr="007914E6">
        <w:rPr>
          <w:bCs/>
        </w:rPr>
        <w:t xml:space="preserve">120: A&amp;C Staff Recruitment Restrictions </w:t>
      </w:r>
    </w:p>
    <w:p w14:paraId="11A13AC6" w14:textId="0A5E1A8E" w:rsidR="007914E6" w:rsidRPr="007914E6" w:rsidRDefault="007914E6" w:rsidP="007914E6">
      <w:pPr>
        <w:pStyle w:val="ListParagraph"/>
        <w:numPr>
          <w:ilvl w:val="0"/>
          <w:numId w:val="22"/>
        </w:numPr>
        <w:spacing w:after="0"/>
        <w:rPr>
          <w:bCs/>
        </w:rPr>
      </w:pPr>
      <w:r w:rsidRPr="007914E6">
        <w:rPr>
          <w:bCs/>
        </w:rPr>
        <w:t xml:space="preserve">121: Health &amp; Safety of Staff </w:t>
      </w:r>
    </w:p>
    <w:p w14:paraId="715881BD" w14:textId="572D6C63" w:rsidR="007914E6" w:rsidRPr="007914E6" w:rsidRDefault="007914E6" w:rsidP="007914E6">
      <w:pPr>
        <w:pStyle w:val="ListParagraph"/>
        <w:numPr>
          <w:ilvl w:val="0"/>
          <w:numId w:val="22"/>
        </w:numPr>
        <w:spacing w:after="0"/>
        <w:rPr>
          <w:bCs/>
        </w:rPr>
      </w:pPr>
      <w:r w:rsidRPr="007914E6">
        <w:rPr>
          <w:bCs/>
        </w:rPr>
        <w:t xml:space="preserve">122: Staffing Models </w:t>
      </w:r>
    </w:p>
    <w:p w14:paraId="6B761842" w14:textId="04A3F1A7" w:rsidR="007914E6" w:rsidRPr="007914E6" w:rsidRDefault="007914E6" w:rsidP="007914E6">
      <w:pPr>
        <w:pStyle w:val="ListParagraph"/>
        <w:numPr>
          <w:ilvl w:val="0"/>
          <w:numId w:val="22"/>
        </w:numPr>
        <w:spacing w:after="0"/>
        <w:rPr>
          <w:bCs/>
        </w:rPr>
      </w:pPr>
      <w:r w:rsidRPr="007914E6">
        <w:rPr>
          <w:bCs/>
        </w:rPr>
        <w:t xml:space="preserve">123: Nurse Staffing Levels/Templates </w:t>
      </w:r>
    </w:p>
    <w:p w14:paraId="35044FF4" w14:textId="207A456C" w:rsidR="00711A1B" w:rsidRPr="007914E6" w:rsidRDefault="007914E6" w:rsidP="007914E6">
      <w:pPr>
        <w:pStyle w:val="ListParagraph"/>
        <w:numPr>
          <w:ilvl w:val="0"/>
          <w:numId w:val="22"/>
        </w:numPr>
        <w:spacing w:after="0"/>
        <w:rPr>
          <w:bCs/>
        </w:rPr>
      </w:pPr>
      <w:r w:rsidRPr="007914E6">
        <w:rPr>
          <w:bCs/>
        </w:rPr>
        <w:t xml:space="preserve">124: Organisational Change </w:t>
      </w:r>
    </w:p>
    <w:p w14:paraId="4099086B" w14:textId="77777777" w:rsidR="00444511" w:rsidRDefault="00444511" w:rsidP="00F15F77">
      <w:pPr>
        <w:spacing w:after="0"/>
        <w:rPr>
          <w:bCs/>
        </w:rPr>
      </w:pPr>
    </w:p>
    <w:p w14:paraId="3B5D35EB" w14:textId="59D81B55" w:rsidR="002F5E4A" w:rsidRDefault="007819DA" w:rsidP="00F15F77">
      <w:pPr>
        <w:spacing w:after="0"/>
      </w:pPr>
      <w:r>
        <w:rPr>
          <w:bCs/>
        </w:rPr>
        <w:lastRenderedPageBreak/>
        <w:t xml:space="preserve">The </w:t>
      </w:r>
      <w:r w:rsidR="002F5E4A">
        <w:t>CRR</w:t>
      </w:r>
      <w:r w:rsidR="00DA673C">
        <w:t xml:space="preserve">, summary provided in Table 2, </w:t>
      </w:r>
      <w:r w:rsidR="00444511">
        <w:t xml:space="preserve">now </w:t>
      </w:r>
      <w:r w:rsidR="00DA673C">
        <w:t>c</w:t>
      </w:r>
      <w:r w:rsidR="002F5E4A" w:rsidRPr="00686604">
        <w:t xml:space="preserve">ontains </w:t>
      </w:r>
      <w:r w:rsidR="00444511">
        <w:t xml:space="preserve">36 </w:t>
      </w:r>
      <w:r w:rsidR="002F5E4A" w:rsidRPr="00686604">
        <w:t>risks</w:t>
      </w:r>
      <w:r w:rsidR="002F5E4A">
        <w:t xml:space="preserve">. </w:t>
      </w:r>
      <w:r w:rsidR="00702239">
        <w:rPr>
          <w:bCs/>
        </w:rPr>
        <w:t>One</w:t>
      </w:r>
      <w:r>
        <w:rPr>
          <w:bCs/>
        </w:rPr>
        <w:t xml:space="preserve"> risk</w:t>
      </w:r>
      <w:r w:rsidR="000F4DC6">
        <w:rPr>
          <w:bCs/>
        </w:rPr>
        <w:t>, that relates to cyber security,</w:t>
      </w:r>
      <w:r>
        <w:rPr>
          <w:bCs/>
        </w:rPr>
        <w:t xml:space="preserve"> is </w:t>
      </w:r>
      <w:r w:rsidR="002F5E4A" w:rsidRPr="000228FE">
        <w:t xml:space="preserve">deemed </w:t>
      </w:r>
      <w:r w:rsidR="000F4DC6" w:rsidRPr="000228FE">
        <w:t>sensitive</w:t>
      </w:r>
      <w:r w:rsidR="00E607BE">
        <w:t xml:space="preserve">; this </w:t>
      </w:r>
      <w:r w:rsidR="00AE1778">
        <w:t>is overseen</w:t>
      </w:r>
      <w:r w:rsidR="007F3363">
        <w:t xml:space="preserve"> by the Executive</w:t>
      </w:r>
      <w:r w:rsidR="00E607BE">
        <w:t xml:space="preserve"> Team and considered</w:t>
      </w:r>
      <w:r w:rsidR="00A526BD">
        <w:t xml:space="preserve"> at the</w:t>
      </w:r>
      <w:r w:rsidR="008B4FDF">
        <w:t xml:space="preserve"> </w:t>
      </w:r>
      <w:r w:rsidR="002F5E4A" w:rsidRPr="000228FE">
        <w:t>in</w:t>
      </w:r>
      <w:r w:rsidR="00E607BE">
        <w:t>-committee</w:t>
      </w:r>
      <w:r w:rsidR="002F5E4A" w:rsidRPr="000228FE">
        <w:t xml:space="preserve"> session of</w:t>
      </w:r>
      <w:r w:rsidR="000F4DC6">
        <w:t xml:space="preserve"> </w:t>
      </w:r>
      <w:r w:rsidR="004B65A5">
        <w:t xml:space="preserve">the </w:t>
      </w:r>
      <w:r w:rsidR="004B65A5" w:rsidRPr="000228FE">
        <w:t>Board</w:t>
      </w:r>
      <w:r w:rsidR="002F5E4A" w:rsidRPr="000228FE">
        <w:t xml:space="preserve"> and</w:t>
      </w:r>
      <w:r w:rsidR="008B4FDF">
        <w:t xml:space="preserve"> Digital, Data, Research &amp; Innovation Committee</w:t>
      </w:r>
      <w:r w:rsidR="000F4DC6">
        <w:t>.</w:t>
      </w:r>
    </w:p>
    <w:p w14:paraId="24A73521" w14:textId="77777777" w:rsidR="00DA673C" w:rsidRDefault="00DA673C" w:rsidP="00F15F77">
      <w:pPr>
        <w:spacing w:after="0"/>
      </w:pPr>
    </w:p>
    <w:p w14:paraId="54B4064A" w14:textId="3C434C29" w:rsidR="00DA673C" w:rsidRPr="00DA673C" w:rsidRDefault="00DA673C" w:rsidP="00F15F77">
      <w:pPr>
        <w:spacing w:after="0"/>
        <w:rPr>
          <w:b/>
          <w:bCs/>
          <w:i/>
        </w:rPr>
      </w:pPr>
      <w:r w:rsidRPr="00DA673C">
        <w:rPr>
          <w:b/>
          <w:bCs/>
        </w:rPr>
        <w:t>Table 2</w:t>
      </w:r>
    </w:p>
    <w:tbl>
      <w:tblPr>
        <w:tblStyle w:val="TableGrid"/>
        <w:tblW w:w="10206" w:type="dxa"/>
        <w:tblInd w:w="-714" w:type="dxa"/>
        <w:tblLayout w:type="fixed"/>
        <w:tblLook w:val="04A0" w:firstRow="1" w:lastRow="0" w:firstColumn="1" w:lastColumn="0" w:noHBand="0" w:noVBand="1"/>
      </w:tblPr>
      <w:tblGrid>
        <w:gridCol w:w="1134"/>
        <w:gridCol w:w="1418"/>
        <w:gridCol w:w="2268"/>
        <w:gridCol w:w="1984"/>
        <w:gridCol w:w="1560"/>
        <w:gridCol w:w="1842"/>
      </w:tblGrid>
      <w:tr w:rsidR="005E4CE5" w:rsidRPr="00C634CD" w14:paraId="6EA1E1F0" w14:textId="77777777" w:rsidTr="00C60599">
        <w:trPr>
          <w:trHeight w:val="474"/>
        </w:trPr>
        <w:tc>
          <w:tcPr>
            <w:tcW w:w="1134" w:type="dxa"/>
            <w:vMerge w:val="restart"/>
            <w:tcBorders>
              <w:top w:val="single" w:sz="4" w:space="0" w:color="auto"/>
              <w:left w:val="single" w:sz="4" w:space="0" w:color="auto"/>
              <w:right w:val="single" w:sz="4" w:space="0" w:color="auto"/>
            </w:tcBorders>
            <w:shd w:val="clear" w:color="auto" w:fill="D9E2F3"/>
          </w:tcPr>
          <w:p w14:paraId="19682C62" w14:textId="77777777" w:rsidR="005E4CE5" w:rsidRPr="00C634CD" w:rsidRDefault="005E4CE5" w:rsidP="005E4CE5">
            <w:pPr>
              <w:rPr>
                <w:rFonts w:asciiTheme="minorHAnsi" w:hAnsiTheme="minorHAnsi" w:cstheme="minorHAnsi"/>
                <w:b/>
                <w:bCs/>
                <w:sz w:val="18"/>
                <w:szCs w:val="18"/>
              </w:rPr>
            </w:pPr>
            <w:r w:rsidRPr="00C634CD">
              <w:rPr>
                <w:rFonts w:asciiTheme="minorHAnsi" w:hAnsiTheme="minorHAnsi" w:cstheme="minorHAnsi"/>
                <w:b/>
                <w:bCs/>
                <w:sz w:val="18"/>
                <w:szCs w:val="18"/>
              </w:rPr>
              <w:t>Strategic Objectives</w:t>
            </w:r>
          </w:p>
          <w:p w14:paraId="4C7B70C3" w14:textId="77777777" w:rsidR="005E4CE5" w:rsidRPr="00C634CD" w:rsidRDefault="005E4CE5" w:rsidP="005E4CE5">
            <w:pPr>
              <w:rPr>
                <w:rFonts w:asciiTheme="minorHAnsi" w:hAnsiTheme="minorHAnsi" w:cstheme="minorHAnsi"/>
                <w:b/>
                <w:bCs/>
                <w:sz w:val="18"/>
                <w:szCs w:val="18"/>
              </w:rPr>
            </w:pPr>
          </w:p>
          <w:p w14:paraId="71CB15A5" w14:textId="37435871" w:rsidR="005E4CE5" w:rsidRPr="00C634CD" w:rsidRDefault="005E4CE5" w:rsidP="005E4CE5">
            <w:pPr>
              <w:rPr>
                <w:rFonts w:asciiTheme="minorHAnsi" w:hAnsiTheme="minorHAnsi" w:cstheme="minorHAnsi"/>
                <w:b/>
                <w:bCs/>
                <w:sz w:val="48"/>
                <w:szCs w:val="48"/>
              </w:rPr>
            </w:pPr>
            <w:r w:rsidRPr="00C634CD">
              <w:rPr>
                <w:rFonts w:asciiTheme="minorHAnsi" w:hAnsiTheme="minorHAnsi" w:cstheme="minorHAnsi"/>
                <w:b/>
                <w:bCs/>
                <w:sz w:val="48"/>
                <w:szCs w:val="48"/>
              </w:rPr>
              <w:t>→</w:t>
            </w:r>
          </w:p>
        </w:tc>
        <w:tc>
          <w:tcPr>
            <w:tcW w:w="141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2DF2875" w14:textId="226758EC"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 xml:space="preserve">Strategic </w:t>
            </w:r>
          </w:p>
          <w:p w14:paraId="19CF9085" w14:textId="52863D01"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Objective 1</w:t>
            </w:r>
          </w:p>
        </w:tc>
        <w:tc>
          <w:tcPr>
            <w:tcW w:w="226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AE7F1CB" w14:textId="77777777"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 xml:space="preserve">Strategic </w:t>
            </w:r>
          </w:p>
          <w:p w14:paraId="3F33CA6B" w14:textId="77777777"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Objective 2</w:t>
            </w:r>
          </w:p>
        </w:tc>
        <w:tc>
          <w:tcPr>
            <w:tcW w:w="1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0E9559D" w14:textId="77777777"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 xml:space="preserve">Strategic </w:t>
            </w:r>
          </w:p>
          <w:p w14:paraId="40E94443" w14:textId="1917CB92"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Objective 3</w:t>
            </w:r>
          </w:p>
        </w:tc>
        <w:tc>
          <w:tcPr>
            <w:tcW w:w="156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712D8E7" w14:textId="77777777"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 xml:space="preserve">Strategic </w:t>
            </w:r>
          </w:p>
          <w:p w14:paraId="4FEC8C90" w14:textId="2CB7ED2E"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Objective 4</w:t>
            </w:r>
          </w:p>
        </w:tc>
        <w:tc>
          <w:tcPr>
            <w:tcW w:w="184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EB123D1" w14:textId="77777777"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 xml:space="preserve">Strategic </w:t>
            </w:r>
          </w:p>
          <w:p w14:paraId="40D9626E" w14:textId="137305C5"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Objective 5</w:t>
            </w:r>
          </w:p>
        </w:tc>
      </w:tr>
      <w:tr w:rsidR="005E4CE5" w:rsidRPr="00C634CD" w14:paraId="1C2AA548" w14:textId="77777777" w:rsidTr="00C60599">
        <w:trPr>
          <w:trHeight w:val="474"/>
        </w:trPr>
        <w:tc>
          <w:tcPr>
            <w:tcW w:w="1134" w:type="dxa"/>
            <w:vMerge/>
            <w:tcBorders>
              <w:left w:val="single" w:sz="4" w:space="0" w:color="auto"/>
              <w:bottom w:val="single" w:sz="4" w:space="0" w:color="auto"/>
              <w:right w:val="single" w:sz="4" w:space="0" w:color="auto"/>
            </w:tcBorders>
            <w:shd w:val="clear" w:color="auto" w:fill="D9E2F3"/>
          </w:tcPr>
          <w:p w14:paraId="02FE5020" w14:textId="452AE38B" w:rsidR="005E4CE5" w:rsidRPr="00C634CD" w:rsidRDefault="005E4CE5" w:rsidP="005E4CE5">
            <w:pPr>
              <w:rPr>
                <w:rFonts w:asciiTheme="minorHAnsi" w:hAnsiTheme="minorHAnsi" w:cstheme="minorHAnsi"/>
                <w:b/>
                <w:bCs/>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4754EAF" w14:textId="170A58D3"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People of Swansea Bay live healthier, fairer and more prosperous lives</w:t>
            </w:r>
          </w:p>
        </w:tc>
        <w:tc>
          <w:tcPr>
            <w:tcW w:w="2268"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43584CCA" w14:textId="77777777"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Care is high quality, safe, efficient and delivers the best possible outcomes for people in partnerships</w:t>
            </w:r>
          </w:p>
        </w:tc>
        <w:tc>
          <w:tcPr>
            <w:tcW w:w="1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D86CA95" w14:textId="77777777"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Care is delivered in partnership with our communities in safe and appropriate settings, supported by innovation</w:t>
            </w:r>
          </w:p>
        </w:tc>
        <w:tc>
          <w:tcPr>
            <w:tcW w:w="1560"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271690DE" w14:textId="77777777"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The health board is a great place to work where all staff feel valued and work together towards a common goal</w:t>
            </w:r>
          </w:p>
        </w:tc>
        <w:tc>
          <w:tcPr>
            <w:tcW w:w="184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7C06D37" w14:textId="77777777" w:rsidR="005E4CE5" w:rsidRPr="00C634CD" w:rsidRDefault="005E4CE5" w:rsidP="0073372D">
            <w:pPr>
              <w:rPr>
                <w:rFonts w:asciiTheme="minorHAnsi" w:hAnsiTheme="minorHAnsi" w:cstheme="minorHAnsi"/>
                <w:b/>
                <w:bCs/>
                <w:sz w:val="18"/>
                <w:szCs w:val="18"/>
              </w:rPr>
            </w:pPr>
            <w:r w:rsidRPr="00C634CD">
              <w:rPr>
                <w:rFonts w:asciiTheme="minorHAnsi" w:hAnsiTheme="minorHAnsi" w:cstheme="minorHAnsi"/>
                <w:b/>
                <w:bCs/>
                <w:sz w:val="18"/>
                <w:szCs w:val="18"/>
              </w:rPr>
              <w:t>The health board is a resilient, sustainable and responsible organisation</w:t>
            </w:r>
          </w:p>
        </w:tc>
      </w:tr>
    </w:tbl>
    <w:tbl>
      <w:tblPr>
        <w:tblStyle w:val="TableGrid"/>
        <w:tblW w:w="10206" w:type="dxa"/>
        <w:tblInd w:w="-714" w:type="dxa"/>
        <w:tblLook w:val="04A0" w:firstRow="1" w:lastRow="0" w:firstColumn="1" w:lastColumn="0" w:noHBand="0" w:noVBand="1"/>
      </w:tblPr>
      <w:tblGrid>
        <w:gridCol w:w="1134"/>
        <w:gridCol w:w="1418"/>
        <w:gridCol w:w="2268"/>
        <w:gridCol w:w="1984"/>
        <w:gridCol w:w="1560"/>
        <w:gridCol w:w="1842"/>
      </w:tblGrid>
      <w:tr w:rsidR="005E4CE5" w:rsidRPr="00C634CD" w14:paraId="0875A8BC" w14:textId="77777777" w:rsidTr="00C60599">
        <w:trPr>
          <w:trHeight w:val="985"/>
        </w:trPr>
        <w:tc>
          <w:tcPr>
            <w:tcW w:w="1134" w:type="dxa"/>
            <w:shd w:val="clear" w:color="auto" w:fill="D9E2F3"/>
          </w:tcPr>
          <w:p w14:paraId="046048BE" w14:textId="46208C74" w:rsidR="005E4CE5" w:rsidRPr="00C634CD" w:rsidRDefault="005E4CE5" w:rsidP="005E4CE5">
            <w:pPr>
              <w:rPr>
                <w:rFonts w:asciiTheme="minorHAnsi" w:hAnsiTheme="minorHAnsi" w:cstheme="minorHAnsi"/>
                <w:b/>
                <w:sz w:val="18"/>
                <w:szCs w:val="18"/>
              </w:rPr>
            </w:pPr>
            <w:r w:rsidRPr="00C634CD">
              <w:rPr>
                <w:rFonts w:asciiTheme="minorHAnsi" w:hAnsiTheme="minorHAnsi" w:cstheme="minorHAnsi"/>
                <w:b/>
                <w:sz w:val="18"/>
                <w:szCs w:val="18"/>
              </w:rPr>
              <w:t>Corporate risks linked to the Strategic Objectives</w:t>
            </w:r>
          </w:p>
          <w:p w14:paraId="7CD34955" w14:textId="77777777" w:rsidR="005E4CE5" w:rsidRPr="00C634CD" w:rsidRDefault="005E4CE5" w:rsidP="005E4CE5">
            <w:pPr>
              <w:rPr>
                <w:rFonts w:asciiTheme="minorHAnsi" w:hAnsiTheme="minorHAnsi" w:cstheme="minorHAnsi"/>
                <w:b/>
                <w:sz w:val="18"/>
                <w:szCs w:val="18"/>
                <w:u w:val="single"/>
              </w:rPr>
            </w:pPr>
          </w:p>
          <w:p w14:paraId="50B13771" w14:textId="77777777" w:rsidR="005E4CE5" w:rsidRPr="00C634CD" w:rsidRDefault="005E4CE5" w:rsidP="005E4CE5">
            <w:pPr>
              <w:rPr>
                <w:rFonts w:asciiTheme="minorHAnsi" w:hAnsiTheme="minorHAnsi" w:cstheme="minorHAnsi"/>
                <w:b/>
                <w:sz w:val="18"/>
                <w:szCs w:val="18"/>
                <w:u w:val="single"/>
              </w:rPr>
            </w:pPr>
          </w:p>
          <w:p w14:paraId="39A8C3BE" w14:textId="77777777" w:rsidR="005E4CE5" w:rsidRPr="00C634CD" w:rsidRDefault="005E4CE5" w:rsidP="005E4CE5">
            <w:pPr>
              <w:rPr>
                <w:rFonts w:asciiTheme="minorHAnsi" w:hAnsiTheme="minorHAnsi" w:cstheme="minorHAnsi"/>
                <w:b/>
                <w:sz w:val="18"/>
                <w:szCs w:val="18"/>
                <w:u w:val="single"/>
              </w:rPr>
            </w:pPr>
          </w:p>
          <w:p w14:paraId="43CF9E03" w14:textId="1A6A13C3" w:rsidR="005E4CE5" w:rsidRPr="00C634CD" w:rsidRDefault="005E4CE5" w:rsidP="005E4CE5">
            <w:pPr>
              <w:pStyle w:val="TableParagraph"/>
              <w:rPr>
                <w:rFonts w:asciiTheme="minorHAnsi" w:eastAsiaTheme="minorHAnsi" w:hAnsiTheme="minorHAnsi" w:cstheme="minorHAnsi"/>
                <w:b/>
                <w:sz w:val="48"/>
                <w:szCs w:val="48"/>
                <w:u w:val="single"/>
                <w14:ligatures w14:val="standardContextual"/>
              </w:rPr>
            </w:pPr>
            <w:r w:rsidRPr="00C634CD">
              <w:rPr>
                <w:rFonts w:asciiTheme="minorHAnsi" w:hAnsiTheme="minorHAnsi" w:cstheme="minorHAnsi"/>
                <w:b/>
                <w:bCs/>
                <w:sz w:val="48"/>
                <w:szCs w:val="48"/>
              </w:rPr>
              <w:t>→</w:t>
            </w:r>
          </w:p>
        </w:tc>
        <w:tc>
          <w:tcPr>
            <w:tcW w:w="1418" w:type="dxa"/>
            <w:shd w:val="clear" w:color="auto" w:fill="9CC2E5"/>
            <w:vAlign w:val="center"/>
          </w:tcPr>
          <w:p w14:paraId="4A5FD16F" w14:textId="77777777" w:rsidR="00135F21" w:rsidRPr="00322192" w:rsidRDefault="00135F21" w:rsidP="00135F21">
            <w:pPr>
              <w:pStyle w:val="TableParagraph"/>
              <w:rPr>
                <w:rFonts w:asciiTheme="minorHAnsi" w:eastAsiaTheme="minorHAnsi" w:hAnsiTheme="minorHAnsi" w:cstheme="minorHAnsi"/>
                <w:b/>
                <w:sz w:val="18"/>
                <w:szCs w:val="18"/>
                <w:u w:val="single"/>
                <w14:ligatures w14:val="standardContextual"/>
              </w:rPr>
            </w:pPr>
            <w:r w:rsidRPr="00322192">
              <w:rPr>
                <w:rFonts w:asciiTheme="minorHAnsi" w:eastAsiaTheme="minorHAnsi" w:hAnsiTheme="minorHAnsi" w:cstheme="minorHAnsi"/>
                <w:b/>
                <w:sz w:val="18"/>
                <w:szCs w:val="18"/>
                <w:u w:val="single"/>
                <w14:ligatures w14:val="standardContextual"/>
              </w:rPr>
              <w:t>Level 12</w:t>
            </w:r>
          </w:p>
          <w:p w14:paraId="58F2797F" w14:textId="77777777" w:rsidR="00135F21" w:rsidRPr="00322192" w:rsidRDefault="00135F21" w:rsidP="00135F21">
            <w:pPr>
              <w:pStyle w:val="TableParagraph"/>
              <w:rPr>
                <w:rFonts w:asciiTheme="minorHAnsi" w:eastAsiaTheme="minorHAnsi" w:hAnsiTheme="minorHAnsi" w:cstheme="minorHAnsi"/>
                <w:bCs/>
                <w:sz w:val="18"/>
                <w:szCs w:val="18"/>
                <w14:ligatures w14:val="standardContextual"/>
              </w:rPr>
            </w:pPr>
            <w:r w:rsidRPr="00322192">
              <w:rPr>
                <w:rFonts w:asciiTheme="minorHAnsi" w:eastAsiaTheme="minorHAnsi" w:hAnsiTheme="minorHAnsi" w:cstheme="minorHAnsi"/>
                <w:b/>
                <w:sz w:val="18"/>
                <w:szCs w:val="18"/>
                <w14:ligatures w14:val="standardContextual"/>
              </w:rPr>
              <w:t xml:space="preserve">100 </w:t>
            </w:r>
            <w:r w:rsidRPr="00322192">
              <w:rPr>
                <w:rFonts w:asciiTheme="minorHAnsi" w:eastAsiaTheme="minorHAnsi" w:hAnsiTheme="minorHAnsi" w:cstheme="minorHAnsi"/>
                <w:bCs/>
                <w:sz w:val="18"/>
                <w:szCs w:val="18"/>
                <w14:ligatures w14:val="standardContextual"/>
              </w:rPr>
              <w:t>Partnerships &amp; Collaboration, PHC</w:t>
            </w:r>
          </w:p>
          <w:p w14:paraId="692BE5BC" w14:textId="77777777" w:rsidR="00135F21" w:rsidRPr="00322192" w:rsidRDefault="00135F21" w:rsidP="00135F21">
            <w:pPr>
              <w:pStyle w:val="TableParagraph"/>
              <w:rPr>
                <w:rFonts w:asciiTheme="minorHAnsi" w:hAnsiTheme="minorHAnsi" w:cstheme="minorHAnsi"/>
                <w:bCs/>
                <w:sz w:val="18"/>
                <w:szCs w:val="18"/>
              </w:rPr>
            </w:pPr>
          </w:p>
          <w:p w14:paraId="54194D04" w14:textId="77777777" w:rsidR="00135F21" w:rsidRPr="00322192" w:rsidRDefault="00135F21" w:rsidP="00135F21">
            <w:pPr>
              <w:pStyle w:val="TableParagraph"/>
              <w:rPr>
                <w:rFonts w:asciiTheme="minorHAnsi" w:hAnsiTheme="minorHAnsi" w:cstheme="minorHAnsi"/>
                <w:b/>
                <w:sz w:val="18"/>
                <w:szCs w:val="18"/>
                <w:u w:val="single"/>
              </w:rPr>
            </w:pPr>
            <w:r w:rsidRPr="00322192">
              <w:rPr>
                <w:rFonts w:asciiTheme="minorHAnsi" w:hAnsiTheme="minorHAnsi" w:cstheme="minorHAnsi"/>
                <w:b/>
                <w:sz w:val="18"/>
                <w:szCs w:val="18"/>
                <w:u w:val="single"/>
              </w:rPr>
              <w:t>Level 8</w:t>
            </w:r>
          </w:p>
          <w:p w14:paraId="353A9536" w14:textId="69AC659F" w:rsidR="005E4CE5" w:rsidRPr="00322192" w:rsidRDefault="00135F21" w:rsidP="00135F21">
            <w:pPr>
              <w:pStyle w:val="TableParagraph"/>
              <w:rPr>
                <w:rFonts w:asciiTheme="minorHAnsi" w:hAnsiTheme="minorHAnsi" w:cstheme="minorHAnsi"/>
                <w:bCs/>
                <w:sz w:val="18"/>
                <w:szCs w:val="18"/>
              </w:rPr>
            </w:pPr>
            <w:r w:rsidRPr="00322192">
              <w:rPr>
                <w:rFonts w:asciiTheme="minorHAnsi" w:eastAsiaTheme="minorHAnsi" w:hAnsiTheme="minorHAnsi" w:cstheme="minorHAnsi"/>
                <w:b/>
                <w:sz w:val="18"/>
                <w:szCs w:val="18"/>
                <w14:ligatures w14:val="standardContextual"/>
              </w:rPr>
              <w:t>52</w:t>
            </w:r>
            <w:r w:rsidRPr="00322192">
              <w:rPr>
                <w:rFonts w:asciiTheme="minorHAnsi" w:eastAsiaTheme="minorHAnsi" w:hAnsiTheme="minorHAnsi" w:cstheme="minorHAnsi"/>
                <w:bCs/>
                <w:sz w:val="18"/>
                <w:szCs w:val="18"/>
                <w14:ligatures w14:val="standardContextual"/>
              </w:rPr>
              <w:t xml:space="preserve"> Statutory Compliance: Engagement &amp; Impact Assessment, PFC</w:t>
            </w:r>
          </w:p>
        </w:tc>
        <w:tc>
          <w:tcPr>
            <w:tcW w:w="2268" w:type="dxa"/>
            <w:shd w:val="clear" w:color="auto" w:fill="D9E2F3" w:themeFill="accent5" w:themeFillTint="33"/>
            <w:vAlign w:val="center"/>
          </w:tcPr>
          <w:p w14:paraId="798751A3" w14:textId="77777777" w:rsidR="00823B3F" w:rsidRPr="000B1CE0" w:rsidRDefault="00823B3F" w:rsidP="00823B3F">
            <w:pPr>
              <w:pStyle w:val="TableParagraph"/>
              <w:rPr>
                <w:rFonts w:asciiTheme="minorHAnsi" w:eastAsiaTheme="minorHAnsi" w:hAnsiTheme="minorHAnsi" w:cstheme="minorHAnsi"/>
                <w:b/>
                <w:sz w:val="18"/>
                <w:szCs w:val="18"/>
                <w:u w:val="single"/>
                <w14:ligatures w14:val="standardContextual"/>
              </w:rPr>
            </w:pPr>
            <w:r w:rsidRPr="000B1CE0">
              <w:rPr>
                <w:rFonts w:asciiTheme="minorHAnsi" w:eastAsiaTheme="minorHAnsi" w:hAnsiTheme="minorHAnsi" w:cstheme="minorHAnsi"/>
                <w:b/>
                <w:sz w:val="18"/>
                <w:szCs w:val="18"/>
                <w:u w:val="single"/>
                <w14:ligatures w14:val="standardContextual"/>
              </w:rPr>
              <w:t>Level 20</w:t>
            </w:r>
          </w:p>
          <w:p w14:paraId="5753D9F7" w14:textId="77777777" w:rsidR="00823B3F" w:rsidRPr="000B1CE0" w:rsidRDefault="00823B3F" w:rsidP="00823B3F">
            <w:pPr>
              <w:pStyle w:val="TableParagraph"/>
              <w:rPr>
                <w:rFonts w:asciiTheme="minorHAnsi" w:eastAsiaTheme="minorHAnsi" w:hAnsiTheme="minorHAnsi" w:cstheme="minorHAnsi"/>
                <w:bCs/>
                <w:sz w:val="18"/>
                <w:szCs w:val="18"/>
                <w14:ligatures w14:val="standardContextual"/>
              </w:rPr>
            </w:pPr>
            <w:r w:rsidRPr="000B1CE0">
              <w:rPr>
                <w:rFonts w:asciiTheme="minorHAnsi" w:eastAsiaTheme="minorHAnsi" w:hAnsiTheme="minorHAnsi" w:cstheme="minorHAnsi"/>
                <w:b/>
                <w:sz w:val="18"/>
                <w:szCs w:val="18"/>
                <w14:ligatures w14:val="standardContextual"/>
              </w:rPr>
              <w:t xml:space="preserve">4 </w:t>
            </w:r>
            <w:r w:rsidRPr="000B1CE0">
              <w:rPr>
                <w:rFonts w:asciiTheme="minorHAnsi" w:eastAsiaTheme="minorHAnsi" w:hAnsiTheme="minorHAnsi" w:cstheme="minorHAnsi"/>
                <w:bCs/>
                <w:sz w:val="18"/>
                <w:szCs w:val="18"/>
                <w14:ligatures w14:val="standardContextual"/>
              </w:rPr>
              <w:t>Healthcare Acquired Infection, QSC</w:t>
            </w:r>
          </w:p>
          <w:p w14:paraId="46DDCD65" w14:textId="77777777" w:rsidR="00823B3F" w:rsidRPr="000B1CE0" w:rsidRDefault="00823B3F" w:rsidP="00823B3F">
            <w:pPr>
              <w:pStyle w:val="TableParagraph"/>
              <w:rPr>
                <w:rFonts w:asciiTheme="minorHAnsi" w:eastAsiaTheme="minorHAnsi" w:hAnsiTheme="minorHAnsi" w:cstheme="minorHAnsi"/>
                <w:b/>
                <w:sz w:val="18"/>
                <w:szCs w:val="18"/>
                <w14:ligatures w14:val="standardContextual"/>
              </w:rPr>
            </w:pPr>
            <w:r w:rsidRPr="000B1CE0">
              <w:rPr>
                <w:rFonts w:asciiTheme="minorHAnsi" w:hAnsiTheme="minorHAnsi" w:cstheme="minorHAnsi"/>
                <w:b/>
                <w:sz w:val="18"/>
                <w:szCs w:val="18"/>
              </w:rPr>
              <w:t>66</w:t>
            </w:r>
            <w:r w:rsidRPr="000B1CE0">
              <w:rPr>
                <w:rFonts w:asciiTheme="minorHAnsi" w:hAnsiTheme="minorHAnsi" w:cstheme="minorHAnsi"/>
                <w:bCs/>
                <w:sz w:val="18"/>
                <w:szCs w:val="18"/>
              </w:rPr>
              <w:t xml:space="preserve"> Access to Systemic Anti-Cancer Therapy (SACT), QSC</w:t>
            </w:r>
          </w:p>
          <w:p w14:paraId="461D6E6A" w14:textId="77777777" w:rsidR="00823B3F" w:rsidRPr="000B1CE0" w:rsidRDefault="00823B3F" w:rsidP="00823B3F">
            <w:pPr>
              <w:pStyle w:val="TableParagraph"/>
              <w:rPr>
                <w:rFonts w:asciiTheme="minorHAnsi" w:eastAsiaTheme="minorHAnsi" w:hAnsiTheme="minorHAnsi" w:cstheme="minorHAnsi"/>
                <w:bCs/>
                <w:sz w:val="18"/>
                <w:szCs w:val="18"/>
                <w14:ligatures w14:val="standardContextual"/>
              </w:rPr>
            </w:pPr>
            <w:r w:rsidRPr="000B1CE0">
              <w:rPr>
                <w:rFonts w:asciiTheme="minorHAnsi" w:eastAsiaTheme="minorHAnsi" w:hAnsiTheme="minorHAnsi" w:cstheme="minorHAnsi"/>
                <w:b/>
                <w:sz w:val="18"/>
                <w:szCs w:val="18"/>
                <w14:ligatures w14:val="standardContextual"/>
              </w:rPr>
              <w:t>80</w:t>
            </w:r>
            <w:r w:rsidRPr="000B1CE0">
              <w:rPr>
                <w:rFonts w:asciiTheme="minorHAnsi" w:eastAsiaTheme="minorHAnsi" w:hAnsiTheme="minorHAnsi" w:cstheme="minorHAnsi"/>
                <w:bCs/>
                <w:sz w:val="18"/>
                <w:szCs w:val="18"/>
                <w14:ligatures w14:val="standardContextual"/>
              </w:rPr>
              <w:t xml:space="preserve"> Clinically Optimised Patients QSC</w:t>
            </w:r>
          </w:p>
          <w:p w14:paraId="7221A05C" w14:textId="77777777" w:rsidR="00823B3F" w:rsidRPr="000B1CE0" w:rsidRDefault="00823B3F" w:rsidP="00823B3F">
            <w:pPr>
              <w:pStyle w:val="TableParagraph"/>
              <w:rPr>
                <w:rFonts w:asciiTheme="minorHAnsi" w:eastAsiaTheme="minorHAnsi" w:hAnsiTheme="minorHAnsi" w:cstheme="minorHAnsi"/>
                <w:bCs/>
                <w:sz w:val="18"/>
                <w:szCs w:val="18"/>
                <w14:ligatures w14:val="standardContextual"/>
              </w:rPr>
            </w:pPr>
            <w:r w:rsidRPr="000B1CE0">
              <w:rPr>
                <w:rFonts w:asciiTheme="minorHAnsi" w:eastAsiaTheme="minorHAnsi" w:hAnsiTheme="minorHAnsi" w:cstheme="minorHAnsi"/>
                <w:b/>
                <w:sz w:val="18"/>
                <w:szCs w:val="18"/>
                <w14:ligatures w14:val="standardContextual"/>
              </w:rPr>
              <w:t>110</w:t>
            </w:r>
            <w:r w:rsidRPr="000B1CE0">
              <w:rPr>
                <w:rFonts w:asciiTheme="minorHAnsi" w:eastAsiaTheme="minorHAnsi" w:hAnsiTheme="minorHAnsi" w:cstheme="minorHAnsi"/>
                <w:bCs/>
                <w:sz w:val="18"/>
                <w:szCs w:val="18"/>
                <w14:ligatures w14:val="standardContextual"/>
              </w:rPr>
              <w:t xml:space="preserve"> Access to Cancer Care, PFC</w:t>
            </w:r>
          </w:p>
          <w:p w14:paraId="0F11F10C" w14:textId="77777777" w:rsidR="00823B3F" w:rsidRPr="000B1CE0" w:rsidRDefault="00823B3F" w:rsidP="00823B3F">
            <w:pPr>
              <w:pStyle w:val="TableParagraph"/>
              <w:rPr>
                <w:rFonts w:asciiTheme="minorHAnsi" w:eastAsiaTheme="minorHAnsi" w:hAnsiTheme="minorHAnsi" w:cstheme="minorHAnsi"/>
                <w:bCs/>
                <w:sz w:val="18"/>
                <w:szCs w:val="18"/>
                <w14:ligatures w14:val="standardContextual"/>
              </w:rPr>
            </w:pPr>
            <w:r w:rsidRPr="000B1CE0">
              <w:rPr>
                <w:rFonts w:asciiTheme="minorHAnsi" w:eastAsiaTheme="minorHAnsi" w:hAnsiTheme="minorHAnsi" w:cstheme="minorHAnsi"/>
                <w:b/>
                <w:sz w:val="18"/>
                <w:szCs w:val="18"/>
                <w14:ligatures w14:val="standardContextual"/>
              </w:rPr>
              <w:t>116</w:t>
            </w:r>
            <w:r w:rsidRPr="000B1CE0">
              <w:rPr>
                <w:rFonts w:asciiTheme="minorHAnsi" w:eastAsiaTheme="minorHAnsi" w:hAnsiTheme="minorHAnsi" w:cstheme="minorHAnsi"/>
                <w:bCs/>
                <w:sz w:val="18"/>
                <w:szCs w:val="18"/>
                <w14:ligatures w14:val="standardContextual"/>
              </w:rPr>
              <w:t xml:space="preserve"> Maternity Services Site, QSC</w:t>
            </w:r>
          </w:p>
          <w:p w14:paraId="3E590425" w14:textId="77777777" w:rsidR="00823B3F" w:rsidRPr="000B1CE0" w:rsidRDefault="00823B3F" w:rsidP="00823B3F">
            <w:pPr>
              <w:pStyle w:val="TableParagraph"/>
              <w:rPr>
                <w:rFonts w:asciiTheme="minorHAnsi" w:eastAsiaTheme="minorHAnsi" w:hAnsiTheme="minorHAnsi" w:cstheme="minorHAnsi"/>
                <w:bCs/>
                <w:sz w:val="18"/>
                <w:szCs w:val="18"/>
                <w14:ligatures w14:val="standardContextual"/>
              </w:rPr>
            </w:pPr>
            <w:r w:rsidRPr="000B1CE0">
              <w:rPr>
                <w:rFonts w:asciiTheme="minorHAnsi" w:eastAsiaTheme="minorHAnsi" w:hAnsiTheme="minorHAnsi" w:cstheme="minorHAnsi"/>
                <w:b/>
                <w:sz w:val="18"/>
                <w:szCs w:val="18"/>
                <w14:ligatures w14:val="standardContextual"/>
              </w:rPr>
              <w:t>117</w:t>
            </w:r>
            <w:r w:rsidRPr="000B1CE0">
              <w:rPr>
                <w:rFonts w:asciiTheme="minorHAnsi" w:eastAsiaTheme="minorHAnsi" w:hAnsiTheme="minorHAnsi" w:cstheme="minorHAnsi"/>
                <w:bCs/>
                <w:sz w:val="18"/>
                <w:szCs w:val="18"/>
                <w14:ligatures w14:val="standardContextual"/>
              </w:rPr>
              <w:t xml:space="preserve"> Timely UEC, PFC</w:t>
            </w:r>
          </w:p>
          <w:p w14:paraId="7800CE6A" w14:textId="77777777" w:rsidR="00823B3F" w:rsidRPr="000B1CE0" w:rsidRDefault="00823B3F" w:rsidP="00823B3F">
            <w:pPr>
              <w:pStyle w:val="TableParagraph"/>
              <w:rPr>
                <w:rFonts w:asciiTheme="minorHAnsi" w:eastAsia="Times New Roman" w:hAnsiTheme="minorHAnsi" w:cstheme="minorHAnsi"/>
                <w:bCs/>
                <w:sz w:val="18"/>
                <w:szCs w:val="18"/>
                <w:lang w:eastAsia="en-GB"/>
              </w:rPr>
            </w:pPr>
          </w:p>
          <w:p w14:paraId="51FBA394" w14:textId="77777777" w:rsidR="00823B3F" w:rsidRPr="000B1CE0" w:rsidRDefault="00823B3F" w:rsidP="00823B3F">
            <w:pPr>
              <w:pStyle w:val="TableParagraph"/>
              <w:rPr>
                <w:rFonts w:asciiTheme="minorHAnsi" w:eastAsiaTheme="minorHAnsi" w:hAnsiTheme="minorHAnsi" w:cstheme="minorHAnsi"/>
                <w:b/>
                <w:sz w:val="18"/>
                <w:szCs w:val="18"/>
                <w:u w:val="single"/>
                <w14:ligatures w14:val="standardContextual"/>
              </w:rPr>
            </w:pPr>
            <w:r w:rsidRPr="000B1CE0">
              <w:rPr>
                <w:rFonts w:asciiTheme="minorHAnsi" w:eastAsiaTheme="minorHAnsi" w:hAnsiTheme="minorHAnsi" w:cstheme="minorHAnsi"/>
                <w:b/>
                <w:sz w:val="18"/>
                <w:szCs w:val="18"/>
                <w:u w:val="single"/>
                <w14:ligatures w14:val="standardContextual"/>
              </w:rPr>
              <w:t>Level 16</w:t>
            </w:r>
          </w:p>
          <w:p w14:paraId="3DBF5456" w14:textId="77777777" w:rsidR="00823B3F" w:rsidRPr="000B1CE0" w:rsidRDefault="00823B3F" w:rsidP="00823B3F">
            <w:pPr>
              <w:pStyle w:val="TableParagraph"/>
              <w:rPr>
                <w:rFonts w:asciiTheme="minorHAnsi" w:eastAsiaTheme="minorHAnsi" w:hAnsiTheme="minorHAnsi" w:cstheme="minorHAnsi"/>
                <w:bCs/>
                <w:sz w:val="18"/>
                <w:szCs w:val="18"/>
                <w14:ligatures w14:val="standardContextual"/>
              </w:rPr>
            </w:pPr>
            <w:r w:rsidRPr="000B1CE0">
              <w:rPr>
                <w:rFonts w:asciiTheme="minorHAnsi" w:eastAsiaTheme="minorHAnsi" w:hAnsiTheme="minorHAnsi" w:cstheme="minorHAnsi"/>
                <w:b/>
                <w:sz w:val="18"/>
                <w:szCs w:val="18"/>
                <w14:ligatures w14:val="standardContextual"/>
              </w:rPr>
              <w:t>111</w:t>
            </w:r>
            <w:r w:rsidRPr="000B1CE0">
              <w:rPr>
                <w:rFonts w:asciiTheme="minorHAnsi" w:eastAsiaTheme="minorHAnsi" w:hAnsiTheme="minorHAnsi" w:cstheme="minorHAnsi"/>
                <w:bCs/>
                <w:sz w:val="18"/>
                <w:szCs w:val="18"/>
                <w14:ligatures w14:val="standardContextual"/>
              </w:rPr>
              <w:t xml:space="preserve"> Listening to People, QSC</w:t>
            </w:r>
          </w:p>
          <w:p w14:paraId="70132C79" w14:textId="77777777" w:rsidR="00823B3F" w:rsidRPr="000B1CE0" w:rsidRDefault="00823B3F" w:rsidP="00823B3F">
            <w:pPr>
              <w:pStyle w:val="TableParagraph"/>
              <w:rPr>
                <w:rFonts w:asciiTheme="minorHAnsi" w:eastAsiaTheme="minorHAnsi" w:hAnsiTheme="minorHAnsi" w:cstheme="minorHAnsi"/>
                <w:bCs/>
                <w:sz w:val="18"/>
                <w:szCs w:val="18"/>
                <w14:ligatures w14:val="standardContextual"/>
              </w:rPr>
            </w:pPr>
            <w:r w:rsidRPr="000B1CE0">
              <w:rPr>
                <w:rFonts w:asciiTheme="minorHAnsi" w:eastAsiaTheme="minorHAnsi" w:hAnsiTheme="minorHAnsi" w:cstheme="minorHAnsi"/>
                <w:b/>
                <w:sz w:val="18"/>
                <w:szCs w:val="18"/>
                <w14:ligatures w14:val="standardContextual"/>
              </w:rPr>
              <w:t>118</w:t>
            </w:r>
            <w:r w:rsidRPr="000B1CE0">
              <w:rPr>
                <w:rFonts w:asciiTheme="minorHAnsi" w:eastAsiaTheme="minorHAnsi" w:hAnsiTheme="minorHAnsi" w:cstheme="minorHAnsi"/>
                <w:bCs/>
                <w:sz w:val="18"/>
                <w:szCs w:val="18"/>
                <w14:ligatures w14:val="standardContextual"/>
              </w:rPr>
              <w:t xml:space="preserve"> Perinatal Engagement, QSC</w:t>
            </w:r>
          </w:p>
          <w:p w14:paraId="2A9E17DE" w14:textId="77777777" w:rsidR="00823B3F" w:rsidRPr="000B1CE0" w:rsidRDefault="00823B3F" w:rsidP="00823B3F">
            <w:pPr>
              <w:pStyle w:val="TableParagraph"/>
              <w:rPr>
                <w:rFonts w:asciiTheme="minorHAnsi" w:eastAsiaTheme="minorHAnsi" w:hAnsiTheme="minorHAnsi" w:cstheme="minorHAnsi"/>
                <w:b/>
                <w:sz w:val="18"/>
                <w:szCs w:val="18"/>
                <w14:ligatures w14:val="standardContextual"/>
              </w:rPr>
            </w:pPr>
          </w:p>
          <w:p w14:paraId="0E066782" w14:textId="77777777" w:rsidR="00823B3F" w:rsidRPr="000B1CE0" w:rsidRDefault="00823B3F" w:rsidP="00823B3F">
            <w:pPr>
              <w:pStyle w:val="TableParagraph"/>
              <w:rPr>
                <w:rFonts w:asciiTheme="minorHAnsi" w:eastAsiaTheme="minorHAnsi" w:hAnsiTheme="minorHAnsi" w:cstheme="minorHAnsi"/>
                <w:bCs/>
                <w:sz w:val="18"/>
                <w:szCs w:val="18"/>
                <w14:ligatures w14:val="standardContextual"/>
              </w:rPr>
            </w:pPr>
            <w:r w:rsidRPr="000B1CE0">
              <w:rPr>
                <w:rFonts w:asciiTheme="minorHAnsi" w:hAnsiTheme="minorHAnsi" w:cstheme="minorHAnsi"/>
                <w:b/>
                <w:sz w:val="18"/>
                <w:szCs w:val="18"/>
                <w:u w:val="single"/>
              </w:rPr>
              <w:t>Level 12</w:t>
            </w:r>
          </w:p>
          <w:p w14:paraId="26BDA11F" w14:textId="77777777" w:rsidR="00823B3F" w:rsidRPr="000B1CE0" w:rsidRDefault="00823B3F" w:rsidP="00823B3F">
            <w:pPr>
              <w:pStyle w:val="TableParagraph"/>
              <w:rPr>
                <w:rFonts w:asciiTheme="minorHAnsi" w:eastAsiaTheme="minorHAnsi" w:hAnsiTheme="minorHAnsi" w:cstheme="minorHAnsi"/>
                <w:bCs/>
                <w:sz w:val="18"/>
                <w:szCs w:val="18"/>
                <w14:ligatures w14:val="standardContextual"/>
              </w:rPr>
            </w:pPr>
            <w:r w:rsidRPr="000B1CE0">
              <w:rPr>
                <w:rFonts w:asciiTheme="minorHAnsi" w:eastAsiaTheme="minorHAnsi" w:hAnsiTheme="minorHAnsi" w:cstheme="minorHAnsi"/>
                <w:b/>
                <w:sz w:val="18"/>
                <w:szCs w:val="18"/>
                <w14:ligatures w14:val="standardContextual"/>
              </w:rPr>
              <w:t>109</w:t>
            </w:r>
            <w:r w:rsidRPr="000B1CE0">
              <w:rPr>
                <w:rFonts w:asciiTheme="minorHAnsi" w:eastAsiaTheme="minorHAnsi" w:hAnsiTheme="minorHAnsi" w:cstheme="minorHAnsi"/>
                <w:bCs/>
                <w:sz w:val="18"/>
                <w:szCs w:val="18"/>
                <w14:ligatures w14:val="standardContextual"/>
              </w:rPr>
              <w:t xml:space="preserve"> Access to Planned Care, PFC</w:t>
            </w:r>
          </w:p>
          <w:p w14:paraId="67473310" w14:textId="53DAF342" w:rsidR="005E4CE5" w:rsidRPr="000B1CE0" w:rsidRDefault="00823B3F" w:rsidP="00823B3F">
            <w:pPr>
              <w:pStyle w:val="TableParagraph"/>
              <w:rPr>
                <w:rFonts w:asciiTheme="minorHAnsi" w:eastAsia="Times New Roman" w:hAnsiTheme="minorHAnsi" w:cstheme="minorHAnsi"/>
                <w:bCs/>
                <w:sz w:val="18"/>
                <w:szCs w:val="18"/>
                <w:lang w:eastAsia="en-GB"/>
              </w:rPr>
            </w:pPr>
            <w:r w:rsidRPr="000B1CE0">
              <w:rPr>
                <w:rFonts w:asciiTheme="minorHAnsi" w:eastAsiaTheme="minorHAnsi" w:hAnsiTheme="minorHAnsi" w:cstheme="minorHAnsi"/>
                <w:b/>
                <w:sz w:val="18"/>
                <w:szCs w:val="18"/>
                <w14:ligatures w14:val="standardContextual"/>
              </w:rPr>
              <w:t>119</w:t>
            </w:r>
            <w:r w:rsidRPr="000B1CE0">
              <w:rPr>
                <w:rFonts w:asciiTheme="minorHAnsi" w:eastAsiaTheme="minorHAnsi" w:hAnsiTheme="minorHAnsi" w:cstheme="minorHAnsi"/>
                <w:bCs/>
                <w:sz w:val="18"/>
                <w:szCs w:val="18"/>
                <w14:ligatures w14:val="standardContextual"/>
              </w:rPr>
              <w:t xml:space="preserve"> Hosted Services, QSC</w:t>
            </w:r>
          </w:p>
        </w:tc>
        <w:tc>
          <w:tcPr>
            <w:tcW w:w="1984" w:type="dxa"/>
            <w:shd w:val="clear" w:color="auto" w:fill="9CC2E5"/>
            <w:vAlign w:val="center"/>
          </w:tcPr>
          <w:p w14:paraId="50BA99C6" w14:textId="77777777" w:rsidR="000B1CE0" w:rsidRPr="0048070A" w:rsidRDefault="000B1CE0" w:rsidP="000B1CE0">
            <w:pPr>
              <w:pStyle w:val="TableParagraph"/>
              <w:rPr>
                <w:rFonts w:asciiTheme="minorHAnsi" w:eastAsiaTheme="minorHAnsi" w:hAnsiTheme="minorHAnsi" w:cstheme="minorHAnsi"/>
                <w:b/>
                <w:sz w:val="18"/>
                <w:szCs w:val="18"/>
                <w:u w:val="single"/>
                <w14:ligatures w14:val="standardContextual"/>
              </w:rPr>
            </w:pPr>
            <w:r w:rsidRPr="0048070A">
              <w:rPr>
                <w:rFonts w:asciiTheme="minorHAnsi" w:eastAsiaTheme="minorHAnsi" w:hAnsiTheme="minorHAnsi" w:cstheme="minorHAnsi"/>
                <w:b/>
                <w:sz w:val="18"/>
                <w:szCs w:val="18"/>
                <w:u w:val="single"/>
                <w14:ligatures w14:val="standardContextual"/>
              </w:rPr>
              <w:t>Level 20</w:t>
            </w:r>
          </w:p>
          <w:p w14:paraId="21AA22CA" w14:textId="77777777" w:rsidR="000B1CE0" w:rsidRPr="0048070A" w:rsidRDefault="000B1CE0" w:rsidP="000B1CE0">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 xml:space="preserve">60 </w:t>
            </w:r>
            <w:r w:rsidRPr="0048070A">
              <w:rPr>
                <w:rFonts w:asciiTheme="minorHAnsi" w:eastAsiaTheme="minorHAnsi" w:hAnsiTheme="minorHAnsi" w:cstheme="minorHAnsi"/>
                <w:bCs/>
                <w:sz w:val="18"/>
                <w:szCs w:val="18"/>
                <w14:ligatures w14:val="standardContextual"/>
              </w:rPr>
              <w:t>Cyber Security and Resilience, DDRIC</w:t>
            </w:r>
          </w:p>
          <w:p w14:paraId="17055B67" w14:textId="77777777" w:rsidR="000B1CE0" w:rsidRPr="0048070A" w:rsidRDefault="000B1CE0" w:rsidP="000B1CE0">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 xml:space="preserve">104 </w:t>
            </w:r>
            <w:r w:rsidRPr="0048070A">
              <w:rPr>
                <w:rFonts w:asciiTheme="minorHAnsi" w:eastAsiaTheme="minorHAnsi" w:hAnsiTheme="minorHAnsi" w:cstheme="minorHAnsi"/>
                <w:bCs/>
                <w:sz w:val="18"/>
                <w:szCs w:val="18"/>
                <w14:ligatures w14:val="standardContextual"/>
              </w:rPr>
              <w:t>Clinical Coding Completeness, DDRIC</w:t>
            </w:r>
          </w:p>
          <w:p w14:paraId="439044DA" w14:textId="77777777" w:rsidR="000B1CE0" w:rsidRPr="0048070A" w:rsidRDefault="000B1CE0" w:rsidP="000B1CE0">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 xml:space="preserve">115 </w:t>
            </w:r>
            <w:r w:rsidRPr="0048070A">
              <w:rPr>
                <w:rFonts w:asciiTheme="minorHAnsi" w:eastAsiaTheme="minorHAnsi" w:hAnsiTheme="minorHAnsi" w:cstheme="minorHAnsi"/>
                <w:bCs/>
                <w:sz w:val="18"/>
                <w:szCs w:val="18"/>
                <w14:ligatures w14:val="standardContextual"/>
              </w:rPr>
              <w:t>MHLD Estate, PFC</w:t>
            </w:r>
          </w:p>
          <w:p w14:paraId="10AE2F26" w14:textId="77777777" w:rsidR="000B1CE0" w:rsidRPr="0048070A" w:rsidRDefault="000B1CE0" w:rsidP="000B1CE0">
            <w:pPr>
              <w:spacing w:before="120"/>
              <w:rPr>
                <w:rFonts w:asciiTheme="minorHAnsi" w:hAnsiTheme="minorHAnsi" w:cstheme="minorHAnsi"/>
                <w:b/>
                <w:sz w:val="18"/>
                <w:szCs w:val="18"/>
                <w:u w:val="single"/>
              </w:rPr>
            </w:pPr>
            <w:r w:rsidRPr="0048070A">
              <w:rPr>
                <w:rFonts w:asciiTheme="minorHAnsi" w:hAnsiTheme="minorHAnsi" w:cstheme="minorHAnsi"/>
                <w:b/>
                <w:sz w:val="18"/>
                <w:szCs w:val="18"/>
                <w:u w:val="single"/>
              </w:rPr>
              <w:t>Level 16</w:t>
            </w:r>
          </w:p>
          <w:p w14:paraId="05537104" w14:textId="77777777" w:rsidR="000B1CE0" w:rsidRPr="0048070A" w:rsidRDefault="000B1CE0" w:rsidP="000B1CE0">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 xml:space="preserve">36 </w:t>
            </w:r>
            <w:r w:rsidRPr="0048070A">
              <w:rPr>
                <w:rFonts w:asciiTheme="minorHAnsi" w:eastAsiaTheme="minorHAnsi" w:hAnsiTheme="minorHAnsi" w:cstheme="minorHAnsi"/>
                <w:bCs/>
                <w:sz w:val="18"/>
                <w:szCs w:val="18"/>
                <w14:ligatures w14:val="standardContextual"/>
              </w:rPr>
              <w:t>Paper Record Storage, DDRI</w:t>
            </w:r>
          </w:p>
          <w:p w14:paraId="6D23605F" w14:textId="77777777" w:rsidR="000B1CE0" w:rsidRPr="0048070A" w:rsidRDefault="000B1CE0" w:rsidP="000B1CE0">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 xml:space="preserve">64 </w:t>
            </w:r>
            <w:r w:rsidRPr="0048070A">
              <w:rPr>
                <w:rFonts w:asciiTheme="minorHAnsi" w:eastAsiaTheme="minorHAnsi" w:hAnsiTheme="minorHAnsi" w:cstheme="minorHAnsi"/>
                <w:bCs/>
                <w:sz w:val="18"/>
                <w:szCs w:val="18"/>
                <w14:ligatures w14:val="standardContextual"/>
              </w:rPr>
              <w:t>H&amp;S Infrastructure, QSC</w:t>
            </w:r>
          </w:p>
          <w:p w14:paraId="01350604" w14:textId="77777777" w:rsidR="000B1CE0" w:rsidRPr="0048070A" w:rsidRDefault="000B1CE0" w:rsidP="000B1CE0">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 xml:space="preserve">105 </w:t>
            </w:r>
            <w:r w:rsidRPr="0048070A">
              <w:rPr>
                <w:rFonts w:asciiTheme="minorHAnsi" w:eastAsiaTheme="minorHAnsi" w:hAnsiTheme="minorHAnsi" w:cstheme="minorHAnsi"/>
                <w:bCs/>
                <w:sz w:val="18"/>
                <w:szCs w:val="18"/>
                <w14:ligatures w14:val="standardContextual"/>
              </w:rPr>
              <w:t>LIMS, DDRI</w:t>
            </w:r>
          </w:p>
          <w:p w14:paraId="6A347156" w14:textId="77777777" w:rsidR="000B1CE0" w:rsidRPr="0048070A" w:rsidRDefault="000B1CE0" w:rsidP="000B1CE0">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108</w:t>
            </w:r>
            <w:r w:rsidRPr="0048070A">
              <w:rPr>
                <w:rFonts w:asciiTheme="minorHAnsi" w:eastAsiaTheme="minorHAnsi" w:hAnsiTheme="minorHAnsi" w:cstheme="minorHAnsi"/>
                <w:bCs/>
                <w:sz w:val="18"/>
                <w:szCs w:val="18"/>
                <w14:ligatures w14:val="standardContextual"/>
              </w:rPr>
              <w:t xml:space="preserve"> WCCIS/Connecting Care, DDRI</w:t>
            </w:r>
          </w:p>
          <w:p w14:paraId="78ECDEAF" w14:textId="77777777" w:rsidR="000B1CE0" w:rsidRPr="0048070A" w:rsidRDefault="000B1CE0" w:rsidP="000B1CE0">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121</w:t>
            </w:r>
            <w:r w:rsidRPr="0048070A">
              <w:rPr>
                <w:rFonts w:asciiTheme="minorHAnsi" w:eastAsiaTheme="minorHAnsi" w:hAnsiTheme="minorHAnsi" w:cstheme="minorHAnsi"/>
                <w:bCs/>
                <w:sz w:val="18"/>
                <w:szCs w:val="18"/>
                <w14:ligatures w14:val="standardContextual"/>
              </w:rPr>
              <w:t xml:space="preserve"> Staff H &amp; Safety, WODC</w:t>
            </w:r>
          </w:p>
          <w:p w14:paraId="3227E134" w14:textId="77777777" w:rsidR="000B1CE0" w:rsidRPr="0048070A" w:rsidRDefault="000B1CE0" w:rsidP="000B1CE0">
            <w:pPr>
              <w:pStyle w:val="TableParagraph"/>
              <w:spacing w:before="120"/>
              <w:rPr>
                <w:rFonts w:asciiTheme="minorHAnsi" w:eastAsiaTheme="minorHAnsi" w:hAnsiTheme="minorHAnsi" w:cstheme="minorHAnsi"/>
                <w:bCs/>
                <w:sz w:val="18"/>
                <w:szCs w:val="18"/>
                <w14:ligatures w14:val="standardContextual"/>
              </w:rPr>
            </w:pPr>
            <w:r w:rsidRPr="0048070A">
              <w:rPr>
                <w:rFonts w:asciiTheme="minorHAnsi" w:hAnsiTheme="minorHAnsi" w:cstheme="minorHAnsi"/>
                <w:b/>
                <w:sz w:val="18"/>
                <w:szCs w:val="18"/>
                <w:u w:val="single"/>
              </w:rPr>
              <w:t>Level 15</w:t>
            </w:r>
          </w:p>
          <w:p w14:paraId="3EF744A8" w14:textId="77777777" w:rsidR="000B1CE0" w:rsidRPr="0048070A" w:rsidRDefault="000B1CE0" w:rsidP="000B1CE0">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113</w:t>
            </w:r>
            <w:r w:rsidRPr="0048070A">
              <w:rPr>
                <w:rFonts w:asciiTheme="minorHAnsi" w:eastAsiaTheme="minorHAnsi" w:hAnsiTheme="minorHAnsi" w:cstheme="minorHAnsi"/>
                <w:bCs/>
                <w:sz w:val="18"/>
                <w:szCs w:val="18"/>
                <w14:ligatures w14:val="standardContextual"/>
              </w:rPr>
              <w:t xml:space="preserve"> Sustainability of Digital Services, DDRIC</w:t>
            </w:r>
          </w:p>
          <w:p w14:paraId="2F11C6C9" w14:textId="77777777" w:rsidR="000B1CE0" w:rsidRPr="0048070A" w:rsidRDefault="000B1CE0" w:rsidP="000B1CE0">
            <w:pPr>
              <w:spacing w:before="120"/>
              <w:rPr>
                <w:rFonts w:asciiTheme="minorHAnsi" w:hAnsiTheme="minorHAnsi" w:cstheme="minorHAnsi"/>
                <w:b/>
                <w:sz w:val="18"/>
                <w:szCs w:val="18"/>
                <w:u w:val="single"/>
              </w:rPr>
            </w:pPr>
            <w:r w:rsidRPr="0048070A">
              <w:rPr>
                <w:rFonts w:asciiTheme="minorHAnsi" w:hAnsiTheme="minorHAnsi" w:cstheme="minorHAnsi"/>
                <w:b/>
                <w:sz w:val="18"/>
                <w:szCs w:val="18"/>
                <w:u w:val="single"/>
              </w:rPr>
              <w:t>Level 12</w:t>
            </w:r>
          </w:p>
          <w:p w14:paraId="24C76C1B" w14:textId="5803DA1F" w:rsidR="005E4CE5" w:rsidRPr="0048070A" w:rsidRDefault="000B1CE0" w:rsidP="000B1CE0">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120</w:t>
            </w:r>
            <w:r w:rsidRPr="0048070A">
              <w:rPr>
                <w:rFonts w:asciiTheme="minorHAnsi" w:eastAsiaTheme="minorHAnsi" w:hAnsiTheme="minorHAnsi" w:cstheme="minorHAnsi"/>
                <w:bCs/>
                <w:sz w:val="18"/>
                <w:szCs w:val="18"/>
                <w14:ligatures w14:val="standardContextual"/>
              </w:rPr>
              <w:t xml:space="preserve"> A&amp;C Recruitment, WODC</w:t>
            </w:r>
          </w:p>
        </w:tc>
        <w:tc>
          <w:tcPr>
            <w:tcW w:w="1560" w:type="dxa"/>
            <w:shd w:val="clear" w:color="auto" w:fill="D9E2F3" w:themeFill="accent5" w:themeFillTint="33"/>
            <w:vAlign w:val="center"/>
          </w:tcPr>
          <w:p w14:paraId="2D64772C" w14:textId="77777777" w:rsidR="0048070A" w:rsidRPr="0048070A" w:rsidRDefault="0048070A" w:rsidP="0048070A">
            <w:pPr>
              <w:pStyle w:val="TableParagraph"/>
              <w:rPr>
                <w:rFonts w:asciiTheme="minorHAnsi" w:eastAsiaTheme="minorHAnsi" w:hAnsiTheme="minorHAnsi" w:cstheme="minorHAnsi"/>
                <w:b/>
                <w:sz w:val="18"/>
                <w:szCs w:val="18"/>
                <w:u w:val="single"/>
                <w14:ligatures w14:val="standardContextual"/>
              </w:rPr>
            </w:pPr>
            <w:r w:rsidRPr="0048070A">
              <w:rPr>
                <w:rFonts w:asciiTheme="minorHAnsi" w:eastAsiaTheme="minorHAnsi" w:hAnsiTheme="minorHAnsi" w:cstheme="minorHAnsi"/>
                <w:b/>
                <w:sz w:val="18"/>
                <w:szCs w:val="18"/>
                <w:u w:val="single"/>
                <w14:ligatures w14:val="standardContextual"/>
              </w:rPr>
              <w:t>Level 20</w:t>
            </w:r>
          </w:p>
          <w:p w14:paraId="023CACE7" w14:textId="77777777" w:rsidR="0048070A" w:rsidRPr="0048070A" w:rsidRDefault="0048070A" w:rsidP="0048070A">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 xml:space="preserve">89 </w:t>
            </w:r>
            <w:r w:rsidRPr="0048070A">
              <w:rPr>
                <w:rFonts w:asciiTheme="minorHAnsi" w:eastAsiaTheme="minorHAnsi" w:hAnsiTheme="minorHAnsi" w:cstheme="minorHAnsi"/>
                <w:bCs/>
                <w:sz w:val="18"/>
                <w:szCs w:val="18"/>
                <w14:ligatures w14:val="standardContextual"/>
              </w:rPr>
              <w:t>Healthcare Nursing Staff Levels (HMPS), WODC</w:t>
            </w:r>
          </w:p>
          <w:p w14:paraId="6CC1CC31" w14:textId="77777777" w:rsidR="0048070A" w:rsidRPr="0048070A" w:rsidRDefault="0048070A" w:rsidP="0048070A">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114</w:t>
            </w:r>
            <w:r w:rsidRPr="0048070A">
              <w:rPr>
                <w:rFonts w:asciiTheme="minorHAnsi" w:eastAsiaTheme="minorHAnsi" w:hAnsiTheme="minorHAnsi" w:cstheme="minorHAnsi"/>
                <w:bCs/>
                <w:sz w:val="18"/>
                <w:szCs w:val="18"/>
                <w14:ligatures w14:val="standardContextual"/>
              </w:rPr>
              <w:t xml:space="preserve"> MHLD Staffing, WODC</w:t>
            </w:r>
          </w:p>
          <w:p w14:paraId="61C36F6F" w14:textId="77777777" w:rsidR="0048070A" w:rsidRPr="0048070A" w:rsidRDefault="0048070A" w:rsidP="0048070A">
            <w:pPr>
              <w:pStyle w:val="TableParagraph"/>
              <w:rPr>
                <w:rFonts w:asciiTheme="minorHAnsi" w:eastAsiaTheme="minorHAnsi" w:hAnsiTheme="minorHAnsi" w:cstheme="minorHAnsi"/>
                <w:b/>
                <w:sz w:val="18"/>
                <w:szCs w:val="18"/>
                <w14:ligatures w14:val="standardContextual"/>
              </w:rPr>
            </w:pPr>
          </w:p>
          <w:p w14:paraId="2196DB01" w14:textId="77777777" w:rsidR="0048070A" w:rsidRPr="0048070A" w:rsidRDefault="0048070A" w:rsidP="0048070A">
            <w:pPr>
              <w:rPr>
                <w:rFonts w:asciiTheme="minorHAnsi" w:hAnsiTheme="minorHAnsi" w:cstheme="minorHAnsi"/>
                <w:b/>
                <w:sz w:val="18"/>
                <w:szCs w:val="18"/>
                <w:u w:val="single"/>
              </w:rPr>
            </w:pPr>
            <w:r w:rsidRPr="0048070A">
              <w:rPr>
                <w:rFonts w:asciiTheme="minorHAnsi" w:hAnsiTheme="minorHAnsi" w:cstheme="minorHAnsi"/>
                <w:b/>
                <w:sz w:val="18"/>
                <w:szCs w:val="18"/>
                <w:u w:val="single"/>
              </w:rPr>
              <w:t>Level 12</w:t>
            </w:r>
          </w:p>
          <w:p w14:paraId="335C7B7F" w14:textId="77777777" w:rsidR="0048070A" w:rsidRPr="0048070A" w:rsidRDefault="0048070A" w:rsidP="0048070A">
            <w:pPr>
              <w:pStyle w:val="TableParagraph"/>
              <w:rPr>
                <w:rFonts w:asciiTheme="minorHAnsi" w:eastAsiaTheme="minorHAnsi" w:hAnsiTheme="minorHAnsi" w:cstheme="minorHAnsi"/>
                <w:bCs/>
                <w:sz w:val="18"/>
                <w:szCs w:val="18"/>
                <w14:ligatures w14:val="standardContextual"/>
              </w:rPr>
            </w:pPr>
            <w:r w:rsidRPr="0048070A">
              <w:rPr>
                <w:rFonts w:asciiTheme="minorHAnsi" w:eastAsiaTheme="minorHAnsi" w:hAnsiTheme="minorHAnsi" w:cstheme="minorHAnsi"/>
                <w:b/>
                <w:sz w:val="18"/>
                <w:szCs w:val="18"/>
                <w14:ligatures w14:val="standardContextual"/>
              </w:rPr>
              <w:t xml:space="preserve">3 </w:t>
            </w:r>
            <w:r w:rsidRPr="0048070A">
              <w:rPr>
                <w:rFonts w:asciiTheme="minorHAnsi" w:eastAsiaTheme="minorHAnsi" w:hAnsiTheme="minorHAnsi" w:cstheme="minorHAnsi"/>
                <w:bCs/>
                <w:sz w:val="18"/>
                <w:szCs w:val="18"/>
                <w14:ligatures w14:val="standardContextual"/>
              </w:rPr>
              <w:t>Recruitment of Consultant Medical and Dental Staff, WODC</w:t>
            </w:r>
          </w:p>
          <w:p w14:paraId="7DFA9192" w14:textId="77777777" w:rsidR="0048070A" w:rsidRPr="0048070A" w:rsidRDefault="0048070A" w:rsidP="0048070A">
            <w:pPr>
              <w:rPr>
                <w:rFonts w:asciiTheme="minorHAnsi" w:hAnsiTheme="minorHAnsi" w:cstheme="minorHAnsi"/>
                <w:bCs/>
                <w:sz w:val="18"/>
                <w:szCs w:val="18"/>
              </w:rPr>
            </w:pPr>
            <w:r w:rsidRPr="0048070A">
              <w:rPr>
                <w:rFonts w:asciiTheme="minorHAnsi" w:hAnsiTheme="minorHAnsi" w:cstheme="minorHAnsi"/>
                <w:b/>
                <w:sz w:val="18"/>
                <w:szCs w:val="18"/>
              </w:rPr>
              <w:t>122</w:t>
            </w:r>
            <w:r w:rsidRPr="0048070A">
              <w:rPr>
                <w:rFonts w:asciiTheme="minorHAnsi" w:hAnsiTheme="minorHAnsi" w:cstheme="minorHAnsi"/>
                <w:bCs/>
                <w:sz w:val="18"/>
                <w:szCs w:val="18"/>
              </w:rPr>
              <w:t xml:space="preserve"> Staffing Models, WODC</w:t>
            </w:r>
          </w:p>
          <w:p w14:paraId="12057490" w14:textId="10AF9776" w:rsidR="00564DBA" w:rsidRPr="0048070A" w:rsidRDefault="0048070A" w:rsidP="0048070A">
            <w:pPr>
              <w:pStyle w:val="TableParagraph"/>
              <w:rPr>
                <w:rFonts w:asciiTheme="minorHAnsi" w:eastAsiaTheme="minorHAnsi" w:hAnsiTheme="minorHAnsi" w:cstheme="minorHAnsi"/>
                <w:b/>
                <w:sz w:val="18"/>
                <w:szCs w:val="18"/>
                <w14:ligatures w14:val="standardContextual"/>
              </w:rPr>
            </w:pPr>
            <w:r w:rsidRPr="0048070A">
              <w:rPr>
                <w:rFonts w:asciiTheme="minorHAnsi" w:hAnsiTheme="minorHAnsi" w:cstheme="minorHAnsi"/>
                <w:b/>
                <w:sz w:val="18"/>
                <w:szCs w:val="18"/>
              </w:rPr>
              <w:t>123</w:t>
            </w:r>
            <w:r w:rsidRPr="0048070A">
              <w:rPr>
                <w:rFonts w:asciiTheme="minorHAnsi" w:hAnsiTheme="minorHAnsi" w:cstheme="minorHAnsi"/>
                <w:bCs/>
                <w:sz w:val="18"/>
                <w:szCs w:val="18"/>
              </w:rPr>
              <w:t xml:space="preserve"> Nurse Staffing Levels / Templates, WODC</w:t>
            </w:r>
          </w:p>
        </w:tc>
        <w:tc>
          <w:tcPr>
            <w:tcW w:w="1842" w:type="dxa"/>
            <w:shd w:val="clear" w:color="auto" w:fill="9CC2E5"/>
            <w:vAlign w:val="center"/>
          </w:tcPr>
          <w:p w14:paraId="57314E75" w14:textId="77777777" w:rsidR="00322192" w:rsidRPr="00322192" w:rsidRDefault="00322192" w:rsidP="00322192">
            <w:pPr>
              <w:pStyle w:val="TableParagraph"/>
              <w:rPr>
                <w:rFonts w:asciiTheme="minorHAnsi" w:eastAsiaTheme="minorHAnsi" w:hAnsiTheme="minorHAnsi" w:cstheme="minorHAnsi"/>
                <w:b/>
                <w:sz w:val="18"/>
                <w:szCs w:val="18"/>
                <w:u w:val="single"/>
                <w14:ligatures w14:val="standardContextual"/>
              </w:rPr>
            </w:pPr>
            <w:r w:rsidRPr="00322192">
              <w:rPr>
                <w:rFonts w:asciiTheme="minorHAnsi" w:eastAsiaTheme="minorHAnsi" w:hAnsiTheme="minorHAnsi" w:cstheme="minorHAnsi"/>
                <w:b/>
                <w:sz w:val="18"/>
                <w:szCs w:val="18"/>
                <w:u w:val="single"/>
                <w14:ligatures w14:val="standardContextual"/>
              </w:rPr>
              <w:t>Level 25</w:t>
            </w:r>
          </w:p>
          <w:p w14:paraId="199BBEF0" w14:textId="77777777" w:rsidR="00322192" w:rsidRPr="00322192" w:rsidRDefault="00322192" w:rsidP="00322192">
            <w:pPr>
              <w:pStyle w:val="TableParagraph"/>
              <w:rPr>
                <w:rFonts w:asciiTheme="minorHAnsi" w:eastAsiaTheme="minorHAnsi" w:hAnsiTheme="minorHAnsi" w:cstheme="minorHAnsi"/>
                <w:bCs/>
                <w:sz w:val="18"/>
                <w:szCs w:val="18"/>
                <w14:ligatures w14:val="standardContextual"/>
              </w:rPr>
            </w:pPr>
            <w:r w:rsidRPr="00322192">
              <w:rPr>
                <w:rFonts w:asciiTheme="minorHAnsi" w:eastAsiaTheme="minorHAnsi" w:hAnsiTheme="minorHAnsi" w:cstheme="minorHAnsi"/>
                <w:b/>
                <w:sz w:val="18"/>
                <w:szCs w:val="18"/>
                <w14:ligatures w14:val="standardContextual"/>
              </w:rPr>
              <w:t xml:space="preserve">92 </w:t>
            </w:r>
            <w:r w:rsidRPr="00322192">
              <w:rPr>
                <w:rFonts w:asciiTheme="minorHAnsi" w:eastAsiaTheme="minorHAnsi" w:hAnsiTheme="minorHAnsi" w:cstheme="minorHAnsi"/>
                <w:bCs/>
                <w:sz w:val="18"/>
                <w:szCs w:val="18"/>
                <w14:ligatures w14:val="standardContextual"/>
              </w:rPr>
              <w:t>Finance forecast deficit, PFC</w:t>
            </w:r>
          </w:p>
          <w:p w14:paraId="06F8CE44" w14:textId="77777777" w:rsidR="00322192" w:rsidRPr="00322192" w:rsidRDefault="00322192" w:rsidP="00322192">
            <w:pPr>
              <w:pStyle w:val="TableParagraph"/>
              <w:rPr>
                <w:rFonts w:asciiTheme="minorHAnsi" w:eastAsiaTheme="minorHAnsi" w:hAnsiTheme="minorHAnsi" w:cstheme="minorHAnsi"/>
                <w:b/>
                <w:sz w:val="18"/>
                <w:szCs w:val="18"/>
                <w:u w:val="single"/>
                <w14:ligatures w14:val="standardContextual"/>
              </w:rPr>
            </w:pPr>
            <w:r w:rsidRPr="00322192">
              <w:rPr>
                <w:rFonts w:asciiTheme="minorHAnsi" w:eastAsiaTheme="minorHAnsi" w:hAnsiTheme="minorHAnsi" w:cstheme="minorHAnsi"/>
                <w:b/>
                <w:sz w:val="18"/>
                <w:szCs w:val="18"/>
                <w:u w:val="single"/>
                <w14:ligatures w14:val="standardContextual"/>
              </w:rPr>
              <w:t>Level 20</w:t>
            </w:r>
          </w:p>
          <w:p w14:paraId="120DA859" w14:textId="77777777" w:rsidR="00322192" w:rsidRPr="00322192" w:rsidRDefault="00322192" w:rsidP="00322192">
            <w:pPr>
              <w:pStyle w:val="TableParagraph"/>
              <w:rPr>
                <w:rFonts w:asciiTheme="minorHAnsi" w:eastAsiaTheme="minorHAnsi" w:hAnsiTheme="minorHAnsi" w:cstheme="minorHAnsi"/>
                <w:bCs/>
                <w:sz w:val="18"/>
                <w:szCs w:val="18"/>
                <w14:ligatures w14:val="standardContextual"/>
              </w:rPr>
            </w:pPr>
            <w:r w:rsidRPr="00322192">
              <w:rPr>
                <w:rFonts w:asciiTheme="minorHAnsi" w:eastAsiaTheme="minorHAnsi" w:hAnsiTheme="minorHAnsi" w:cstheme="minorHAnsi"/>
                <w:b/>
                <w:sz w:val="18"/>
                <w:szCs w:val="18"/>
                <w14:ligatures w14:val="standardContextual"/>
              </w:rPr>
              <w:t xml:space="preserve">90 </w:t>
            </w:r>
            <w:r w:rsidRPr="00322192">
              <w:rPr>
                <w:rFonts w:asciiTheme="minorHAnsi" w:eastAsiaTheme="minorHAnsi" w:hAnsiTheme="minorHAnsi" w:cstheme="minorHAnsi"/>
                <w:bCs/>
                <w:sz w:val="18"/>
                <w:szCs w:val="18"/>
                <w14:ligatures w14:val="standardContextual"/>
              </w:rPr>
              <w:t>Subject Access Request, DDRIC</w:t>
            </w:r>
          </w:p>
          <w:p w14:paraId="3100272A" w14:textId="77777777" w:rsidR="00322192" w:rsidRPr="00322192" w:rsidRDefault="00322192" w:rsidP="00322192">
            <w:pPr>
              <w:pStyle w:val="TableParagraph"/>
              <w:rPr>
                <w:rFonts w:asciiTheme="minorHAnsi" w:eastAsiaTheme="minorHAnsi" w:hAnsiTheme="minorHAnsi" w:cstheme="minorHAnsi"/>
                <w:b/>
                <w:sz w:val="18"/>
                <w:szCs w:val="18"/>
                <w14:ligatures w14:val="standardContextual"/>
              </w:rPr>
            </w:pPr>
            <w:r w:rsidRPr="00322192">
              <w:rPr>
                <w:rFonts w:asciiTheme="minorHAnsi" w:eastAsiaTheme="minorHAnsi" w:hAnsiTheme="minorHAnsi" w:cstheme="minorHAnsi"/>
                <w:b/>
                <w:bCs/>
                <w:sz w:val="18"/>
                <w:szCs w:val="18"/>
                <w14:ligatures w14:val="standardContextual"/>
              </w:rPr>
              <w:t>96</w:t>
            </w:r>
            <w:r w:rsidRPr="00322192">
              <w:rPr>
                <w:rFonts w:asciiTheme="minorHAnsi" w:eastAsiaTheme="minorHAnsi" w:hAnsiTheme="minorHAnsi" w:cstheme="minorHAnsi"/>
                <w:sz w:val="18"/>
                <w:szCs w:val="18"/>
                <w14:ligatures w14:val="standardContextual"/>
              </w:rPr>
              <w:t xml:space="preserve"> Failure to Develop an Approvable IMTP, PFC</w:t>
            </w:r>
          </w:p>
          <w:p w14:paraId="6DEB3F03" w14:textId="77777777" w:rsidR="00322192" w:rsidRPr="00322192" w:rsidRDefault="00322192" w:rsidP="00322192">
            <w:pPr>
              <w:pStyle w:val="TableParagraph"/>
              <w:rPr>
                <w:rFonts w:asciiTheme="minorHAnsi" w:eastAsiaTheme="minorHAnsi" w:hAnsiTheme="minorHAnsi" w:cstheme="minorHAnsi"/>
                <w:bCs/>
                <w:sz w:val="18"/>
                <w:szCs w:val="18"/>
                <w14:ligatures w14:val="standardContextual"/>
              </w:rPr>
            </w:pPr>
            <w:r w:rsidRPr="00322192">
              <w:rPr>
                <w:rFonts w:asciiTheme="minorHAnsi" w:eastAsiaTheme="minorHAnsi" w:hAnsiTheme="minorHAnsi" w:cstheme="minorHAnsi"/>
                <w:b/>
                <w:sz w:val="18"/>
                <w:szCs w:val="18"/>
                <w14:ligatures w14:val="standardContextual"/>
              </w:rPr>
              <w:t xml:space="preserve">106 </w:t>
            </w:r>
            <w:r w:rsidRPr="00322192">
              <w:rPr>
                <w:rFonts w:asciiTheme="minorHAnsi" w:eastAsiaTheme="minorHAnsi" w:hAnsiTheme="minorHAnsi" w:cstheme="minorHAnsi"/>
                <w:bCs/>
                <w:sz w:val="18"/>
                <w:szCs w:val="18"/>
                <w14:ligatures w14:val="standardContextual"/>
              </w:rPr>
              <w:t>Emissions Reduction, PFC</w:t>
            </w:r>
          </w:p>
          <w:p w14:paraId="74DD3E3D" w14:textId="77777777" w:rsidR="00322192" w:rsidRPr="00322192" w:rsidRDefault="00322192" w:rsidP="00322192">
            <w:pPr>
              <w:pStyle w:val="TableParagraph"/>
              <w:rPr>
                <w:rFonts w:asciiTheme="minorHAnsi" w:eastAsiaTheme="minorHAnsi" w:hAnsiTheme="minorHAnsi" w:cstheme="minorHAnsi"/>
                <w:b/>
                <w:sz w:val="18"/>
                <w:szCs w:val="18"/>
                <w14:ligatures w14:val="standardContextual"/>
              </w:rPr>
            </w:pPr>
            <w:r w:rsidRPr="00322192">
              <w:rPr>
                <w:rFonts w:asciiTheme="minorHAnsi" w:eastAsiaTheme="minorHAnsi" w:hAnsiTheme="minorHAnsi" w:cstheme="minorHAnsi"/>
                <w:b/>
                <w:sz w:val="18"/>
                <w:szCs w:val="18"/>
                <w14:ligatures w14:val="standardContextual"/>
              </w:rPr>
              <w:t xml:space="preserve">107 </w:t>
            </w:r>
            <w:r w:rsidRPr="00322192">
              <w:rPr>
                <w:rFonts w:asciiTheme="minorHAnsi" w:eastAsiaTheme="minorHAnsi" w:hAnsiTheme="minorHAnsi" w:cstheme="minorHAnsi"/>
                <w:bCs/>
                <w:sz w:val="18"/>
                <w:szCs w:val="18"/>
                <w14:ligatures w14:val="standardContextual"/>
              </w:rPr>
              <w:t>Emergency Preparedness, PFC</w:t>
            </w:r>
          </w:p>
          <w:p w14:paraId="66A99694" w14:textId="77777777" w:rsidR="00322192" w:rsidRPr="00322192" w:rsidRDefault="00322192" w:rsidP="00322192">
            <w:pPr>
              <w:pStyle w:val="TableParagraph"/>
              <w:rPr>
                <w:rFonts w:asciiTheme="minorHAnsi" w:eastAsiaTheme="minorHAnsi" w:hAnsiTheme="minorHAnsi" w:cstheme="minorHAnsi"/>
                <w:b/>
                <w:sz w:val="18"/>
                <w:szCs w:val="18"/>
                <w:u w:val="single"/>
                <w14:ligatures w14:val="standardContextual"/>
              </w:rPr>
            </w:pPr>
            <w:r w:rsidRPr="00322192">
              <w:rPr>
                <w:rFonts w:asciiTheme="minorHAnsi" w:eastAsiaTheme="minorHAnsi" w:hAnsiTheme="minorHAnsi" w:cstheme="minorHAnsi"/>
                <w:b/>
                <w:sz w:val="18"/>
                <w:szCs w:val="18"/>
                <w:u w:val="single"/>
                <w14:ligatures w14:val="standardContextual"/>
              </w:rPr>
              <w:t>Level 16</w:t>
            </w:r>
          </w:p>
          <w:p w14:paraId="1302A5AD" w14:textId="77777777" w:rsidR="00322192" w:rsidRPr="00322192" w:rsidRDefault="00322192" w:rsidP="00322192">
            <w:pPr>
              <w:pStyle w:val="TableParagraph"/>
              <w:rPr>
                <w:rFonts w:asciiTheme="minorHAnsi" w:eastAsia="Times New Roman" w:hAnsiTheme="minorHAnsi" w:cstheme="minorHAnsi"/>
                <w:bCs/>
                <w:sz w:val="18"/>
                <w:szCs w:val="18"/>
                <w:lang w:eastAsia="en-GB"/>
              </w:rPr>
            </w:pPr>
            <w:r w:rsidRPr="00322192">
              <w:rPr>
                <w:rFonts w:asciiTheme="minorHAnsi" w:eastAsiaTheme="minorHAnsi" w:hAnsiTheme="minorHAnsi" w:cstheme="minorHAnsi"/>
                <w:b/>
                <w:sz w:val="18"/>
                <w:szCs w:val="18"/>
                <w14:ligatures w14:val="standardContextual"/>
              </w:rPr>
              <w:t xml:space="preserve">85 </w:t>
            </w:r>
            <w:r w:rsidRPr="00322192">
              <w:rPr>
                <w:rFonts w:asciiTheme="minorHAnsi" w:eastAsiaTheme="minorHAnsi" w:hAnsiTheme="minorHAnsi" w:cstheme="minorHAnsi"/>
                <w:bCs/>
                <w:sz w:val="18"/>
                <w:szCs w:val="18"/>
                <w14:ligatures w14:val="standardContextual"/>
              </w:rPr>
              <w:t>Non-Compliance with ALN Act, QSC</w:t>
            </w:r>
            <w:r w:rsidRPr="00322192">
              <w:rPr>
                <w:rFonts w:asciiTheme="minorHAnsi" w:eastAsia="Times New Roman" w:hAnsiTheme="minorHAnsi" w:cstheme="minorHAnsi"/>
                <w:bCs/>
                <w:sz w:val="18"/>
                <w:szCs w:val="18"/>
                <w:lang w:eastAsia="en-GB"/>
              </w:rPr>
              <w:t xml:space="preserve"> </w:t>
            </w:r>
          </w:p>
          <w:p w14:paraId="679AA5A0" w14:textId="77777777" w:rsidR="00322192" w:rsidRPr="00322192" w:rsidRDefault="00322192" w:rsidP="00322192">
            <w:pPr>
              <w:pStyle w:val="TableParagraph"/>
              <w:rPr>
                <w:rFonts w:asciiTheme="minorHAnsi" w:eastAsiaTheme="minorHAnsi" w:hAnsiTheme="minorHAnsi" w:cstheme="minorHAnsi"/>
                <w:b/>
                <w:sz w:val="18"/>
                <w:szCs w:val="18"/>
                <w:u w:val="single"/>
                <w14:ligatures w14:val="standardContextual"/>
              </w:rPr>
            </w:pPr>
          </w:p>
          <w:p w14:paraId="32D0EBC7" w14:textId="77777777" w:rsidR="00322192" w:rsidRPr="00322192" w:rsidRDefault="00322192" w:rsidP="00322192">
            <w:pPr>
              <w:pStyle w:val="TableParagraph"/>
              <w:rPr>
                <w:rFonts w:asciiTheme="minorHAnsi" w:eastAsiaTheme="minorHAnsi" w:hAnsiTheme="minorHAnsi" w:cstheme="minorHAnsi"/>
                <w:b/>
                <w:sz w:val="18"/>
                <w:szCs w:val="18"/>
                <w:u w:val="single"/>
                <w14:ligatures w14:val="standardContextual"/>
              </w:rPr>
            </w:pPr>
            <w:r w:rsidRPr="00322192">
              <w:rPr>
                <w:rFonts w:asciiTheme="minorHAnsi" w:eastAsiaTheme="minorHAnsi" w:hAnsiTheme="minorHAnsi" w:cstheme="minorHAnsi"/>
                <w:b/>
                <w:sz w:val="18"/>
                <w:szCs w:val="18"/>
                <w:u w:val="single"/>
                <w14:ligatures w14:val="standardContextual"/>
              </w:rPr>
              <w:t>Level 12</w:t>
            </w:r>
          </w:p>
          <w:p w14:paraId="13F2066A" w14:textId="77777777" w:rsidR="00322192" w:rsidRPr="00322192" w:rsidRDefault="00322192" w:rsidP="00322192">
            <w:pPr>
              <w:pStyle w:val="TableParagraph"/>
              <w:rPr>
                <w:rFonts w:asciiTheme="minorHAnsi" w:eastAsiaTheme="minorHAnsi" w:hAnsiTheme="minorHAnsi" w:cstheme="minorHAnsi"/>
                <w:bCs/>
                <w:sz w:val="18"/>
                <w:szCs w:val="18"/>
                <w14:ligatures w14:val="standardContextual"/>
              </w:rPr>
            </w:pPr>
            <w:r w:rsidRPr="00322192">
              <w:rPr>
                <w:rFonts w:asciiTheme="minorHAnsi" w:eastAsiaTheme="minorHAnsi" w:hAnsiTheme="minorHAnsi" w:cstheme="minorHAnsi"/>
                <w:b/>
                <w:sz w:val="18"/>
                <w:szCs w:val="18"/>
                <w14:ligatures w14:val="standardContextual"/>
              </w:rPr>
              <w:t xml:space="preserve">53 </w:t>
            </w:r>
            <w:r w:rsidRPr="00322192">
              <w:rPr>
                <w:rFonts w:asciiTheme="minorHAnsi" w:eastAsiaTheme="minorHAnsi" w:hAnsiTheme="minorHAnsi" w:cstheme="minorHAnsi"/>
                <w:bCs/>
                <w:sz w:val="18"/>
                <w:szCs w:val="18"/>
                <w14:ligatures w14:val="standardContextual"/>
              </w:rPr>
              <w:t>Welsh Language Standards, HB WLG</w:t>
            </w:r>
          </w:p>
          <w:p w14:paraId="46ECD12C" w14:textId="77777777" w:rsidR="00322192" w:rsidRPr="00322192" w:rsidRDefault="00322192" w:rsidP="00322192">
            <w:pPr>
              <w:pStyle w:val="TableParagraph"/>
              <w:rPr>
                <w:rFonts w:asciiTheme="minorHAnsi" w:eastAsiaTheme="minorHAnsi" w:hAnsiTheme="minorHAnsi" w:cstheme="minorHAnsi"/>
                <w:bCs/>
                <w:sz w:val="18"/>
                <w:szCs w:val="18"/>
                <w14:ligatures w14:val="standardContextual"/>
              </w:rPr>
            </w:pPr>
            <w:r w:rsidRPr="00322192">
              <w:rPr>
                <w:rFonts w:asciiTheme="minorHAnsi" w:eastAsiaTheme="minorHAnsi" w:hAnsiTheme="minorHAnsi" w:cstheme="minorHAnsi"/>
                <w:b/>
                <w:sz w:val="18"/>
                <w:szCs w:val="18"/>
                <w14:ligatures w14:val="standardContextual"/>
              </w:rPr>
              <w:t xml:space="preserve">93 </w:t>
            </w:r>
            <w:r w:rsidRPr="00322192">
              <w:rPr>
                <w:rFonts w:asciiTheme="minorHAnsi" w:eastAsiaTheme="minorHAnsi" w:hAnsiTheme="minorHAnsi" w:cstheme="minorHAnsi"/>
                <w:bCs/>
                <w:sz w:val="18"/>
                <w:szCs w:val="18"/>
                <w14:ligatures w14:val="standardContextual"/>
              </w:rPr>
              <w:t>Finance Capital Funds, PFC</w:t>
            </w:r>
          </w:p>
          <w:p w14:paraId="504F2CC7" w14:textId="06215576" w:rsidR="005E4CE5" w:rsidRPr="00322192" w:rsidRDefault="00322192" w:rsidP="00322192">
            <w:pPr>
              <w:pStyle w:val="TableParagraph"/>
              <w:rPr>
                <w:rFonts w:asciiTheme="minorHAnsi" w:eastAsiaTheme="minorHAnsi" w:hAnsiTheme="minorHAnsi" w:cstheme="minorHAnsi"/>
                <w:bCs/>
                <w:sz w:val="18"/>
                <w:szCs w:val="18"/>
                <w14:ligatures w14:val="standardContextual"/>
              </w:rPr>
            </w:pPr>
            <w:r w:rsidRPr="00322192">
              <w:rPr>
                <w:rFonts w:asciiTheme="minorHAnsi" w:eastAsiaTheme="minorHAnsi" w:hAnsiTheme="minorHAnsi" w:cstheme="minorHAnsi"/>
                <w:b/>
                <w:sz w:val="18"/>
                <w:szCs w:val="18"/>
                <w14:ligatures w14:val="standardContextual"/>
              </w:rPr>
              <w:t>124</w:t>
            </w:r>
            <w:r w:rsidRPr="00322192">
              <w:rPr>
                <w:rFonts w:asciiTheme="minorHAnsi" w:eastAsiaTheme="minorHAnsi" w:hAnsiTheme="minorHAnsi" w:cstheme="minorHAnsi"/>
                <w:bCs/>
                <w:sz w:val="18"/>
                <w:szCs w:val="18"/>
                <w14:ligatures w14:val="standardContextual"/>
              </w:rPr>
              <w:t xml:space="preserve"> Organisational Change, WODC</w:t>
            </w:r>
          </w:p>
        </w:tc>
      </w:tr>
    </w:tbl>
    <w:p w14:paraId="21E04D30" w14:textId="77777777" w:rsidR="007819DA" w:rsidRDefault="007819DA" w:rsidP="00F15F77">
      <w:pPr>
        <w:spacing w:after="0"/>
        <w:rPr>
          <w:b/>
        </w:rPr>
      </w:pPr>
    </w:p>
    <w:p w14:paraId="38298EB9" w14:textId="786026E8" w:rsidR="00551C2C" w:rsidRPr="009A36CF" w:rsidRDefault="00551C2C" w:rsidP="00F15F77">
      <w:pPr>
        <w:spacing w:after="0"/>
        <w:rPr>
          <w:bCs/>
        </w:rPr>
      </w:pPr>
      <w:r>
        <w:rPr>
          <w:bCs/>
        </w:rPr>
        <w:t xml:space="preserve">The Corporate Risk Register is underpinned by </w:t>
      </w:r>
      <w:r w:rsidR="00135A20">
        <w:rPr>
          <w:bCs/>
        </w:rPr>
        <w:t xml:space="preserve">operational </w:t>
      </w:r>
      <w:r w:rsidR="003242AF">
        <w:rPr>
          <w:bCs/>
        </w:rPr>
        <w:t xml:space="preserve">risk registers and an escalation process. </w:t>
      </w:r>
    </w:p>
    <w:p w14:paraId="0DD9D102" w14:textId="77777777" w:rsidR="009A36CF" w:rsidRPr="009A36CF" w:rsidRDefault="009A36CF" w:rsidP="00F15F77">
      <w:pPr>
        <w:spacing w:after="0"/>
        <w:rPr>
          <w:bCs/>
        </w:rPr>
      </w:pPr>
    </w:p>
    <w:p w14:paraId="3E76400D" w14:textId="35447996" w:rsidR="00A03668" w:rsidRPr="005E4CE5" w:rsidRDefault="005E4CE5" w:rsidP="00F15F77">
      <w:pPr>
        <w:spacing w:after="0" w:line="240" w:lineRule="auto"/>
        <w:ind w:left="720" w:hanging="720"/>
        <w:rPr>
          <w:b/>
          <w:bCs/>
        </w:rPr>
      </w:pPr>
      <w:r w:rsidRPr="005E4CE5">
        <w:rPr>
          <w:b/>
          <w:bCs/>
        </w:rPr>
        <w:t xml:space="preserve">3.3 </w:t>
      </w:r>
      <w:r w:rsidR="00A03668" w:rsidRPr="005E4CE5">
        <w:rPr>
          <w:b/>
          <w:bCs/>
        </w:rPr>
        <w:t xml:space="preserve">Committee Oversight of CRR Risks </w:t>
      </w:r>
    </w:p>
    <w:p w14:paraId="433B3260" w14:textId="77777777" w:rsidR="00C634CD" w:rsidRDefault="00C634CD" w:rsidP="00F15F77">
      <w:pPr>
        <w:spacing w:after="0" w:line="240" w:lineRule="auto"/>
      </w:pPr>
    </w:p>
    <w:p w14:paraId="3FA03B1C" w14:textId="23BA12DC" w:rsidR="004A36BB" w:rsidRDefault="00A81537" w:rsidP="00F15F77">
      <w:pPr>
        <w:spacing w:after="0" w:line="240" w:lineRule="auto"/>
      </w:pPr>
      <w:r>
        <w:t>Board</w:t>
      </w:r>
      <w:r w:rsidR="00A03668" w:rsidRPr="00542A4F">
        <w:t xml:space="preserve"> Committees receive regular reports on their allocated </w:t>
      </w:r>
      <w:r w:rsidR="00AE1778" w:rsidRPr="00542A4F">
        <w:t>risks</w:t>
      </w:r>
      <w:r w:rsidR="00650B9C">
        <w:t xml:space="preserve"> above appetite</w:t>
      </w:r>
      <w:r w:rsidR="00AE1778" w:rsidRPr="00542A4F">
        <w:t>,</w:t>
      </w:r>
      <w:r w:rsidR="00C46F1D">
        <w:t xml:space="preserve"> and these set out the </w:t>
      </w:r>
      <w:r w:rsidR="00A03668" w:rsidRPr="00542A4F">
        <w:t xml:space="preserve">key steps </w:t>
      </w:r>
      <w:r>
        <w:t>in place/required</w:t>
      </w:r>
      <w:r w:rsidR="00A03668" w:rsidRPr="00542A4F">
        <w:t xml:space="preserve"> to manage risk to an acceptable level. Reports also include updates on those risks below appetite, in recognition of the Board’s aspiration to reduce risks further. </w:t>
      </w:r>
      <w:r w:rsidR="00D71FC2" w:rsidRPr="00D71FC2">
        <w:t xml:space="preserve">All risks have been received by Committees within the last </w:t>
      </w:r>
      <w:r w:rsidR="00D71FC2">
        <w:t>three</w:t>
      </w:r>
      <w:r w:rsidR="00D71FC2" w:rsidRPr="00D71FC2">
        <w:t xml:space="preserve"> months except for the newest risks and those allocated to the </w:t>
      </w:r>
      <w:r w:rsidR="00D71FC2">
        <w:t xml:space="preserve">Digital Data Research &amp; Innovations Committee, which </w:t>
      </w:r>
      <w:r w:rsidR="00D71FC2" w:rsidRPr="00D71FC2">
        <w:t xml:space="preserve">will </w:t>
      </w:r>
      <w:r w:rsidR="00D71FC2">
        <w:t xml:space="preserve">receive its risks </w:t>
      </w:r>
      <w:r w:rsidR="00D71FC2" w:rsidRPr="00D71FC2">
        <w:t xml:space="preserve">in </w:t>
      </w:r>
      <w:r w:rsidR="00D71FC2" w:rsidRPr="00D71FC2">
        <w:lastRenderedPageBreak/>
        <w:t>September 2026, providing assurance that all established risks will have received recent Committee scrutiny.</w:t>
      </w:r>
    </w:p>
    <w:p w14:paraId="4D43BE14" w14:textId="77777777" w:rsidR="00BB7A95" w:rsidRDefault="00BB7A95" w:rsidP="00F15F77">
      <w:pPr>
        <w:spacing w:after="0" w:line="240" w:lineRule="auto"/>
      </w:pPr>
    </w:p>
    <w:p w14:paraId="389EAA92" w14:textId="031569CF" w:rsidR="00BB7A95" w:rsidRPr="00BB7A95" w:rsidRDefault="00BB7A95" w:rsidP="00F15F77">
      <w:pPr>
        <w:spacing w:after="0" w:line="240" w:lineRule="auto"/>
        <w:rPr>
          <w:b/>
          <w:bCs/>
        </w:rPr>
      </w:pPr>
      <w:r>
        <w:rPr>
          <w:b/>
          <w:bCs/>
        </w:rPr>
        <w:t>3.4 Risk Appetite</w:t>
      </w:r>
    </w:p>
    <w:p w14:paraId="09EBFD3F" w14:textId="77777777" w:rsidR="008A32D1" w:rsidRDefault="008A32D1" w:rsidP="00F15F77">
      <w:pPr>
        <w:spacing w:after="0" w:line="240" w:lineRule="auto"/>
      </w:pPr>
    </w:p>
    <w:p w14:paraId="65526BA5" w14:textId="6094DE91" w:rsidR="00E7052F" w:rsidRDefault="00E7052F" w:rsidP="00E7052F">
      <w:pPr>
        <w:spacing w:after="0" w:line="240" w:lineRule="auto"/>
      </w:pPr>
      <w:r w:rsidRPr="00BC4480">
        <w:t xml:space="preserve">A </w:t>
      </w:r>
      <w:r>
        <w:t xml:space="preserve">refreshed, </w:t>
      </w:r>
      <w:r w:rsidRPr="00BC4480">
        <w:t xml:space="preserve">draft </w:t>
      </w:r>
      <w:r>
        <w:t xml:space="preserve">risk </w:t>
      </w:r>
      <w:r w:rsidRPr="00BC4480">
        <w:t>appetite statement has been circulated to Executive Directors and Independent Members previously</w:t>
      </w:r>
      <w:r w:rsidR="00384191">
        <w:t xml:space="preserve">. A revised </w:t>
      </w:r>
      <w:r w:rsidR="00646C98">
        <w:t xml:space="preserve">draft has been included in the Reading Room </w:t>
      </w:r>
      <w:r>
        <w:t xml:space="preserve">for consideration by </w:t>
      </w:r>
      <w:r w:rsidR="00384191">
        <w:t>Board</w:t>
      </w:r>
      <w:r w:rsidRPr="00BC4480">
        <w:t>.</w:t>
      </w:r>
    </w:p>
    <w:p w14:paraId="202BF10D" w14:textId="77777777" w:rsidR="004A36BB" w:rsidRDefault="004A36BB" w:rsidP="00E7052F">
      <w:pPr>
        <w:spacing w:after="0" w:line="240" w:lineRule="auto"/>
      </w:pPr>
    </w:p>
    <w:p w14:paraId="4F748B8F" w14:textId="291E2C60" w:rsidR="004A36BB" w:rsidRDefault="004A36BB" w:rsidP="00E7052F">
      <w:pPr>
        <w:spacing w:after="0" w:line="240" w:lineRule="auto"/>
      </w:pPr>
      <w:r>
        <w:t xml:space="preserve">As part of </w:t>
      </w:r>
      <w:r w:rsidR="00325F91">
        <w:t xml:space="preserve">the </w:t>
      </w:r>
      <w:r>
        <w:t>scrutiny of risks undertaken by Committee</w:t>
      </w:r>
      <w:r w:rsidR="003F431D">
        <w:t xml:space="preserve">s, it is </w:t>
      </w:r>
      <w:r w:rsidR="00C440D8">
        <w:t>our future intention to use the 3A report</w:t>
      </w:r>
      <w:r w:rsidR="00E035FA">
        <w:t>s</w:t>
      </w:r>
      <w:r w:rsidR="00C440D8">
        <w:t xml:space="preserve"> to Board </w:t>
      </w:r>
      <w:r w:rsidR="00E035FA">
        <w:t xml:space="preserve">as a mechanism </w:t>
      </w:r>
      <w:r w:rsidR="00325F91">
        <w:t xml:space="preserve">to </w:t>
      </w:r>
      <w:r w:rsidR="00C440D8">
        <w:t xml:space="preserve">highlight </w:t>
      </w:r>
      <w:r w:rsidR="00325F91">
        <w:t xml:space="preserve">key </w:t>
      </w:r>
      <w:r w:rsidR="00C440D8">
        <w:t xml:space="preserve">changes to risks </w:t>
      </w:r>
      <w:r w:rsidR="00455B9A">
        <w:t xml:space="preserve">with respect to </w:t>
      </w:r>
      <w:r w:rsidR="00C42B45">
        <w:t xml:space="preserve">the Board’s </w:t>
      </w:r>
      <w:r w:rsidR="00455B9A">
        <w:t xml:space="preserve">risk </w:t>
      </w:r>
      <w:r w:rsidR="00C42B45">
        <w:t>appetite</w:t>
      </w:r>
      <w:r w:rsidR="00EB5994">
        <w:t xml:space="preserve">. </w:t>
      </w:r>
    </w:p>
    <w:p w14:paraId="1E06C973" w14:textId="77777777" w:rsidR="00455B9A" w:rsidRDefault="00455B9A" w:rsidP="00E7052F">
      <w:pPr>
        <w:spacing w:after="0" w:line="240" w:lineRule="auto"/>
      </w:pPr>
    </w:p>
    <w:p w14:paraId="732093AC" w14:textId="37EA14D9" w:rsidR="00455B9A" w:rsidRDefault="008746E5" w:rsidP="00E7052F">
      <w:pPr>
        <w:spacing w:after="0" w:line="240" w:lineRule="auto"/>
      </w:pPr>
      <w:r>
        <w:t>Ri</w:t>
      </w:r>
      <w:r w:rsidR="009E3B91">
        <w:t>sk target scores</w:t>
      </w:r>
      <w:r w:rsidR="0012777D">
        <w:t xml:space="preserve">, which </w:t>
      </w:r>
      <w:r w:rsidR="009E3B91">
        <w:t xml:space="preserve">reflect </w:t>
      </w:r>
      <w:r w:rsidR="00D74B39">
        <w:t xml:space="preserve">the </w:t>
      </w:r>
      <w:r>
        <w:t>level</w:t>
      </w:r>
      <w:r w:rsidR="001C411C">
        <w:t>s</w:t>
      </w:r>
      <w:r>
        <w:t xml:space="preserve"> of risk </w:t>
      </w:r>
      <w:r w:rsidR="002755E8">
        <w:t xml:space="preserve">anticipated </w:t>
      </w:r>
      <w:r>
        <w:t xml:space="preserve">as </w:t>
      </w:r>
      <w:r w:rsidR="00E4504F">
        <w:t xml:space="preserve">result of </w:t>
      </w:r>
      <w:r w:rsidR="00D74B39">
        <w:t xml:space="preserve">controls and </w:t>
      </w:r>
      <w:r w:rsidR="00E4504F">
        <w:t xml:space="preserve">the completion of additional </w:t>
      </w:r>
      <w:r w:rsidR="00BC767C">
        <w:t xml:space="preserve">management actions, </w:t>
      </w:r>
      <w:r w:rsidR="001C411C">
        <w:t xml:space="preserve">do not always </w:t>
      </w:r>
      <w:r w:rsidR="00E67203">
        <w:t xml:space="preserve">match the Health Board’s </w:t>
      </w:r>
      <w:r w:rsidR="002438E4">
        <w:t xml:space="preserve">greater </w:t>
      </w:r>
      <w:r w:rsidR="00E67203">
        <w:t>ambition to reduce risk further</w:t>
      </w:r>
      <w:r>
        <w:t>.</w:t>
      </w:r>
      <w:r w:rsidR="001C411C">
        <w:t xml:space="preserve"> </w:t>
      </w:r>
      <w:r w:rsidR="00E67203">
        <w:t>A</w:t>
      </w:r>
      <w:r w:rsidR="004A7893">
        <w:t xml:space="preserve">s part of the agenda setting </w:t>
      </w:r>
      <w:r w:rsidR="00224B88">
        <w:t xml:space="preserve">for Committee meetings, Board level risks </w:t>
      </w:r>
      <w:r w:rsidR="00AE32A7">
        <w:t xml:space="preserve">above appetite </w:t>
      </w:r>
      <w:r w:rsidR="00E32F34">
        <w:t xml:space="preserve">with target scores that match </w:t>
      </w:r>
      <w:r w:rsidR="00AE32A7">
        <w:t>current scores</w:t>
      </w:r>
      <w:r w:rsidR="0034253E">
        <w:t xml:space="preserve"> will be highlighted to support the commissioning of </w:t>
      </w:r>
      <w:r w:rsidR="001C2F8E">
        <w:t>‘</w:t>
      </w:r>
      <w:r w:rsidR="0034253E">
        <w:t>deep dive</w:t>
      </w:r>
      <w:r w:rsidR="001C2F8E">
        <w:t>’</w:t>
      </w:r>
      <w:r w:rsidR="0034253E">
        <w:t xml:space="preserve"> reports from risk owners to </w:t>
      </w:r>
      <w:r w:rsidR="008902B7">
        <w:t xml:space="preserve">understand barriers to reduction and </w:t>
      </w:r>
      <w:r w:rsidR="0034253E">
        <w:t xml:space="preserve">explore </w:t>
      </w:r>
      <w:r w:rsidR="008902B7">
        <w:t xml:space="preserve">risks </w:t>
      </w:r>
      <w:r w:rsidR="002D2CFC">
        <w:t>in greater depth</w:t>
      </w:r>
      <w:r w:rsidR="001C2F8E">
        <w:t xml:space="preserve"> where required</w:t>
      </w:r>
      <w:r w:rsidR="002D2CFC">
        <w:t>.</w:t>
      </w:r>
    </w:p>
    <w:p w14:paraId="0D4A8895" w14:textId="77777777" w:rsidR="002D2CFC" w:rsidRPr="00936479" w:rsidRDefault="002D2CFC" w:rsidP="00E7052F">
      <w:pPr>
        <w:spacing w:after="0" w:line="240" w:lineRule="auto"/>
      </w:pPr>
    </w:p>
    <w:p w14:paraId="6D290427" w14:textId="54B025F0" w:rsidR="00653AEC" w:rsidRPr="00F8567E" w:rsidRDefault="00653AEC" w:rsidP="00F15F77">
      <w:pPr>
        <w:pStyle w:val="ListParagraph"/>
        <w:numPr>
          <w:ilvl w:val="0"/>
          <w:numId w:val="1"/>
        </w:numPr>
        <w:spacing w:after="0" w:line="240" w:lineRule="auto"/>
        <w:ind w:left="0"/>
        <w:rPr>
          <w:b/>
        </w:rPr>
      </w:pPr>
      <w:r w:rsidRPr="00F8567E">
        <w:rPr>
          <w:b/>
        </w:rPr>
        <w:t>FINANCIAL IMPLICATIONS</w:t>
      </w:r>
    </w:p>
    <w:p w14:paraId="5EA259D8" w14:textId="77777777" w:rsidR="00F15F77" w:rsidRDefault="00F15F77" w:rsidP="00F15F77">
      <w:pPr>
        <w:autoSpaceDE w:val="0"/>
        <w:autoSpaceDN w:val="0"/>
        <w:adjustRightInd w:val="0"/>
        <w:spacing w:after="0" w:line="240" w:lineRule="auto"/>
      </w:pPr>
    </w:p>
    <w:p w14:paraId="28A187C7" w14:textId="112F4CCF" w:rsidR="00FF4AAF" w:rsidRDefault="00FF4AAF" w:rsidP="00F15F77">
      <w:pPr>
        <w:autoSpaceDE w:val="0"/>
        <w:autoSpaceDN w:val="0"/>
        <w:adjustRightInd w:val="0"/>
        <w:spacing w:after="0" w:line="240" w:lineRule="auto"/>
      </w:pPr>
      <w:r w:rsidRPr="000228FE">
        <w:t xml:space="preserve">This report does not present any matters for decision with financial implications. There may be financial implications arising from actions required to improve the treatment of risks entered </w:t>
      </w:r>
      <w:r>
        <w:t>within risk register</w:t>
      </w:r>
      <w:r w:rsidR="005E4CE5">
        <w:t>s</w:t>
      </w:r>
      <w:r w:rsidRPr="000228FE">
        <w:t xml:space="preserve">. Where this is the case, they are highlighted within individual risk register entries or dedicated </w:t>
      </w:r>
      <w:r w:rsidR="005E4CE5">
        <w:t>B</w:t>
      </w:r>
      <w:r w:rsidRPr="000228FE">
        <w:t>oard/</w:t>
      </w:r>
      <w:r w:rsidR="005E4CE5">
        <w:t>C</w:t>
      </w:r>
      <w:r w:rsidRPr="000228FE">
        <w:t>ommittee papers</w:t>
      </w:r>
      <w:r w:rsidR="005E4CE5">
        <w:t>.</w:t>
      </w:r>
    </w:p>
    <w:p w14:paraId="607C9111" w14:textId="77777777" w:rsidR="00646C98" w:rsidRDefault="00646C98" w:rsidP="00F15F77">
      <w:pPr>
        <w:autoSpaceDE w:val="0"/>
        <w:autoSpaceDN w:val="0"/>
        <w:adjustRightInd w:val="0"/>
        <w:spacing w:after="0" w:line="240" w:lineRule="auto"/>
      </w:pPr>
    </w:p>
    <w:p w14:paraId="6D29042A" w14:textId="717B31CB" w:rsidR="00653AEC" w:rsidRPr="00F8567E" w:rsidRDefault="00653AEC" w:rsidP="00F15F77">
      <w:pPr>
        <w:pStyle w:val="ListParagraph"/>
        <w:numPr>
          <w:ilvl w:val="0"/>
          <w:numId w:val="1"/>
        </w:numPr>
        <w:spacing w:after="0" w:line="240" w:lineRule="auto"/>
        <w:ind w:left="0"/>
        <w:rPr>
          <w:b/>
        </w:rPr>
      </w:pPr>
      <w:r w:rsidRPr="00F8567E">
        <w:rPr>
          <w:b/>
        </w:rPr>
        <w:t>RECOMMENDATION</w:t>
      </w:r>
      <w:r w:rsidR="00AE1778">
        <w:rPr>
          <w:b/>
        </w:rPr>
        <w:t>S</w:t>
      </w:r>
    </w:p>
    <w:p w14:paraId="0F5D772D" w14:textId="77777777" w:rsidR="00E81853" w:rsidRDefault="00E81853" w:rsidP="00F15F77">
      <w:pPr>
        <w:spacing w:after="0"/>
        <w:ind w:right="96"/>
        <w:rPr>
          <w:b/>
        </w:rPr>
      </w:pPr>
    </w:p>
    <w:p w14:paraId="5C5206D8" w14:textId="77777777" w:rsidR="002818C4" w:rsidRPr="00CF7229" w:rsidRDefault="002818C4" w:rsidP="00FB268E">
      <w:pPr>
        <w:ind w:right="96"/>
      </w:pPr>
      <w:r w:rsidRPr="000940E7">
        <w:t>Members are asked to:</w:t>
      </w:r>
    </w:p>
    <w:p w14:paraId="51DD7FC8" w14:textId="77777777" w:rsidR="002818C4" w:rsidRPr="00CF7229" w:rsidRDefault="002818C4" w:rsidP="00FB268E">
      <w:pPr>
        <w:pStyle w:val="ListParagraph"/>
        <w:numPr>
          <w:ilvl w:val="0"/>
          <w:numId w:val="6"/>
        </w:numPr>
        <w:ind w:right="96"/>
        <w:rPr>
          <w:b/>
        </w:rPr>
      </w:pPr>
      <w:r w:rsidRPr="00CF7229">
        <w:rPr>
          <w:b/>
        </w:rPr>
        <w:t xml:space="preserve">RECEIVE </w:t>
      </w:r>
      <w:r w:rsidRPr="002818C4">
        <w:rPr>
          <w:bCs/>
        </w:rPr>
        <w:t>for</w:t>
      </w:r>
      <w:r w:rsidRPr="00CF7229">
        <w:rPr>
          <w:b/>
        </w:rPr>
        <w:t xml:space="preserve"> ASSURANCE </w:t>
      </w:r>
      <w:r w:rsidRPr="00CF7229">
        <w:rPr>
          <w:bCs/>
        </w:rPr>
        <w:t>th</w:t>
      </w:r>
      <w:r>
        <w:rPr>
          <w:bCs/>
        </w:rPr>
        <w:t xml:space="preserve">e information presented in this </w:t>
      </w:r>
      <w:r w:rsidRPr="00CF7229">
        <w:rPr>
          <w:bCs/>
        </w:rPr>
        <w:t xml:space="preserve">report and </w:t>
      </w:r>
      <w:r>
        <w:rPr>
          <w:bCs/>
        </w:rPr>
        <w:t xml:space="preserve">its </w:t>
      </w:r>
      <w:r w:rsidRPr="00CF7229">
        <w:rPr>
          <w:bCs/>
        </w:rPr>
        <w:t>supporting appendices</w:t>
      </w:r>
      <w:r>
        <w:rPr>
          <w:bCs/>
        </w:rPr>
        <w:t>.</w:t>
      </w:r>
    </w:p>
    <w:p w14:paraId="397C0A67" w14:textId="77777777" w:rsidR="002818C4" w:rsidRPr="00402F38" w:rsidRDefault="002818C4" w:rsidP="002818C4">
      <w:pPr>
        <w:pStyle w:val="ListParagraph"/>
        <w:numPr>
          <w:ilvl w:val="0"/>
          <w:numId w:val="6"/>
        </w:numPr>
        <w:ind w:right="96"/>
        <w:rPr>
          <w:b/>
        </w:rPr>
      </w:pPr>
      <w:r w:rsidRPr="00CF7229">
        <w:rPr>
          <w:b/>
        </w:rPr>
        <w:t xml:space="preserve">CONSIDER </w:t>
      </w:r>
      <w:r w:rsidRPr="00CF7229">
        <w:rPr>
          <w:bCs/>
        </w:rPr>
        <w:t>any further assurance needs</w:t>
      </w:r>
      <w:r>
        <w:rPr>
          <w:bCs/>
        </w:rPr>
        <w:t>.</w:t>
      </w:r>
    </w:p>
    <w:p w14:paraId="3146BF80" w14:textId="77777777" w:rsidR="000B5C32" w:rsidRPr="00CF7229" w:rsidRDefault="000B5C32" w:rsidP="000B5C32">
      <w:pPr>
        <w:pStyle w:val="ListParagraph"/>
        <w:numPr>
          <w:ilvl w:val="0"/>
          <w:numId w:val="6"/>
        </w:numPr>
        <w:ind w:right="96"/>
        <w:rPr>
          <w:b/>
        </w:rPr>
      </w:pPr>
      <w:r>
        <w:rPr>
          <w:b/>
        </w:rPr>
        <w:t xml:space="preserve">CONSIDER </w:t>
      </w:r>
      <w:r>
        <w:rPr>
          <w:bCs/>
        </w:rPr>
        <w:t>the draft Risk Appetite Statement for adoption.</w:t>
      </w:r>
    </w:p>
    <w:p w14:paraId="735569BA" w14:textId="2EC5FCC2" w:rsidR="00402F38" w:rsidRDefault="00402F38">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60D375F4" w:rsidR="00F5324A" w:rsidRPr="00F8567E" w:rsidRDefault="00A27D46"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44DF89AF" w:rsidR="00F5324A" w:rsidRPr="00F8567E" w:rsidRDefault="00A27D46"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Pr>
              <w:p w14:paraId="6D290445" w14:textId="1A20F127" w:rsidR="00F5324A" w:rsidRPr="00F8567E" w:rsidRDefault="00A27D46"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Content>
            <w:tc>
              <w:tcPr>
                <w:tcW w:w="1624" w:type="dxa"/>
              </w:tcPr>
              <w:p w14:paraId="6D29044C" w14:textId="5964C00C" w:rsidR="00F5324A" w:rsidRPr="00F8567E" w:rsidRDefault="00A27D46"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707AA674" w:rsidR="00F5324A" w:rsidRPr="00F8567E" w:rsidRDefault="00A27D46"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Content>
            <w:tc>
              <w:tcPr>
                <w:tcW w:w="1624" w:type="dxa"/>
              </w:tcPr>
              <w:p w14:paraId="6D290462" w14:textId="2A68214F" w:rsidR="00C43F7B" w:rsidRPr="00F8567E" w:rsidRDefault="00A27D46"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14:paraId="6D290466" w14:textId="66A08C97" w:rsidR="00C43F7B" w:rsidRPr="00F8567E" w:rsidRDefault="00A27D46"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Pr>
              <w:p w14:paraId="6D29046A" w14:textId="4D036024" w:rsidR="00C43F7B" w:rsidRPr="00F8567E" w:rsidRDefault="00A27D46"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Content>
            <w:tc>
              <w:tcPr>
                <w:tcW w:w="1624" w:type="dxa"/>
              </w:tcPr>
              <w:p w14:paraId="6D29046E" w14:textId="3ED24948" w:rsidR="00C43F7B" w:rsidRPr="00F8567E" w:rsidRDefault="00A27D46"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Pr>
              <w:p w14:paraId="6D290472" w14:textId="7CCDE965" w:rsidR="00C43F7B" w:rsidRPr="00F8567E" w:rsidRDefault="00A27D46"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7A277951" w:rsidR="00C43F7B" w:rsidRPr="00F8567E" w:rsidRDefault="00A27D46"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00A0FA34" w:rsidR="00C43F7B" w:rsidRPr="00F8567E" w:rsidRDefault="00A27D46"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Content>
            <w:tc>
              <w:tcPr>
                <w:tcW w:w="1624" w:type="dxa"/>
              </w:tcPr>
              <w:p w14:paraId="7904B42E" w14:textId="574B6DEF" w:rsidR="00925DA1" w:rsidRDefault="00A27D46"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Content>
            <w:tc>
              <w:tcPr>
                <w:tcW w:w="1624" w:type="dxa"/>
              </w:tcPr>
              <w:p w14:paraId="38BFB30F" w14:textId="458776FA" w:rsidR="00925DA1" w:rsidRDefault="00A27D46"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Content>
            <w:tc>
              <w:tcPr>
                <w:tcW w:w="1624" w:type="dxa"/>
              </w:tcPr>
              <w:p w14:paraId="15982273" w14:textId="172BA20E" w:rsidR="00925DA1" w:rsidRDefault="00A27D46"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Content>
            <w:tc>
              <w:tcPr>
                <w:tcW w:w="1624" w:type="dxa"/>
              </w:tcPr>
              <w:p w14:paraId="2B2CC2E7" w14:textId="667041F3" w:rsidR="00925DA1" w:rsidRDefault="00A27D46"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1C98E642" w:rsidR="00925DA1" w:rsidRDefault="00A27D46"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60F96135" w14:textId="3E860E92" w:rsidR="00925DA1" w:rsidRDefault="00A27D46"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271AD373" w:rsidR="00925DA1" w:rsidRPr="00F8567E" w:rsidRDefault="007F5554" w:rsidP="007F5554">
            <w:pPr>
              <w:rPr>
                <w:b/>
              </w:rPr>
            </w:pPr>
            <w:r w:rsidRPr="000228FE">
              <w:t>Ensuring the organisation has robust risk management</w:t>
            </w:r>
            <w:r w:rsidRPr="000228FE">
              <w:rPr>
                <w:w w:val="99"/>
              </w:rPr>
              <w:t xml:space="preserve"> </w:t>
            </w:r>
            <w:r w:rsidRPr="000228FE">
              <w:t>arrangements that ensure</w:t>
            </w:r>
            <w:r w:rsidRPr="000228FE">
              <w:rPr>
                <w:spacing w:val="41"/>
              </w:rPr>
              <w:t xml:space="preserve"> </w:t>
            </w:r>
            <w:r w:rsidRPr="000228FE">
              <w:t>organisational risks are captured, assessed, monitored and managed, supports the quality,</w:t>
            </w:r>
            <w:r w:rsidRPr="000228FE">
              <w:rPr>
                <w:w w:val="99"/>
              </w:rPr>
              <w:t xml:space="preserve"> </w:t>
            </w:r>
            <w:r w:rsidRPr="000228FE">
              <w:t>safety &amp; experience of patients receiving</w:t>
            </w:r>
            <w:r w:rsidRPr="000228FE">
              <w:rPr>
                <w:spacing w:val="-16"/>
              </w:rPr>
              <w:t xml:space="preserve"> </w:t>
            </w:r>
            <w:r w:rsidRPr="000228FE">
              <w:t xml:space="preserve">care and staff working in the UHB.  </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5C789711" w:rsidR="00925DA1" w:rsidRPr="00F8567E" w:rsidRDefault="00E651E0" w:rsidP="00925DA1">
            <w:pPr>
              <w:ind w:right="96"/>
              <w:rPr>
                <w:color w:val="FF0000"/>
              </w:rPr>
            </w:pPr>
            <w:r w:rsidRPr="000228FE">
              <w:rPr>
                <w:rFonts w:eastAsia="Verdana"/>
              </w:rPr>
              <w:t>This report does not present any matters for decision with financial implications. There may be financial implications arising from actions required to improvement the treatment of risks entered on the HBRR. Where this is the case they are highlighted within individual risk register entries for information.</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B" w14:textId="5F88A740" w:rsidR="00925DA1" w:rsidRPr="00F8567E" w:rsidRDefault="00794770" w:rsidP="00925DA1">
            <w:pPr>
              <w:ind w:right="96"/>
              <w:rPr>
                <w:color w:val="FF0000"/>
              </w:rPr>
            </w:pPr>
            <w:r w:rsidRPr="000228FE">
              <w:t>It is essential that the Board has</w:t>
            </w:r>
            <w:r w:rsidRPr="000228FE">
              <w:rPr>
                <w:spacing w:val="4"/>
              </w:rPr>
              <w:t xml:space="preserve"> </w:t>
            </w:r>
            <w:r w:rsidRPr="000228FE">
              <w:t>robust arrangements in place to assess, capture</w:t>
            </w:r>
            <w:r w:rsidRPr="000228FE">
              <w:rPr>
                <w:spacing w:val="66"/>
              </w:rPr>
              <w:t xml:space="preserve"> </w:t>
            </w:r>
            <w:r w:rsidRPr="000228FE">
              <w:t xml:space="preserve">and mitigate risks faced by the organisation, </w:t>
            </w:r>
            <w:r w:rsidRPr="000228FE">
              <w:rPr>
                <w:spacing w:val="5"/>
              </w:rPr>
              <w:t>as</w:t>
            </w:r>
            <w:r w:rsidRPr="000228FE">
              <w:rPr>
                <w:w w:val="99"/>
              </w:rPr>
              <w:t xml:space="preserve"> </w:t>
            </w:r>
            <w:r w:rsidRPr="000228FE">
              <w:t>failure to do so could have legal implications for</w:t>
            </w:r>
            <w:r w:rsidRPr="000228FE">
              <w:rPr>
                <w:w w:val="99"/>
              </w:rPr>
              <w:t xml:space="preserve"> </w:t>
            </w:r>
            <w:r w:rsidRPr="000228FE">
              <w:t>the</w:t>
            </w:r>
            <w:r w:rsidRPr="000228FE">
              <w:rPr>
                <w:spacing w:val="-7"/>
              </w:rPr>
              <w:t xml:space="preserve"> </w:t>
            </w:r>
            <w:r w:rsidRPr="000228FE">
              <w:t xml:space="preserve">UHB. </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lastRenderedPageBreak/>
              <w:t>Staffing Implications</w:t>
            </w:r>
          </w:p>
        </w:tc>
      </w:tr>
      <w:tr w:rsidR="00925DA1" w:rsidRPr="00F8567E" w14:paraId="6D290491" w14:textId="77777777" w:rsidTr="007B683C">
        <w:tc>
          <w:tcPr>
            <w:tcW w:w="9245" w:type="dxa"/>
            <w:gridSpan w:val="3"/>
          </w:tcPr>
          <w:p w14:paraId="6D290490" w14:textId="144602B3" w:rsidR="00925DA1" w:rsidRPr="00F8567E" w:rsidRDefault="000F56DB" w:rsidP="00925DA1">
            <w:pPr>
              <w:ind w:right="96"/>
              <w:rPr>
                <w:color w:val="FF0000"/>
              </w:rPr>
            </w:pPr>
            <w:r w:rsidRPr="000228FE">
              <w:t>All staff have a responsibility for promoting risk management, adhering to SBUHB policies and have a personal responsibility for patients’ safety as well as their own and colleague’s health and safety. Executive Directors/Service Group Directors are responsible for the review of their operational risks and escalation of those requiring board-level oversight SBUHB.</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A00B1F">
        <w:tc>
          <w:tcPr>
            <w:tcW w:w="9245" w:type="dxa"/>
            <w:gridSpan w:val="3"/>
          </w:tcPr>
          <w:p w14:paraId="6D290495" w14:textId="3A4C3CB9" w:rsidR="00925DA1" w:rsidRPr="00F8567E" w:rsidRDefault="00A00B1F" w:rsidP="00925DA1">
            <w:pPr>
              <w:ind w:right="96"/>
              <w:rPr>
                <w:color w:val="FF0000"/>
              </w:rPr>
            </w:pPr>
            <w:r w:rsidRPr="00A00B1F">
              <w:rPr>
                <w:color w:val="7030A0"/>
              </w:rPr>
              <w:t>T</w:t>
            </w:r>
            <w:r w:rsidRPr="00A00B1F">
              <w:t xml:space="preserve">he board level risk registers present the framework within which SBUHB </w:t>
            </w:r>
            <w:r w:rsidR="00AD6F27">
              <w:t xml:space="preserve">assesses </w:t>
            </w:r>
            <w:r w:rsidRPr="00A00B1F">
              <w:t>existing and future emerging risks, and how it plan</w:t>
            </w:r>
            <w:r w:rsidR="00AD6F27">
              <w:t>s</w:t>
            </w:r>
            <w:r w:rsidRPr="00A00B1F">
              <w:t xml:space="preserve"> to manage and prepare for those risks.</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12F84DA6" w:rsidR="00925DA1" w:rsidRPr="00F8567E" w:rsidRDefault="00E25A5E" w:rsidP="00925DA1">
            <w:pPr>
              <w:ind w:right="96"/>
              <w:rPr>
                <w:color w:val="FF0000"/>
              </w:rPr>
            </w:pPr>
            <w:r w:rsidRPr="00F075E2">
              <w:t xml:space="preserve">This report updates on risk matters received in </w:t>
            </w:r>
            <w:r w:rsidR="000B5C32">
              <w:t>July</w:t>
            </w:r>
            <w:r w:rsidR="00F84695">
              <w:t xml:space="preserve"> </w:t>
            </w:r>
            <w:r>
              <w:t>2026</w:t>
            </w:r>
            <w:r w:rsidRPr="00F075E2">
              <w:t xml:space="preserve">. </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8B3084B" w14:textId="7C529C5F" w:rsidR="00B9565F" w:rsidRDefault="00A27D46" w:rsidP="00A27D46">
            <w:pPr>
              <w:ind w:right="96"/>
              <w:rPr>
                <w:rFonts w:cs="ArialMT"/>
              </w:rPr>
            </w:pPr>
            <w:r w:rsidRPr="00F075E2">
              <w:rPr>
                <w:rFonts w:cs="ArialMT"/>
              </w:rPr>
              <w:t>Appendix</w:t>
            </w:r>
            <w:r>
              <w:rPr>
                <w:rFonts w:cs="ArialMT"/>
              </w:rPr>
              <w:t xml:space="preserve"> 1 – </w:t>
            </w:r>
            <w:r w:rsidR="00B9565F">
              <w:rPr>
                <w:rFonts w:cs="ArialMT"/>
              </w:rPr>
              <w:t>Risks On A Page</w:t>
            </w:r>
            <w:r w:rsidR="00BC522E">
              <w:rPr>
                <w:rFonts w:cs="ArialMT"/>
              </w:rPr>
              <w:t xml:space="preserve"> (Aug 2026)</w:t>
            </w:r>
          </w:p>
          <w:p w14:paraId="0292D6B5" w14:textId="77777777" w:rsidR="000F06CC" w:rsidRPr="000F06CC" w:rsidRDefault="000F06CC" w:rsidP="00A27D46">
            <w:pPr>
              <w:ind w:right="96"/>
              <w:rPr>
                <w:rFonts w:cs="ArialMT"/>
              </w:rPr>
            </w:pPr>
          </w:p>
          <w:p w14:paraId="11A6E246" w14:textId="2F85DEEE" w:rsidR="00FF1CDE" w:rsidRDefault="00FF1CDE" w:rsidP="00A27D46">
            <w:pPr>
              <w:ind w:right="96"/>
            </w:pPr>
            <w:r>
              <w:t>Available in the Reading Room:</w:t>
            </w:r>
          </w:p>
          <w:p w14:paraId="14D18F90" w14:textId="677F352E" w:rsidR="00FF1CDE" w:rsidRPr="002A7507" w:rsidRDefault="00FF1CDE" w:rsidP="002A7507">
            <w:pPr>
              <w:pStyle w:val="ListParagraph"/>
              <w:numPr>
                <w:ilvl w:val="0"/>
                <w:numId w:val="19"/>
              </w:numPr>
              <w:ind w:right="96"/>
              <w:rPr>
                <w:rFonts w:cs="ArialMT"/>
              </w:rPr>
            </w:pPr>
            <w:r w:rsidRPr="002A7507">
              <w:rPr>
                <w:rFonts w:cs="ArialMT"/>
              </w:rPr>
              <w:t>Strategic Risk Register (SRR)</w:t>
            </w:r>
          </w:p>
          <w:p w14:paraId="4FE438A7" w14:textId="01910487" w:rsidR="00A27D46" w:rsidRDefault="00A27D46" w:rsidP="002A7507">
            <w:pPr>
              <w:pStyle w:val="ListParagraph"/>
              <w:numPr>
                <w:ilvl w:val="0"/>
                <w:numId w:val="18"/>
              </w:numPr>
              <w:ind w:right="96"/>
            </w:pPr>
            <w:r>
              <w:t xml:space="preserve">Corporate </w:t>
            </w:r>
            <w:r w:rsidRPr="00F075E2">
              <w:t>Risk Register (</w:t>
            </w:r>
            <w:r>
              <w:t>CRR</w:t>
            </w:r>
            <w:r w:rsidRPr="00F075E2">
              <w:t>)</w:t>
            </w:r>
          </w:p>
          <w:p w14:paraId="7BB0F8E0" w14:textId="2975ECED" w:rsidR="000F06CC" w:rsidRDefault="000F06CC" w:rsidP="002A7507">
            <w:pPr>
              <w:pStyle w:val="ListParagraph"/>
              <w:numPr>
                <w:ilvl w:val="0"/>
                <w:numId w:val="18"/>
              </w:numPr>
              <w:ind w:right="96"/>
            </w:pPr>
            <w:r>
              <w:t>Draft Risk Appetite Statement (Sep 2026)</w:t>
            </w:r>
          </w:p>
          <w:p w14:paraId="6D29049E" w14:textId="3DC6213C" w:rsidR="00925DA1" w:rsidRPr="00A27D46" w:rsidRDefault="00925DA1" w:rsidP="00925DA1">
            <w:pPr>
              <w:ind w:right="96"/>
            </w:pPr>
          </w:p>
        </w:tc>
      </w:tr>
      <w:tr w:rsidR="0025155B" w:rsidRPr="00F8567E" w14:paraId="03D961B6" w14:textId="77777777" w:rsidTr="0025155B">
        <w:tc>
          <w:tcPr>
            <w:tcW w:w="9245" w:type="dxa"/>
            <w:gridSpan w:val="3"/>
            <w:shd w:val="clear" w:color="auto" w:fill="C1A775"/>
          </w:tcPr>
          <w:p w14:paraId="21DF0541" w14:textId="2E963DCB" w:rsidR="0025155B" w:rsidRPr="0025155B" w:rsidRDefault="0025155B" w:rsidP="00910E3B">
            <w:pPr>
              <w:ind w:right="96"/>
            </w:pPr>
            <w:r w:rsidRPr="0025155B">
              <w:rPr>
                <w:b/>
              </w:rPr>
              <w:t>Glossary</w:t>
            </w:r>
            <w:r w:rsidR="0039490D">
              <w:rPr>
                <w:b/>
              </w:rPr>
              <w:t xml:space="preserve"> of Abbreviations</w:t>
            </w:r>
          </w:p>
        </w:tc>
      </w:tr>
      <w:tr w:rsidR="0025155B" w:rsidRPr="00F8567E" w14:paraId="11CD8A32" w14:textId="77777777" w:rsidTr="0025155B">
        <w:tc>
          <w:tcPr>
            <w:tcW w:w="9245" w:type="dxa"/>
            <w:gridSpan w:val="3"/>
          </w:tcPr>
          <w:p w14:paraId="04044F66" w14:textId="77777777" w:rsidR="0025155B" w:rsidRPr="00A87220" w:rsidRDefault="00A87220" w:rsidP="00910E3B">
            <w:pPr>
              <w:ind w:right="96"/>
              <w:rPr>
                <w:b/>
                <w:bCs/>
              </w:rPr>
            </w:pPr>
            <w:r w:rsidRPr="00A87220">
              <w:rPr>
                <w:b/>
                <w:bCs/>
              </w:rPr>
              <w:t>Committees:</w:t>
            </w:r>
          </w:p>
          <w:p w14:paraId="34669F6C" w14:textId="77580861" w:rsidR="00A87220" w:rsidRDefault="00A87220" w:rsidP="00A87220">
            <w:r>
              <w:t>AC</w:t>
            </w:r>
            <w:r>
              <w:tab/>
            </w:r>
            <w:r>
              <w:tab/>
              <w:t>Audit Committee</w:t>
            </w:r>
          </w:p>
          <w:p w14:paraId="5FFEC1E2" w14:textId="2BE3694E" w:rsidR="00A87220" w:rsidRDefault="00A87220" w:rsidP="00A87220">
            <w:r>
              <w:t>DDRIC</w:t>
            </w:r>
            <w:r>
              <w:tab/>
              <w:t>Digital, Data, Research &amp; Innovation</w:t>
            </w:r>
          </w:p>
          <w:p w14:paraId="4B60D82A" w14:textId="3552285E" w:rsidR="00A87220" w:rsidRDefault="00A87220" w:rsidP="00A87220">
            <w:r>
              <w:t>PFC</w:t>
            </w:r>
            <w:r>
              <w:tab/>
            </w:r>
            <w:r>
              <w:tab/>
              <w:t>Performance &amp; Finance</w:t>
            </w:r>
          </w:p>
          <w:p w14:paraId="5D518DA9" w14:textId="67BA9C90" w:rsidR="00A87220" w:rsidRDefault="00A87220" w:rsidP="00A87220">
            <w:r>
              <w:t>PHC</w:t>
            </w:r>
            <w:r>
              <w:tab/>
            </w:r>
            <w:r>
              <w:tab/>
              <w:t>Population Health</w:t>
            </w:r>
          </w:p>
          <w:p w14:paraId="1CB47466" w14:textId="5DBC8367" w:rsidR="00A87220" w:rsidRDefault="00A87220" w:rsidP="00A87220">
            <w:r>
              <w:t>QSC</w:t>
            </w:r>
            <w:r>
              <w:tab/>
            </w:r>
            <w:r>
              <w:tab/>
              <w:t>Quality &amp; Safety</w:t>
            </w:r>
          </w:p>
          <w:p w14:paraId="21CEB39E" w14:textId="73B84D9B" w:rsidR="00A87220" w:rsidRPr="0025155B" w:rsidRDefault="00A87220" w:rsidP="00A87220">
            <w:pPr>
              <w:ind w:right="96"/>
            </w:pPr>
            <w:r>
              <w:t>WODC</w:t>
            </w:r>
            <w:r>
              <w:tab/>
              <w:t>Workforce &amp; Organisational Development</w:t>
            </w:r>
          </w:p>
        </w:tc>
      </w:tr>
    </w:tbl>
    <w:p w14:paraId="7831EAD0" w14:textId="351C6D18" w:rsidR="00B9565F" w:rsidRPr="00F8567E" w:rsidRDefault="00B9565F"/>
    <w:sectPr w:rsidR="00B9565F"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E1069" w14:textId="77777777" w:rsidR="008E4D55" w:rsidRDefault="008E4D55" w:rsidP="00C107F2">
      <w:pPr>
        <w:spacing w:after="0" w:line="240" w:lineRule="auto"/>
      </w:pPr>
      <w:r>
        <w:separator/>
      </w:r>
    </w:p>
  </w:endnote>
  <w:endnote w:type="continuationSeparator" w:id="0">
    <w:p w14:paraId="6F1C4D75" w14:textId="77777777" w:rsidR="008E4D55" w:rsidRDefault="008E4D55"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544A3FDE"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E5491D">
          <w:rPr>
            <w:sz w:val="20"/>
            <w:szCs w:val="20"/>
          </w:rPr>
          <w:fldChar w:fldCharType="begin"/>
        </w:r>
        <w:r w:rsidR="00E5491D">
          <w:rPr>
            <w:sz w:val="20"/>
            <w:szCs w:val="20"/>
          </w:rPr>
          <w:instrText xml:space="preserve"> NUMPAGES   \* MERGEFORMAT </w:instrText>
        </w:r>
        <w:r w:rsidR="00E5491D">
          <w:rPr>
            <w:sz w:val="20"/>
            <w:szCs w:val="20"/>
          </w:rPr>
          <w:fldChar w:fldCharType="separate"/>
        </w:r>
        <w:r w:rsidR="00E5491D">
          <w:rPr>
            <w:noProof/>
            <w:sz w:val="20"/>
            <w:szCs w:val="20"/>
          </w:rPr>
          <w:t>19</w:t>
        </w:r>
        <w:r w:rsidR="00E5491D">
          <w:rPr>
            <w:sz w:val="20"/>
            <w:szCs w:val="20"/>
          </w:rPr>
          <w:fldChar w:fldCharType="end"/>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Content>
      <w:p w14:paraId="6D2904A9" w14:textId="2C22AF79" w:rsidR="003324CB" w:rsidRDefault="00C2062A"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5D657EE1" w:rsidR="0031077C" w:rsidRPr="0031077C" w:rsidRDefault="00C8657A"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BFFCA" w14:textId="77777777" w:rsidR="008E4D55" w:rsidRDefault="008E4D55" w:rsidP="00C107F2">
      <w:pPr>
        <w:spacing w:after="0" w:line="240" w:lineRule="auto"/>
      </w:pPr>
      <w:r>
        <w:separator/>
      </w:r>
    </w:p>
  </w:footnote>
  <w:footnote w:type="continuationSeparator" w:id="0">
    <w:p w14:paraId="5D0B2C7A" w14:textId="77777777" w:rsidR="008E4D55" w:rsidRDefault="008E4D55"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54F55"/>
    <w:multiLevelType w:val="hybridMultilevel"/>
    <w:tmpl w:val="6694C6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258615D"/>
    <w:multiLevelType w:val="hybridMultilevel"/>
    <w:tmpl w:val="0338F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B0B92"/>
    <w:multiLevelType w:val="multilevel"/>
    <w:tmpl w:val="F79A92F6"/>
    <w:lvl w:ilvl="0">
      <w:start w:val="1"/>
      <w:numFmt w:val="decimal"/>
      <w:lvlText w:val="%1."/>
      <w:lvlJc w:val="left"/>
      <w:pPr>
        <w:ind w:left="720" w:hanging="360"/>
      </w:pPr>
      <w:rPr>
        <w:b/>
        <w:bCs w:val="0"/>
      </w:rPr>
    </w:lvl>
    <w:lvl w:ilvl="1">
      <w:start w:val="1"/>
      <w:numFmt w:val="decimal"/>
      <w:isLgl/>
      <w:lvlText w:val="%1.%2"/>
      <w:lvlJc w:val="left"/>
      <w:pPr>
        <w:ind w:left="1080" w:hanging="720"/>
      </w:pPr>
      <w:rPr>
        <w:rFonts w:hint="default"/>
      </w:rPr>
    </w:lvl>
    <w:lvl w:ilvl="2">
      <w:start w:val="2"/>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268B6859"/>
    <w:multiLevelType w:val="hybridMultilevel"/>
    <w:tmpl w:val="EF008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37767"/>
    <w:multiLevelType w:val="hybridMultilevel"/>
    <w:tmpl w:val="16921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FE4158"/>
    <w:multiLevelType w:val="hybridMultilevel"/>
    <w:tmpl w:val="2CA63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42D76F6C"/>
    <w:multiLevelType w:val="hybridMultilevel"/>
    <w:tmpl w:val="2C8EB4A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C884BBB"/>
    <w:multiLevelType w:val="multilevel"/>
    <w:tmpl w:val="14149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07427F"/>
    <w:multiLevelType w:val="hybridMultilevel"/>
    <w:tmpl w:val="F35803E2"/>
    <w:lvl w:ilvl="0" w:tplc="766A62DE">
      <w:start w:val="6"/>
      <w:numFmt w:val="bullet"/>
      <w:lvlText w:val=""/>
      <w:lvlJc w:val="left"/>
      <w:pPr>
        <w:ind w:left="720" w:hanging="360"/>
      </w:pPr>
      <w:rPr>
        <w:rFonts w:ascii="Symbol" w:eastAsia="Times New Roman" w:hAnsi="Symbol" w:cs="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960E62"/>
    <w:multiLevelType w:val="hybridMultilevel"/>
    <w:tmpl w:val="48B0FBFA"/>
    <w:lvl w:ilvl="0" w:tplc="463AADD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845F51"/>
    <w:multiLevelType w:val="hybridMultilevel"/>
    <w:tmpl w:val="F1921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140D44"/>
    <w:multiLevelType w:val="hybridMultilevel"/>
    <w:tmpl w:val="3C365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7"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74EF4413"/>
    <w:multiLevelType w:val="hybridMultilevel"/>
    <w:tmpl w:val="DC4046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12"/>
  </w:num>
  <w:num w:numId="3" w16cid:durableId="358313792">
    <w:abstractNumId w:val="11"/>
  </w:num>
  <w:num w:numId="4" w16cid:durableId="1144618638">
    <w:abstractNumId w:val="7"/>
  </w:num>
  <w:num w:numId="5" w16cid:durableId="211239042">
    <w:abstractNumId w:val="3"/>
  </w:num>
  <w:num w:numId="6" w16cid:durableId="1874800944">
    <w:abstractNumId w:val="20"/>
  </w:num>
  <w:num w:numId="7" w16cid:durableId="263198079">
    <w:abstractNumId w:val="21"/>
  </w:num>
  <w:num w:numId="8" w16cid:durableId="1535070366">
    <w:abstractNumId w:val="16"/>
  </w:num>
  <w:num w:numId="9" w16cid:durableId="1823614381">
    <w:abstractNumId w:val="17"/>
  </w:num>
  <w:num w:numId="10" w16cid:durableId="875429971">
    <w:abstractNumId w:val="19"/>
  </w:num>
  <w:num w:numId="11" w16cid:durableId="448358948">
    <w:abstractNumId w:val="13"/>
  </w:num>
  <w:num w:numId="12" w16cid:durableId="644702518">
    <w:abstractNumId w:val="10"/>
  </w:num>
  <w:num w:numId="13" w16cid:durableId="1688632789">
    <w:abstractNumId w:val="4"/>
  </w:num>
  <w:num w:numId="14" w16cid:durableId="900287980">
    <w:abstractNumId w:val="0"/>
  </w:num>
  <w:num w:numId="15" w16cid:durableId="372537703">
    <w:abstractNumId w:val="8"/>
  </w:num>
  <w:num w:numId="16" w16cid:durableId="16465642">
    <w:abstractNumId w:val="14"/>
  </w:num>
  <w:num w:numId="17" w16cid:durableId="1193762084">
    <w:abstractNumId w:val="9"/>
  </w:num>
  <w:num w:numId="18" w16cid:durableId="887111302">
    <w:abstractNumId w:val="15"/>
  </w:num>
  <w:num w:numId="19" w16cid:durableId="2103869368">
    <w:abstractNumId w:val="1"/>
  </w:num>
  <w:num w:numId="20" w16cid:durableId="1604141993">
    <w:abstractNumId w:val="18"/>
  </w:num>
  <w:num w:numId="21" w16cid:durableId="436221476">
    <w:abstractNumId w:val="6"/>
  </w:num>
  <w:num w:numId="22" w16cid:durableId="8084027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259C"/>
    <w:rsid w:val="0000301A"/>
    <w:rsid w:val="00003757"/>
    <w:rsid w:val="00003CA6"/>
    <w:rsid w:val="00004C66"/>
    <w:rsid w:val="00007798"/>
    <w:rsid w:val="00010981"/>
    <w:rsid w:val="00012003"/>
    <w:rsid w:val="00015859"/>
    <w:rsid w:val="0001594B"/>
    <w:rsid w:val="00017807"/>
    <w:rsid w:val="000203BD"/>
    <w:rsid w:val="00021C60"/>
    <w:rsid w:val="00024FC1"/>
    <w:rsid w:val="0003346E"/>
    <w:rsid w:val="00034194"/>
    <w:rsid w:val="00041CF6"/>
    <w:rsid w:val="00047EB6"/>
    <w:rsid w:val="00050DE6"/>
    <w:rsid w:val="00052D01"/>
    <w:rsid w:val="00053032"/>
    <w:rsid w:val="0005375C"/>
    <w:rsid w:val="000543A3"/>
    <w:rsid w:val="00054F8C"/>
    <w:rsid w:val="00056E22"/>
    <w:rsid w:val="00061B2C"/>
    <w:rsid w:val="00061E86"/>
    <w:rsid w:val="00065531"/>
    <w:rsid w:val="000710FF"/>
    <w:rsid w:val="00072D3B"/>
    <w:rsid w:val="00075EFF"/>
    <w:rsid w:val="00083FC0"/>
    <w:rsid w:val="00091537"/>
    <w:rsid w:val="00092275"/>
    <w:rsid w:val="000940E7"/>
    <w:rsid w:val="00095303"/>
    <w:rsid w:val="00097D63"/>
    <w:rsid w:val="000A0751"/>
    <w:rsid w:val="000A16BB"/>
    <w:rsid w:val="000B1CE0"/>
    <w:rsid w:val="000B24D5"/>
    <w:rsid w:val="000B5C32"/>
    <w:rsid w:val="000C07BC"/>
    <w:rsid w:val="000C3280"/>
    <w:rsid w:val="000C6382"/>
    <w:rsid w:val="000C7CF5"/>
    <w:rsid w:val="000D1110"/>
    <w:rsid w:val="000D1C1D"/>
    <w:rsid w:val="000D33C0"/>
    <w:rsid w:val="000D39F1"/>
    <w:rsid w:val="000E379E"/>
    <w:rsid w:val="000E5F59"/>
    <w:rsid w:val="000E68A9"/>
    <w:rsid w:val="000F06CC"/>
    <w:rsid w:val="000F2F06"/>
    <w:rsid w:val="000F361B"/>
    <w:rsid w:val="000F4785"/>
    <w:rsid w:val="000F4DC6"/>
    <w:rsid w:val="000F56DB"/>
    <w:rsid w:val="0010563F"/>
    <w:rsid w:val="00110100"/>
    <w:rsid w:val="00117226"/>
    <w:rsid w:val="00121A30"/>
    <w:rsid w:val="0012777D"/>
    <w:rsid w:val="00127BA5"/>
    <w:rsid w:val="0013198E"/>
    <w:rsid w:val="00133BF4"/>
    <w:rsid w:val="00133EA1"/>
    <w:rsid w:val="00135A20"/>
    <w:rsid w:val="00135F21"/>
    <w:rsid w:val="001369CB"/>
    <w:rsid w:val="00140554"/>
    <w:rsid w:val="00140CA5"/>
    <w:rsid w:val="00150DEE"/>
    <w:rsid w:val="0015127D"/>
    <w:rsid w:val="00151ACE"/>
    <w:rsid w:val="0015474D"/>
    <w:rsid w:val="00155297"/>
    <w:rsid w:val="0016096B"/>
    <w:rsid w:val="00164B10"/>
    <w:rsid w:val="00166BF0"/>
    <w:rsid w:val="001675DA"/>
    <w:rsid w:val="001707C4"/>
    <w:rsid w:val="0017783E"/>
    <w:rsid w:val="0018209C"/>
    <w:rsid w:val="00182C00"/>
    <w:rsid w:val="00183F2B"/>
    <w:rsid w:val="00184C06"/>
    <w:rsid w:val="0018574C"/>
    <w:rsid w:val="001866F4"/>
    <w:rsid w:val="00191E6A"/>
    <w:rsid w:val="00194533"/>
    <w:rsid w:val="001A0116"/>
    <w:rsid w:val="001A0423"/>
    <w:rsid w:val="001A26AB"/>
    <w:rsid w:val="001A2740"/>
    <w:rsid w:val="001A4E1B"/>
    <w:rsid w:val="001B11B5"/>
    <w:rsid w:val="001B3120"/>
    <w:rsid w:val="001B3EE3"/>
    <w:rsid w:val="001C06A8"/>
    <w:rsid w:val="001C2F8E"/>
    <w:rsid w:val="001C411C"/>
    <w:rsid w:val="001C6C4F"/>
    <w:rsid w:val="001D0FED"/>
    <w:rsid w:val="001E1B62"/>
    <w:rsid w:val="001E4E88"/>
    <w:rsid w:val="001E6F3B"/>
    <w:rsid w:val="001F2857"/>
    <w:rsid w:val="001F48BE"/>
    <w:rsid w:val="002002D2"/>
    <w:rsid w:val="00200BF2"/>
    <w:rsid w:val="002010FE"/>
    <w:rsid w:val="00203F67"/>
    <w:rsid w:val="0020539A"/>
    <w:rsid w:val="00206728"/>
    <w:rsid w:val="0021214F"/>
    <w:rsid w:val="00224B88"/>
    <w:rsid w:val="00230CEC"/>
    <w:rsid w:val="0023128B"/>
    <w:rsid w:val="00233330"/>
    <w:rsid w:val="00233D58"/>
    <w:rsid w:val="00234AC2"/>
    <w:rsid w:val="00237F13"/>
    <w:rsid w:val="00240F00"/>
    <w:rsid w:val="00241662"/>
    <w:rsid w:val="002432C6"/>
    <w:rsid w:val="002438E4"/>
    <w:rsid w:val="00245BFD"/>
    <w:rsid w:val="00247B3C"/>
    <w:rsid w:val="0025155B"/>
    <w:rsid w:val="002518B7"/>
    <w:rsid w:val="00252465"/>
    <w:rsid w:val="0026200A"/>
    <w:rsid w:val="0026396C"/>
    <w:rsid w:val="002661A8"/>
    <w:rsid w:val="00266670"/>
    <w:rsid w:val="00272BD5"/>
    <w:rsid w:val="002755E8"/>
    <w:rsid w:val="002818C4"/>
    <w:rsid w:val="00285E8D"/>
    <w:rsid w:val="00290D08"/>
    <w:rsid w:val="002950FF"/>
    <w:rsid w:val="00296CD9"/>
    <w:rsid w:val="002A1892"/>
    <w:rsid w:val="002A2B16"/>
    <w:rsid w:val="002A55F9"/>
    <w:rsid w:val="002A706E"/>
    <w:rsid w:val="002A7507"/>
    <w:rsid w:val="002A7E92"/>
    <w:rsid w:val="002B2D7C"/>
    <w:rsid w:val="002B38A4"/>
    <w:rsid w:val="002B5C00"/>
    <w:rsid w:val="002B7C9A"/>
    <w:rsid w:val="002C3DD6"/>
    <w:rsid w:val="002D07FA"/>
    <w:rsid w:val="002D2CFC"/>
    <w:rsid w:val="002D77FE"/>
    <w:rsid w:val="002E1F82"/>
    <w:rsid w:val="002E28D9"/>
    <w:rsid w:val="002E2F0B"/>
    <w:rsid w:val="002F04D5"/>
    <w:rsid w:val="002F5E4A"/>
    <w:rsid w:val="002F7ECC"/>
    <w:rsid w:val="00304744"/>
    <w:rsid w:val="00305866"/>
    <w:rsid w:val="0030739E"/>
    <w:rsid w:val="00307F20"/>
    <w:rsid w:val="003104FF"/>
    <w:rsid w:val="0031077C"/>
    <w:rsid w:val="00320FB4"/>
    <w:rsid w:val="00322192"/>
    <w:rsid w:val="00322288"/>
    <w:rsid w:val="003242AF"/>
    <w:rsid w:val="00325F91"/>
    <w:rsid w:val="003261FD"/>
    <w:rsid w:val="00327324"/>
    <w:rsid w:val="0032747D"/>
    <w:rsid w:val="0032764C"/>
    <w:rsid w:val="00330C96"/>
    <w:rsid w:val="003324CB"/>
    <w:rsid w:val="00336D96"/>
    <w:rsid w:val="00341DD8"/>
    <w:rsid w:val="0034253E"/>
    <w:rsid w:val="003444CB"/>
    <w:rsid w:val="00344790"/>
    <w:rsid w:val="00345199"/>
    <w:rsid w:val="0034533B"/>
    <w:rsid w:val="003464BA"/>
    <w:rsid w:val="00346CE8"/>
    <w:rsid w:val="0034704C"/>
    <w:rsid w:val="003523CE"/>
    <w:rsid w:val="00353562"/>
    <w:rsid w:val="0035785D"/>
    <w:rsid w:val="00360058"/>
    <w:rsid w:val="003611FD"/>
    <w:rsid w:val="00361958"/>
    <w:rsid w:val="00366F20"/>
    <w:rsid w:val="00366FDD"/>
    <w:rsid w:val="00370396"/>
    <w:rsid w:val="00375605"/>
    <w:rsid w:val="0037702C"/>
    <w:rsid w:val="00382C51"/>
    <w:rsid w:val="00383A80"/>
    <w:rsid w:val="00384191"/>
    <w:rsid w:val="00387A41"/>
    <w:rsid w:val="00390D8B"/>
    <w:rsid w:val="00394498"/>
    <w:rsid w:val="0039490D"/>
    <w:rsid w:val="00394B1F"/>
    <w:rsid w:val="003953F7"/>
    <w:rsid w:val="0039749F"/>
    <w:rsid w:val="003A066C"/>
    <w:rsid w:val="003A4745"/>
    <w:rsid w:val="003A49AA"/>
    <w:rsid w:val="003A590B"/>
    <w:rsid w:val="003A68DA"/>
    <w:rsid w:val="003B16EA"/>
    <w:rsid w:val="003B17BF"/>
    <w:rsid w:val="003B31B1"/>
    <w:rsid w:val="003C0838"/>
    <w:rsid w:val="003C0FF8"/>
    <w:rsid w:val="003D421C"/>
    <w:rsid w:val="003E3195"/>
    <w:rsid w:val="003E324A"/>
    <w:rsid w:val="003F0922"/>
    <w:rsid w:val="003F168B"/>
    <w:rsid w:val="003F2E8E"/>
    <w:rsid w:val="003F431D"/>
    <w:rsid w:val="003F49DE"/>
    <w:rsid w:val="003F6882"/>
    <w:rsid w:val="003F73D9"/>
    <w:rsid w:val="00402F38"/>
    <w:rsid w:val="0041074C"/>
    <w:rsid w:val="004119BE"/>
    <w:rsid w:val="004140C9"/>
    <w:rsid w:val="00414894"/>
    <w:rsid w:val="00415323"/>
    <w:rsid w:val="00415331"/>
    <w:rsid w:val="004167D5"/>
    <w:rsid w:val="00417B7A"/>
    <w:rsid w:val="004221DC"/>
    <w:rsid w:val="004222DD"/>
    <w:rsid w:val="00423D1E"/>
    <w:rsid w:val="00424B89"/>
    <w:rsid w:val="0042635B"/>
    <w:rsid w:val="00433A31"/>
    <w:rsid w:val="00435CE2"/>
    <w:rsid w:val="00442300"/>
    <w:rsid w:val="00444511"/>
    <w:rsid w:val="0044575A"/>
    <w:rsid w:val="00445906"/>
    <w:rsid w:val="00455B9A"/>
    <w:rsid w:val="00455E4B"/>
    <w:rsid w:val="00461835"/>
    <w:rsid w:val="00466612"/>
    <w:rsid w:val="00466F20"/>
    <w:rsid w:val="004671D2"/>
    <w:rsid w:val="00472D28"/>
    <w:rsid w:val="004754FC"/>
    <w:rsid w:val="00477493"/>
    <w:rsid w:val="0047791B"/>
    <w:rsid w:val="0048070A"/>
    <w:rsid w:val="00482CBC"/>
    <w:rsid w:val="00483E70"/>
    <w:rsid w:val="00484735"/>
    <w:rsid w:val="004937D3"/>
    <w:rsid w:val="004960BE"/>
    <w:rsid w:val="00496657"/>
    <w:rsid w:val="004A315C"/>
    <w:rsid w:val="004A36BB"/>
    <w:rsid w:val="004A7893"/>
    <w:rsid w:val="004A7CD2"/>
    <w:rsid w:val="004B20F6"/>
    <w:rsid w:val="004B3BC1"/>
    <w:rsid w:val="004B4D13"/>
    <w:rsid w:val="004B65A5"/>
    <w:rsid w:val="004C00F1"/>
    <w:rsid w:val="004C1295"/>
    <w:rsid w:val="004D5161"/>
    <w:rsid w:val="004D62B0"/>
    <w:rsid w:val="004D78BC"/>
    <w:rsid w:val="004E109D"/>
    <w:rsid w:val="004E12CB"/>
    <w:rsid w:val="004E41A5"/>
    <w:rsid w:val="004E73F6"/>
    <w:rsid w:val="004E794C"/>
    <w:rsid w:val="004F1BA1"/>
    <w:rsid w:val="004F29AA"/>
    <w:rsid w:val="004F4A5F"/>
    <w:rsid w:val="00502AED"/>
    <w:rsid w:val="005104C7"/>
    <w:rsid w:val="005119EB"/>
    <w:rsid w:val="00516C0D"/>
    <w:rsid w:val="0052297E"/>
    <w:rsid w:val="0052447E"/>
    <w:rsid w:val="005244B9"/>
    <w:rsid w:val="00524C6E"/>
    <w:rsid w:val="0053076A"/>
    <w:rsid w:val="0053487D"/>
    <w:rsid w:val="00534D23"/>
    <w:rsid w:val="00536D3A"/>
    <w:rsid w:val="005404F4"/>
    <w:rsid w:val="00540789"/>
    <w:rsid w:val="00540B87"/>
    <w:rsid w:val="00544A7A"/>
    <w:rsid w:val="005503E1"/>
    <w:rsid w:val="005506AE"/>
    <w:rsid w:val="00551C2C"/>
    <w:rsid w:val="00553ACC"/>
    <w:rsid w:val="00553DB5"/>
    <w:rsid w:val="00556711"/>
    <w:rsid w:val="00556B81"/>
    <w:rsid w:val="00560CAE"/>
    <w:rsid w:val="00562ADC"/>
    <w:rsid w:val="00564DBA"/>
    <w:rsid w:val="0057050A"/>
    <w:rsid w:val="00570E02"/>
    <w:rsid w:val="005716BD"/>
    <w:rsid w:val="00574BCF"/>
    <w:rsid w:val="00576395"/>
    <w:rsid w:val="005835C5"/>
    <w:rsid w:val="00584AFC"/>
    <w:rsid w:val="00585277"/>
    <w:rsid w:val="00586031"/>
    <w:rsid w:val="00586FB2"/>
    <w:rsid w:val="00587465"/>
    <w:rsid w:val="00594E39"/>
    <w:rsid w:val="005A38F7"/>
    <w:rsid w:val="005A72B3"/>
    <w:rsid w:val="005B0751"/>
    <w:rsid w:val="005B4C7D"/>
    <w:rsid w:val="005C1A38"/>
    <w:rsid w:val="005C4505"/>
    <w:rsid w:val="005D1652"/>
    <w:rsid w:val="005D2C4A"/>
    <w:rsid w:val="005D3DF1"/>
    <w:rsid w:val="005D5AFA"/>
    <w:rsid w:val="005D5E16"/>
    <w:rsid w:val="005E098F"/>
    <w:rsid w:val="005E0CC6"/>
    <w:rsid w:val="005E0F6F"/>
    <w:rsid w:val="005E1496"/>
    <w:rsid w:val="005E4CE5"/>
    <w:rsid w:val="005E6797"/>
    <w:rsid w:val="005F38A1"/>
    <w:rsid w:val="005F4E71"/>
    <w:rsid w:val="005F52CD"/>
    <w:rsid w:val="00604398"/>
    <w:rsid w:val="0060586C"/>
    <w:rsid w:val="00607948"/>
    <w:rsid w:val="006201D0"/>
    <w:rsid w:val="006276E3"/>
    <w:rsid w:val="00633ACE"/>
    <w:rsid w:val="00634D02"/>
    <w:rsid w:val="0064147E"/>
    <w:rsid w:val="00646AAE"/>
    <w:rsid w:val="00646C98"/>
    <w:rsid w:val="00650B9C"/>
    <w:rsid w:val="00652D90"/>
    <w:rsid w:val="00653AEC"/>
    <w:rsid w:val="00655190"/>
    <w:rsid w:val="0065533D"/>
    <w:rsid w:val="00656183"/>
    <w:rsid w:val="00660F98"/>
    <w:rsid w:val="00661231"/>
    <w:rsid w:val="00662218"/>
    <w:rsid w:val="006715A4"/>
    <w:rsid w:val="0067162F"/>
    <w:rsid w:val="006729DA"/>
    <w:rsid w:val="00672A4C"/>
    <w:rsid w:val="00685AE0"/>
    <w:rsid w:val="00686B88"/>
    <w:rsid w:val="00687037"/>
    <w:rsid w:val="006874B2"/>
    <w:rsid w:val="006A45C7"/>
    <w:rsid w:val="006B6EA9"/>
    <w:rsid w:val="006C424F"/>
    <w:rsid w:val="006C7A41"/>
    <w:rsid w:val="006D0376"/>
    <w:rsid w:val="006D1998"/>
    <w:rsid w:val="006D44BD"/>
    <w:rsid w:val="006D678F"/>
    <w:rsid w:val="006D7200"/>
    <w:rsid w:val="006E5B95"/>
    <w:rsid w:val="006F02B9"/>
    <w:rsid w:val="006F549F"/>
    <w:rsid w:val="006F6236"/>
    <w:rsid w:val="00702239"/>
    <w:rsid w:val="00703D77"/>
    <w:rsid w:val="007057FA"/>
    <w:rsid w:val="00706C71"/>
    <w:rsid w:val="00706F10"/>
    <w:rsid w:val="00707FAD"/>
    <w:rsid w:val="00711095"/>
    <w:rsid w:val="007118F4"/>
    <w:rsid w:val="00711A1B"/>
    <w:rsid w:val="007120AD"/>
    <w:rsid w:val="00716843"/>
    <w:rsid w:val="00716A24"/>
    <w:rsid w:val="00723AA1"/>
    <w:rsid w:val="00724952"/>
    <w:rsid w:val="0072604C"/>
    <w:rsid w:val="007277B5"/>
    <w:rsid w:val="00735FAA"/>
    <w:rsid w:val="00737883"/>
    <w:rsid w:val="00744096"/>
    <w:rsid w:val="00747D85"/>
    <w:rsid w:val="00747E56"/>
    <w:rsid w:val="007531EA"/>
    <w:rsid w:val="0075502E"/>
    <w:rsid w:val="00756D0E"/>
    <w:rsid w:val="0076081F"/>
    <w:rsid w:val="00762BBE"/>
    <w:rsid w:val="00762CC2"/>
    <w:rsid w:val="0076681D"/>
    <w:rsid w:val="00767E3E"/>
    <w:rsid w:val="00771304"/>
    <w:rsid w:val="00776C59"/>
    <w:rsid w:val="00776F5E"/>
    <w:rsid w:val="00781556"/>
    <w:rsid w:val="007819DA"/>
    <w:rsid w:val="007914E6"/>
    <w:rsid w:val="00794770"/>
    <w:rsid w:val="00794AB3"/>
    <w:rsid w:val="007964BC"/>
    <w:rsid w:val="00797631"/>
    <w:rsid w:val="007A314C"/>
    <w:rsid w:val="007A349D"/>
    <w:rsid w:val="007A5D2D"/>
    <w:rsid w:val="007B0843"/>
    <w:rsid w:val="007B1E82"/>
    <w:rsid w:val="007B4300"/>
    <w:rsid w:val="007B683C"/>
    <w:rsid w:val="007B6ECB"/>
    <w:rsid w:val="007D313C"/>
    <w:rsid w:val="007E06D8"/>
    <w:rsid w:val="007E3C2A"/>
    <w:rsid w:val="007E5BB1"/>
    <w:rsid w:val="007E6228"/>
    <w:rsid w:val="007E7509"/>
    <w:rsid w:val="007F053A"/>
    <w:rsid w:val="007F125F"/>
    <w:rsid w:val="007F2759"/>
    <w:rsid w:val="007F3363"/>
    <w:rsid w:val="007F5554"/>
    <w:rsid w:val="00802748"/>
    <w:rsid w:val="00804324"/>
    <w:rsid w:val="00805A05"/>
    <w:rsid w:val="00805F80"/>
    <w:rsid w:val="008071EC"/>
    <w:rsid w:val="00812142"/>
    <w:rsid w:val="00816DDB"/>
    <w:rsid w:val="00820546"/>
    <w:rsid w:val="00821AD8"/>
    <w:rsid w:val="00823B3F"/>
    <w:rsid w:val="008254EB"/>
    <w:rsid w:val="00826717"/>
    <w:rsid w:val="008267FB"/>
    <w:rsid w:val="008324B6"/>
    <w:rsid w:val="008336CC"/>
    <w:rsid w:val="00835C81"/>
    <w:rsid w:val="0083628C"/>
    <w:rsid w:val="00841292"/>
    <w:rsid w:val="00841A56"/>
    <w:rsid w:val="00844F32"/>
    <w:rsid w:val="00850C29"/>
    <w:rsid w:val="008543D0"/>
    <w:rsid w:val="0085723E"/>
    <w:rsid w:val="00857D93"/>
    <w:rsid w:val="00860674"/>
    <w:rsid w:val="00862BB6"/>
    <w:rsid w:val="00866427"/>
    <w:rsid w:val="00871C7B"/>
    <w:rsid w:val="00873D48"/>
    <w:rsid w:val="008746E5"/>
    <w:rsid w:val="00875816"/>
    <w:rsid w:val="00877226"/>
    <w:rsid w:val="00885CE9"/>
    <w:rsid w:val="00885F6D"/>
    <w:rsid w:val="008902B7"/>
    <w:rsid w:val="00891BA2"/>
    <w:rsid w:val="00893E1E"/>
    <w:rsid w:val="008941B2"/>
    <w:rsid w:val="00897C6B"/>
    <w:rsid w:val="008A32D1"/>
    <w:rsid w:val="008A64DE"/>
    <w:rsid w:val="008B26ED"/>
    <w:rsid w:val="008B4FDF"/>
    <w:rsid w:val="008B7EA5"/>
    <w:rsid w:val="008C15D9"/>
    <w:rsid w:val="008C22D5"/>
    <w:rsid w:val="008C2881"/>
    <w:rsid w:val="008C3C70"/>
    <w:rsid w:val="008C50D5"/>
    <w:rsid w:val="008D0747"/>
    <w:rsid w:val="008D082A"/>
    <w:rsid w:val="008D17FA"/>
    <w:rsid w:val="008E13D1"/>
    <w:rsid w:val="008E1F38"/>
    <w:rsid w:val="008E4D55"/>
    <w:rsid w:val="008E60CD"/>
    <w:rsid w:val="008E6969"/>
    <w:rsid w:val="008F1D86"/>
    <w:rsid w:val="008F442A"/>
    <w:rsid w:val="008F6D79"/>
    <w:rsid w:val="00902647"/>
    <w:rsid w:val="00906AB8"/>
    <w:rsid w:val="0091052F"/>
    <w:rsid w:val="00910C0A"/>
    <w:rsid w:val="009112DC"/>
    <w:rsid w:val="0091515B"/>
    <w:rsid w:val="009151DE"/>
    <w:rsid w:val="00925DA1"/>
    <w:rsid w:val="00931A5C"/>
    <w:rsid w:val="00931E6B"/>
    <w:rsid w:val="009320A4"/>
    <w:rsid w:val="009331F3"/>
    <w:rsid w:val="00936E0B"/>
    <w:rsid w:val="0093793F"/>
    <w:rsid w:val="00937AAF"/>
    <w:rsid w:val="00937FD1"/>
    <w:rsid w:val="00946F47"/>
    <w:rsid w:val="00953901"/>
    <w:rsid w:val="00954106"/>
    <w:rsid w:val="00955CD3"/>
    <w:rsid w:val="009613C9"/>
    <w:rsid w:val="0097401D"/>
    <w:rsid w:val="009757D4"/>
    <w:rsid w:val="00975AA2"/>
    <w:rsid w:val="009808F6"/>
    <w:rsid w:val="00982988"/>
    <w:rsid w:val="00983F5E"/>
    <w:rsid w:val="009858B7"/>
    <w:rsid w:val="00987F72"/>
    <w:rsid w:val="009911F2"/>
    <w:rsid w:val="009915B6"/>
    <w:rsid w:val="00991DF0"/>
    <w:rsid w:val="00992FE2"/>
    <w:rsid w:val="00996159"/>
    <w:rsid w:val="009A11A5"/>
    <w:rsid w:val="009A36CF"/>
    <w:rsid w:val="009A631D"/>
    <w:rsid w:val="009A7281"/>
    <w:rsid w:val="009B0099"/>
    <w:rsid w:val="009B0A95"/>
    <w:rsid w:val="009B2E81"/>
    <w:rsid w:val="009B506A"/>
    <w:rsid w:val="009B52E7"/>
    <w:rsid w:val="009B719E"/>
    <w:rsid w:val="009C0418"/>
    <w:rsid w:val="009C33F7"/>
    <w:rsid w:val="009C7806"/>
    <w:rsid w:val="009D0BC5"/>
    <w:rsid w:val="009D1FC3"/>
    <w:rsid w:val="009E14BB"/>
    <w:rsid w:val="009E3B91"/>
    <w:rsid w:val="009E53B8"/>
    <w:rsid w:val="009E55BE"/>
    <w:rsid w:val="009E7AF7"/>
    <w:rsid w:val="009F1E2B"/>
    <w:rsid w:val="009F633E"/>
    <w:rsid w:val="009F7F51"/>
    <w:rsid w:val="00A00B1F"/>
    <w:rsid w:val="00A03668"/>
    <w:rsid w:val="00A04968"/>
    <w:rsid w:val="00A067BB"/>
    <w:rsid w:val="00A06858"/>
    <w:rsid w:val="00A1318E"/>
    <w:rsid w:val="00A24B75"/>
    <w:rsid w:val="00A259CB"/>
    <w:rsid w:val="00A26C29"/>
    <w:rsid w:val="00A26DA7"/>
    <w:rsid w:val="00A27D46"/>
    <w:rsid w:val="00A31115"/>
    <w:rsid w:val="00A31BEA"/>
    <w:rsid w:val="00A32EA0"/>
    <w:rsid w:val="00A35122"/>
    <w:rsid w:val="00A354A7"/>
    <w:rsid w:val="00A36406"/>
    <w:rsid w:val="00A40094"/>
    <w:rsid w:val="00A40356"/>
    <w:rsid w:val="00A42284"/>
    <w:rsid w:val="00A4673B"/>
    <w:rsid w:val="00A507DE"/>
    <w:rsid w:val="00A526BD"/>
    <w:rsid w:val="00A56DC8"/>
    <w:rsid w:val="00A601BE"/>
    <w:rsid w:val="00A65CA7"/>
    <w:rsid w:val="00A65F8C"/>
    <w:rsid w:val="00A671E8"/>
    <w:rsid w:val="00A74049"/>
    <w:rsid w:val="00A744B0"/>
    <w:rsid w:val="00A81537"/>
    <w:rsid w:val="00A83E27"/>
    <w:rsid w:val="00A83E54"/>
    <w:rsid w:val="00A84941"/>
    <w:rsid w:val="00A87220"/>
    <w:rsid w:val="00A921C5"/>
    <w:rsid w:val="00A94002"/>
    <w:rsid w:val="00A97D23"/>
    <w:rsid w:val="00AA1FF6"/>
    <w:rsid w:val="00AA3062"/>
    <w:rsid w:val="00AA4535"/>
    <w:rsid w:val="00AA4753"/>
    <w:rsid w:val="00AA5598"/>
    <w:rsid w:val="00AA5687"/>
    <w:rsid w:val="00AB0897"/>
    <w:rsid w:val="00AB1391"/>
    <w:rsid w:val="00AB469A"/>
    <w:rsid w:val="00AB4B93"/>
    <w:rsid w:val="00AC3106"/>
    <w:rsid w:val="00AC4AD4"/>
    <w:rsid w:val="00AC6D21"/>
    <w:rsid w:val="00AD064D"/>
    <w:rsid w:val="00AD168C"/>
    <w:rsid w:val="00AD1986"/>
    <w:rsid w:val="00AD30D7"/>
    <w:rsid w:val="00AD40B8"/>
    <w:rsid w:val="00AD45E2"/>
    <w:rsid w:val="00AD486E"/>
    <w:rsid w:val="00AD6F27"/>
    <w:rsid w:val="00AD71BC"/>
    <w:rsid w:val="00AE1778"/>
    <w:rsid w:val="00AE2B40"/>
    <w:rsid w:val="00AE32A7"/>
    <w:rsid w:val="00AE6A3D"/>
    <w:rsid w:val="00AF3AE9"/>
    <w:rsid w:val="00AF3C22"/>
    <w:rsid w:val="00AF66FE"/>
    <w:rsid w:val="00B004F7"/>
    <w:rsid w:val="00B0086F"/>
    <w:rsid w:val="00B01C62"/>
    <w:rsid w:val="00B041EA"/>
    <w:rsid w:val="00B0479E"/>
    <w:rsid w:val="00B0564E"/>
    <w:rsid w:val="00B0696D"/>
    <w:rsid w:val="00B0786C"/>
    <w:rsid w:val="00B105BD"/>
    <w:rsid w:val="00B10EA5"/>
    <w:rsid w:val="00B14B25"/>
    <w:rsid w:val="00B14EAE"/>
    <w:rsid w:val="00B21EDC"/>
    <w:rsid w:val="00B224D7"/>
    <w:rsid w:val="00B22CF9"/>
    <w:rsid w:val="00B235B1"/>
    <w:rsid w:val="00B23FF4"/>
    <w:rsid w:val="00B25052"/>
    <w:rsid w:val="00B25C58"/>
    <w:rsid w:val="00B3157F"/>
    <w:rsid w:val="00B3430C"/>
    <w:rsid w:val="00B35ECC"/>
    <w:rsid w:val="00B41A89"/>
    <w:rsid w:val="00B42ABE"/>
    <w:rsid w:val="00B44158"/>
    <w:rsid w:val="00B4684D"/>
    <w:rsid w:val="00B5026F"/>
    <w:rsid w:val="00B50ABC"/>
    <w:rsid w:val="00B601A8"/>
    <w:rsid w:val="00B61D9D"/>
    <w:rsid w:val="00B62659"/>
    <w:rsid w:val="00B6292E"/>
    <w:rsid w:val="00B62A12"/>
    <w:rsid w:val="00B63548"/>
    <w:rsid w:val="00B70ED7"/>
    <w:rsid w:val="00B741FE"/>
    <w:rsid w:val="00B76E07"/>
    <w:rsid w:val="00B904E5"/>
    <w:rsid w:val="00B9565F"/>
    <w:rsid w:val="00B95FCD"/>
    <w:rsid w:val="00B96497"/>
    <w:rsid w:val="00B965D0"/>
    <w:rsid w:val="00B966F8"/>
    <w:rsid w:val="00BA2507"/>
    <w:rsid w:val="00BA4660"/>
    <w:rsid w:val="00BA567F"/>
    <w:rsid w:val="00BA5EB1"/>
    <w:rsid w:val="00BA650A"/>
    <w:rsid w:val="00BB062A"/>
    <w:rsid w:val="00BB212D"/>
    <w:rsid w:val="00BB764F"/>
    <w:rsid w:val="00BB7A95"/>
    <w:rsid w:val="00BC1144"/>
    <w:rsid w:val="00BC241D"/>
    <w:rsid w:val="00BC522E"/>
    <w:rsid w:val="00BC694F"/>
    <w:rsid w:val="00BC6D1D"/>
    <w:rsid w:val="00BC767C"/>
    <w:rsid w:val="00BD7627"/>
    <w:rsid w:val="00BE293D"/>
    <w:rsid w:val="00BE5091"/>
    <w:rsid w:val="00BF38C8"/>
    <w:rsid w:val="00C00A3A"/>
    <w:rsid w:val="00C041FE"/>
    <w:rsid w:val="00C056A9"/>
    <w:rsid w:val="00C0589B"/>
    <w:rsid w:val="00C107F2"/>
    <w:rsid w:val="00C11BE1"/>
    <w:rsid w:val="00C11CAF"/>
    <w:rsid w:val="00C1635C"/>
    <w:rsid w:val="00C17ECA"/>
    <w:rsid w:val="00C20589"/>
    <w:rsid w:val="00C2062A"/>
    <w:rsid w:val="00C2143D"/>
    <w:rsid w:val="00C224DB"/>
    <w:rsid w:val="00C24387"/>
    <w:rsid w:val="00C244E5"/>
    <w:rsid w:val="00C33A04"/>
    <w:rsid w:val="00C40206"/>
    <w:rsid w:val="00C42B45"/>
    <w:rsid w:val="00C431A1"/>
    <w:rsid w:val="00C4386A"/>
    <w:rsid w:val="00C43F7B"/>
    <w:rsid w:val="00C440D8"/>
    <w:rsid w:val="00C46F1D"/>
    <w:rsid w:val="00C525E5"/>
    <w:rsid w:val="00C55C8E"/>
    <w:rsid w:val="00C56152"/>
    <w:rsid w:val="00C60599"/>
    <w:rsid w:val="00C61658"/>
    <w:rsid w:val="00C62320"/>
    <w:rsid w:val="00C634CD"/>
    <w:rsid w:val="00C6748E"/>
    <w:rsid w:val="00C74B0D"/>
    <w:rsid w:val="00C77AEF"/>
    <w:rsid w:val="00C77B23"/>
    <w:rsid w:val="00C80503"/>
    <w:rsid w:val="00C8235B"/>
    <w:rsid w:val="00C8657A"/>
    <w:rsid w:val="00C933BE"/>
    <w:rsid w:val="00C95A8B"/>
    <w:rsid w:val="00C95B3C"/>
    <w:rsid w:val="00C968D5"/>
    <w:rsid w:val="00CA1009"/>
    <w:rsid w:val="00CA6D65"/>
    <w:rsid w:val="00CA7C3C"/>
    <w:rsid w:val="00CB167D"/>
    <w:rsid w:val="00CB1C7D"/>
    <w:rsid w:val="00CB4756"/>
    <w:rsid w:val="00CB51B4"/>
    <w:rsid w:val="00CB68C1"/>
    <w:rsid w:val="00CB750E"/>
    <w:rsid w:val="00CC048E"/>
    <w:rsid w:val="00CC0599"/>
    <w:rsid w:val="00CC05B9"/>
    <w:rsid w:val="00CC1E73"/>
    <w:rsid w:val="00CC381D"/>
    <w:rsid w:val="00CC51F7"/>
    <w:rsid w:val="00CC63E4"/>
    <w:rsid w:val="00CD3B50"/>
    <w:rsid w:val="00CD5823"/>
    <w:rsid w:val="00CD7AA5"/>
    <w:rsid w:val="00CE2045"/>
    <w:rsid w:val="00CF24DA"/>
    <w:rsid w:val="00CF7229"/>
    <w:rsid w:val="00D0777C"/>
    <w:rsid w:val="00D11351"/>
    <w:rsid w:val="00D14296"/>
    <w:rsid w:val="00D16C84"/>
    <w:rsid w:val="00D20CCE"/>
    <w:rsid w:val="00D2316E"/>
    <w:rsid w:val="00D27C81"/>
    <w:rsid w:val="00D37C32"/>
    <w:rsid w:val="00D40B91"/>
    <w:rsid w:val="00D419D0"/>
    <w:rsid w:val="00D45B01"/>
    <w:rsid w:val="00D52B89"/>
    <w:rsid w:val="00D53020"/>
    <w:rsid w:val="00D562A0"/>
    <w:rsid w:val="00D56F5E"/>
    <w:rsid w:val="00D57805"/>
    <w:rsid w:val="00D6003C"/>
    <w:rsid w:val="00D6215B"/>
    <w:rsid w:val="00D62FD0"/>
    <w:rsid w:val="00D65E7C"/>
    <w:rsid w:val="00D71FC2"/>
    <w:rsid w:val="00D74B39"/>
    <w:rsid w:val="00D77821"/>
    <w:rsid w:val="00D830B7"/>
    <w:rsid w:val="00D8362E"/>
    <w:rsid w:val="00D914F2"/>
    <w:rsid w:val="00D9619B"/>
    <w:rsid w:val="00DA0F82"/>
    <w:rsid w:val="00DA2454"/>
    <w:rsid w:val="00DA51E0"/>
    <w:rsid w:val="00DA673C"/>
    <w:rsid w:val="00DA714C"/>
    <w:rsid w:val="00DA76AD"/>
    <w:rsid w:val="00DB08F0"/>
    <w:rsid w:val="00DB2687"/>
    <w:rsid w:val="00DB308E"/>
    <w:rsid w:val="00DB4061"/>
    <w:rsid w:val="00DB6A10"/>
    <w:rsid w:val="00DB76B3"/>
    <w:rsid w:val="00DC1155"/>
    <w:rsid w:val="00DC6D73"/>
    <w:rsid w:val="00DD41FA"/>
    <w:rsid w:val="00DD4934"/>
    <w:rsid w:val="00DD71E6"/>
    <w:rsid w:val="00DE3106"/>
    <w:rsid w:val="00DE7D4A"/>
    <w:rsid w:val="00DF19C8"/>
    <w:rsid w:val="00DF20AE"/>
    <w:rsid w:val="00DF25E4"/>
    <w:rsid w:val="00DF3645"/>
    <w:rsid w:val="00DF498D"/>
    <w:rsid w:val="00DF7477"/>
    <w:rsid w:val="00E00387"/>
    <w:rsid w:val="00E01C9B"/>
    <w:rsid w:val="00E02B87"/>
    <w:rsid w:val="00E035FA"/>
    <w:rsid w:val="00E06294"/>
    <w:rsid w:val="00E10124"/>
    <w:rsid w:val="00E22076"/>
    <w:rsid w:val="00E22562"/>
    <w:rsid w:val="00E242E5"/>
    <w:rsid w:val="00E251BB"/>
    <w:rsid w:val="00E25A5E"/>
    <w:rsid w:val="00E271D1"/>
    <w:rsid w:val="00E31442"/>
    <w:rsid w:val="00E31EC5"/>
    <w:rsid w:val="00E32F34"/>
    <w:rsid w:val="00E3794C"/>
    <w:rsid w:val="00E41679"/>
    <w:rsid w:val="00E421AC"/>
    <w:rsid w:val="00E4504F"/>
    <w:rsid w:val="00E50406"/>
    <w:rsid w:val="00E5277B"/>
    <w:rsid w:val="00E52C94"/>
    <w:rsid w:val="00E5491D"/>
    <w:rsid w:val="00E56886"/>
    <w:rsid w:val="00E575AE"/>
    <w:rsid w:val="00E607BE"/>
    <w:rsid w:val="00E63865"/>
    <w:rsid w:val="00E651E0"/>
    <w:rsid w:val="00E65252"/>
    <w:rsid w:val="00E66555"/>
    <w:rsid w:val="00E67203"/>
    <w:rsid w:val="00E7052F"/>
    <w:rsid w:val="00E71803"/>
    <w:rsid w:val="00E72BC5"/>
    <w:rsid w:val="00E736E3"/>
    <w:rsid w:val="00E81853"/>
    <w:rsid w:val="00E83DDB"/>
    <w:rsid w:val="00E87B30"/>
    <w:rsid w:val="00E91F77"/>
    <w:rsid w:val="00E94491"/>
    <w:rsid w:val="00EA03F3"/>
    <w:rsid w:val="00EA436A"/>
    <w:rsid w:val="00EA4667"/>
    <w:rsid w:val="00EB297C"/>
    <w:rsid w:val="00EB5994"/>
    <w:rsid w:val="00EC231A"/>
    <w:rsid w:val="00EC2D52"/>
    <w:rsid w:val="00EC2F8E"/>
    <w:rsid w:val="00EC4A78"/>
    <w:rsid w:val="00EC7151"/>
    <w:rsid w:val="00ED41B8"/>
    <w:rsid w:val="00ED5989"/>
    <w:rsid w:val="00EE1FC4"/>
    <w:rsid w:val="00EF061F"/>
    <w:rsid w:val="00EF2D20"/>
    <w:rsid w:val="00EF31AD"/>
    <w:rsid w:val="00F00C70"/>
    <w:rsid w:val="00F03A26"/>
    <w:rsid w:val="00F06D6F"/>
    <w:rsid w:val="00F10D7C"/>
    <w:rsid w:val="00F11CD2"/>
    <w:rsid w:val="00F1387A"/>
    <w:rsid w:val="00F15B65"/>
    <w:rsid w:val="00F15F77"/>
    <w:rsid w:val="00F16D41"/>
    <w:rsid w:val="00F17EB4"/>
    <w:rsid w:val="00F204CE"/>
    <w:rsid w:val="00F20EDF"/>
    <w:rsid w:val="00F2711C"/>
    <w:rsid w:val="00F31B7E"/>
    <w:rsid w:val="00F31DDA"/>
    <w:rsid w:val="00F31EBA"/>
    <w:rsid w:val="00F33824"/>
    <w:rsid w:val="00F45A81"/>
    <w:rsid w:val="00F45C8A"/>
    <w:rsid w:val="00F5082D"/>
    <w:rsid w:val="00F50D86"/>
    <w:rsid w:val="00F531BD"/>
    <w:rsid w:val="00F5324A"/>
    <w:rsid w:val="00F55629"/>
    <w:rsid w:val="00F57042"/>
    <w:rsid w:val="00F57C68"/>
    <w:rsid w:val="00F618CD"/>
    <w:rsid w:val="00F64E5D"/>
    <w:rsid w:val="00F663D3"/>
    <w:rsid w:val="00F7169E"/>
    <w:rsid w:val="00F7288F"/>
    <w:rsid w:val="00F73A32"/>
    <w:rsid w:val="00F75536"/>
    <w:rsid w:val="00F809DF"/>
    <w:rsid w:val="00F82EA6"/>
    <w:rsid w:val="00F83FD8"/>
    <w:rsid w:val="00F84695"/>
    <w:rsid w:val="00F8537D"/>
    <w:rsid w:val="00F8567E"/>
    <w:rsid w:val="00F86656"/>
    <w:rsid w:val="00F875F6"/>
    <w:rsid w:val="00F91B06"/>
    <w:rsid w:val="00F92EB4"/>
    <w:rsid w:val="00F93869"/>
    <w:rsid w:val="00F97C38"/>
    <w:rsid w:val="00FA06A2"/>
    <w:rsid w:val="00FA0CA9"/>
    <w:rsid w:val="00FA1D09"/>
    <w:rsid w:val="00FA4762"/>
    <w:rsid w:val="00FA5DEC"/>
    <w:rsid w:val="00FA6213"/>
    <w:rsid w:val="00FA64C7"/>
    <w:rsid w:val="00FB0140"/>
    <w:rsid w:val="00FB0D71"/>
    <w:rsid w:val="00FB7F48"/>
    <w:rsid w:val="00FC21DB"/>
    <w:rsid w:val="00FC75FE"/>
    <w:rsid w:val="00FE3245"/>
    <w:rsid w:val="00FE355C"/>
    <w:rsid w:val="00FE3AEE"/>
    <w:rsid w:val="00FE7070"/>
    <w:rsid w:val="00FF1CDE"/>
    <w:rsid w:val="00FF309E"/>
    <w:rsid w:val="00FF4AAF"/>
    <w:rsid w:val="00FF5F5A"/>
    <w:rsid w:val="00FF6046"/>
    <w:rsid w:val="00FF7176"/>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83E"/>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Bulleted list"/>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customStyle="1" w:styleId="pf0">
    <w:name w:val="pf0"/>
    <w:basedOn w:val="Normal"/>
    <w:rsid w:val="00BA567F"/>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BA567F"/>
    <w:rPr>
      <w:rFonts w:ascii="Segoe UI" w:hAnsi="Segoe UI" w:cs="Segoe UI" w:hint="default"/>
      <w:sz w:val="18"/>
      <w:szCs w:val="18"/>
    </w:rPr>
  </w:style>
  <w:style w:type="character" w:customStyle="1" w:styleId="ListParagraphChar">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4C1295"/>
  </w:style>
  <w:style w:type="paragraph" w:styleId="FootnoteText">
    <w:name w:val="footnote text"/>
    <w:basedOn w:val="Normal"/>
    <w:link w:val="FootnoteTextChar"/>
    <w:uiPriority w:val="99"/>
    <w:semiHidden/>
    <w:unhideWhenUsed/>
    <w:rsid w:val="006058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586C"/>
    <w:rPr>
      <w:sz w:val="20"/>
      <w:szCs w:val="20"/>
    </w:rPr>
  </w:style>
  <w:style w:type="character" w:styleId="FootnoteReference">
    <w:name w:val="footnote reference"/>
    <w:basedOn w:val="DefaultParagraphFont"/>
    <w:uiPriority w:val="99"/>
    <w:semiHidden/>
    <w:unhideWhenUsed/>
    <w:rsid w:val="0060586C"/>
    <w:rPr>
      <w:vertAlign w:val="superscript"/>
    </w:rPr>
  </w:style>
  <w:style w:type="paragraph" w:styleId="BodyText">
    <w:name w:val="Body Text"/>
    <w:basedOn w:val="Normal"/>
    <w:link w:val="BodyTextChar"/>
    <w:uiPriority w:val="1"/>
    <w:qFormat/>
    <w:rsid w:val="002F5E4A"/>
    <w:pPr>
      <w:widowControl w:val="0"/>
      <w:spacing w:after="0" w:line="240" w:lineRule="auto"/>
      <w:ind w:left="140"/>
    </w:pPr>
    <w:rPr>
      <w:rFonts w:eastAsia="Verdana" w:cs="Times New Roman"/>
      <w:lang w:val="en-US"/>
    </w:rPr>
  </w:style>
  <w:style w:type="character" w:customStyle="1" w:styleId="BodyTextChar">
    <w:name w:val="Body Text Char"/>
    <w:basedOn w:val="DefaultParagraphFont"/>
    <w:link w:val="BodyText"/>
    <w:uiPriority w:val="1"/>
    <w:rsid w:val="002F5E4A"/>
    <w:rPr>
      <w:rFonts w:eastAsia="Verdana" w:cs="Times New Roman"/>
      <w:lang w:val="en-US"/>
    </w:rPr>
  </w:style>
  <w:style w:type="table" w:customStyle="1" w:styleId="TableGrid0">
    <w:name w:val="TableGrid"/>
    <w:rsid w:val="002F5E4A"/>
    <w:pPr>
      <w:spacing w:after="0" w:line="240" w:lineRule="auto"/>
    </w:pPr>
    <w:rPr>
      <w:rFonts w:asciiTheme="minorHAnsi" w:eastAsiaTheme="minorEastAsia" w:hAnsiTheme="minorHAnsi" w:cstheme="minorBidi"/>
      <w:sz w:val="22"/>
      <w:szCs w:val="22"/>
      <w:lang w:eastAsia="en-GB"/>
    </w:rPr>
    <w:tblPr>
      <w:tblCellMar>
        <w:top w:w="0" w:type="dxa"/>
        <w:left w:w="0" w:type="dxa"/>
        <w:bottom w:w="0" w:type="dxa"/>
        <w:right w:w="0" w:type="dxa"/>
      </w:tblCellMar>
    </w:tblPr>
  </w:style>
  <w:style w:type="paragraph" w:customStyle="1" w:styleId="TableParagraph">
    <w:name w:val="Table Paragraph"/>
    <w:basedOn w:val="Normal"/>
    <w:qFormat/>
    <w:rsid w:val="007819DA"/>
    <w:pPr>
      <w:widowControl w:val="0"/>
      <w:spacing w:after="0" w:line="240" w:lineRule="auto"/>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17C0"/>
    <w:rsid w:val="00066004"/>
    <w:rsid w:val="000A79A9"/>
    <w:rsid w:val="000E5812"/>
    <w:rsid w:val="000F6DD0"/>
    <w:rsid w:val="001109D7"/>
    <w:rsid w:val="00120321"/>
    <w:rsid w:val="0013198E"/>
    <w:rsid w:val="00173AC3"/>
    <w:rsid w:val="001B0EEF"/>
    <w:rsid w:val="001B3EFE"/>
    <w:rsid w:val="001C1FE7"/>
    <w:rsid w:val="001C6C4F"/>
    <w:rsid w:val="001E1B62"/>
    <w:rsid w:val="001F5C7E"/>
    <w:rsid w:val="00240F00"/>
    <w:rsid w:val="00266199"/>
    <w:rsid w:val="00286880"/>
    <w:rsid w:val="002D7989"/>
    <w:rsid w:val="00317056"/>
    <w:rsid w:val="003261FD"/>
    <w:rsid w:val="00327324"/>
    <w:rsid w:val="00337617"/>
    <w:rsid w:val="00381577"/>
    <w:rsid w:val="00387A41"/>
    <w:rsid w:val="003B2BF8"/>
    <w:rsid w:val="0040753F"/>
    <w:rsid w:val="004140C9"/>
    <w:rsid w:val="00442300"/>
    <w:rsid w:val="00445906"/>
    <w:rsid w:val="00467E8C"/>
    <w:rsid w:val="004A1FFC"/>
    <w:rsid w:val="004A35DB"/>
    <w:rsid w:val="004F1BA1"/>
    <w:rsid w:val="004F4A5F"/>
    <w:rsid w:val="00500DD2"/>
    <w:rsid w:val="00524839"/>
    <w:rsid w:val="00544A7A"/>
    <w:rsid w:val="00591655"/>
    <w:rsid w:val="006276E3"/>
    <w:rsid w:val="0067162F"/>
    <w:rsid w:val="00672A4C"/>
    <w:rsid w:val="006D0E46"/>
    <w:rsid w:val="006D678F"/>
    <w:rsid w:val="006F549F"/>
    <w:rsid w:val="00706F10"/>
    <w:rsid w:val="0076361A"/>
    <w:rsid w:val="0076681D"/>
    <w:rsid w:val="007D313C"/>
    <w:rsid w:val="00866427"/>
    <w:rsid w:val="008B3617"/>
    <w:rsid w:val="008B7EA5"/>
    <w:rsid w:val="00931A5C"/>
    <w:rsid w:val="00946F47"/>
    <w:rsid w:val="00987F72"/>
    <w:rsid w:val="009E14BB"/>
    <w:rsid w:val="009F633E"/>
    <w:rsid w:val="00A744B0"/>
    <w:rsid w:val="00A954B5"/>
    <w:rsid w:val="00AA5A58"/>
    <w:rsid w:val="00AD486E"/>
    <w:rsid w:val="00B06ACB"/>
    <w:rsid w:val="00B904E5"/>
    <w:rsid w:val="00B95FCD"/>
    <w:rsid w:val="00C3159D"/>
    <w:rsid w:val="00C5270B"/>
    <w:rsid w:val="00C80503"/>
    <w:rsid w:val="00CB2F21"/>
    <w:rsid w:val="00CB7A8E"/>
    <w:rsid w:val="00CC048E"/>
    <w:rsid w:val="00CD7D92"/>
    <w:rsid w:val="00CE626C"/>
    <w:rsid w:val="00D30D30"/>
    <w:rsid w:val="00D8362E"/>
    <w:rsid w:val="00D914F2"/>
    <w:rsid w:val="00E10124"/>
    <w:rsid w:val="00E24AE0"/>
    <w:rsid w:val="00E50406"/>
    <w:rsid w:val="00E51354"/>
    <w:rsid w:val="00E62F67"/>
    <w:rsid w:val="00E84B52"/>
    <w:rsid w:val="00EA03F3"/>
    <w:rsid w:val="00ED754B"/>
    <w:rsid w:val="00F15B65"/>
    <w:rsid w:val="00F83FD8"/>
    <w:rsid w:val="00F97C38"/>
    <w:rsid w:val="00FB29FD"/>
    <w:rsid w:val="00FE5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4B52"/>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8</Pages>
  <Words>2074</Words>
  <Characters>11615</Characters>
  <Application>Microsoft Office Word</Application>
  <DocSecurity>0</DocSecurity>
  <Lines>611</Lines>
  <Paragraphs>311</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102</cp:revision>
  <cp:lastPrinted>2026-05-15T08:02:00Z</cp:lastPrinted>
  <dcterms:created xsi:type="dcterms:W3CDTF">2026-07-27T09:18:00Z</dcterms:created>
  <dcterms:modified xsi:type="dcterms:W3CDTF">2026-09-14T08:55:00Z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