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214" w:type="dxa"/>
        <w:tblInd w:w="-5" w:type="dxa"/>
        <w:tblLayout w:type="fixed"/>
        <w:tblLook w:val="04A0" w:firstRow="1" w:lastRow="0" w:firstColumn="1" w:lastColumn="0" w:noHBand="0" w:noVBand="1"/>
      </w:tblPr>
      <w:tblGrid>
        <w:gridCol w:w="2977"/>
        <w:gridCol w:w="3119"/>
        <w:gridCol w:w="2084"/>
        <w:gridCol w:w="1034"/>
      </w:tblGrid>
      <w:tr w:rsidR="00083FC0" w:rsidRPr="00F8567E" w14:paraId="6D2903E2" w14:textId="77777777" w:rsidTr="00AF0E86">
        <w:tc>
          <w:tcPr>
            <w:tcW w:w="2977" w:type="dxa"/>
            <w:shd w:val="clear" w:color="auto" w:fill="163E64"/>
          </w:tcPr>
          <w:p w14:paraId="6D2903DE" w14:textId="79411DC2" w:rsidR="00F5082D" w:rsidRPr="00F8567E" w:rsidRDefault="00F5082D" w:rsidP="00FA0CA9">
            <w:pPr>
              <w:rPr>
                <w:b/>
              </w:rPr>
            </w:pPr>
            <w:r w:rsidRPr="00F8567E">
              <w:rPr>
                <w:b/>
              </w:rPr>
              <w:t>Meeting Date</w:t>
            </w:r>
          </w:p>
        </w:tc>
        <w:sdt>
          <w:sdtPr>
            <w:rPr>
              <w:rStyle w:val="Style1"/>
              <w:b/>
              <w:bCs/>
            </w:rPr>
            <w:alias w:val="Insert Meeting Date"/>
            <w:tag w:val="Insert Meeting Date"/>
            <w:id w:val="-1199389736"/>
            <w:lock w:val="sdtLocked"/>
            <w:placeholder>
              <w:docPart w:val="CE3795E89F6B48CE9FEFED8F7EA4BA20"/>
            </w:placeholder>
            <w15:color w:val="000000"/>
            <w:date w:fullDate="2026-09-24T00:00:00Z">
              <w:dateFormat w:val="dd MMMM yyyy"/>
              <w:lid w:val="en-GB"/>
              <w:storeMappedDataAs w:val="dateTime"/>
              <w:calendar w:val="gregorian"/>
            </w:date>
          </w:sdtPr>
          <w:sdtEndPr>
            <w:rPr>
              <w:rStyle w:val="DefaultParagraphFont"/>
            </w:rPr>
          </w:sdtEndPr>
          <w:sdtContent>
            <w:tc>
              <w:tcPr>
                <w:tcW w:w="3119" w:type="dxa"/>
              </w:tcPr>
              <w:p w14:paraId="6D2903DF" w14:textId="38F8A850" w:rsidR="00F5082D" w:rsidRPr="00B105BD" w:rsidRDefault="00F15085" w:rsidP="00FA0CA9">
                <w:pPr>
                  <w:rPr>
                    <w:b/>
                    <w:bCs/>
                  </w:rPr>
                </w:pPr>
                <w:r>
                  <w:rPr>
                    <w:rStyle w:val="Style1"/>
                    <w:b/>
                    <w:bCs/>
                  </w:rPr>
                  <w:t>24 September 2026</w:t>
                </w:r>
              </w:p>
            </w:tc>
          </w:sdtContent>
        </w:sdt>
        <w:tc>
          <w:tcPr>
            <w:tcW w:w="2084" w:type="dxa"/>
            <w:shd w:val="clear" w:color="auto" w:fill="163E64"/>
          </w:tcPr>
          <w:p w14:paraId="6D2903E0" w14:textId="77777777" w:rsidR="00F5082D" w:rsidRPr="00F8567E" w:rsidRDefault="00F5082D" w:rsidP="00FA0CA9">
            <w:pPr>
              <w:rPr>
                <w:b/>
              </w:rPr>
            </w:pPr>
            <w:r w:rsidRPr="00F8567E">
              <w:rPr>
                <w:b/>
              </w:rPr>
              <w:t>Agenda Item</w:t>
            </w:r>
          </w:p>
        </w:tc>
        <w:tc>
          <w:tcPr>
            <w:tcW w:w="1034" w:type="dxa"/>
          </w:tcPr>
          <w:p w14:paraId="6D2903E1" w14:textId="225741C4" w:rsidR="00F5082D" w:rsidRPr="00F8567E" w:rsidRDefault="00F5082D" w:rsidP="00FA0CA9">
            <w:pPr>
              <w:rPr>
                <w:b/>
              </w:rPr>
            </w:pPr>
          </w:p>
        </w:tc>
      </w:tr>
      <w:tr w:rsidR="00B0479E" w:rsidRPr="00F8567E" w14:paraId="1EEB45B2" w14:textId="77777777" w:rsidTr="00AF0E86">
        <w:tc>
          <w:tcPr>
            <w:tcW w:w="2977" w:type="dxa"/>
            <w:shd w:val="clear" w:color="auto" w:fill="163E64"/>
          </w:tcPr>
          <w:p w14:paraId="4A48663E" w14:textId="6879CA0B" w:rsidR="00B0479E" w:rsidRPr="00F8567E" w:rsidRDefault="00B0479E" w:rsidP="00FA0CA9">
            <w:pPr>
              <w:rPr>
                <w:b/>
              </w:rPr>
            </w:pPr>
            <w:r w:rsidRPr="00F8567E">
              <w:rPr>
                <w:b/>
              </w:rPr>
              <w:t xml:space="preserve">Name of Meeting </w:t>
            </w:r>
          </w:p>
        </w:tc>
        <w:sdt>
          <w:sdtPr>
            <w:rPr>
              <w:rStyle w:val="CorporateFont"/>
              <w:b/>
              <w:bCs/>
            </w:rPr>
            <w:alias w:val="Choose the Meeting"/>
            <w:tag w:val="Choose the Meeting"/>
            <w:id w:val="435881456"/>
            <w:lock w:val="sdtLocked"/>
            <w:placeholder>
              <w:docPart w:val="DefaultPlaceholder_-1854013438"/>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DefaultParagraphFont"/>
            </w:rPr>
          </w:sdtEndPr>
          <w:sdtContent>
            <w:tc>
              <w:tcPr>
                <w:tcW w:w="6237" w:type="dxa"/>
                <w:gridSpan w:val="3"/>
              </w:tcPr>
              <w:p w14:paraId="5687483E" w14:textId="3F8F0B07" w:rsidR="00B0479E" w:rsidRPr="00EC7151" w:rsidRDefault="00AF0E86" w:rsidP="00FA0CA9">
                <w:pPr>
                  <w:rPr>
                    <w:b/>
                    <w:bCs/>
                  </w:rPr>
                </w:pPr>
                <w:r>
                  <w:rPr>
                    <w:rStyle w:val="CorporateFont"/>
                    <w:b/>
                    <w:bCs/>
                  </w:rPr>
                  <w:t>SBUHB Board</w:t>
                </w:r>
              </w:p>
            </w:tc>
          </w:sdtContent>
        </w:sdt>
      </w:tr>
      <w:tr w:rsidR="00083FC0" w:rsidRPr="00F8567E" w14:paraId="6D2903E5" w14:textId="77777777" w:rsidTr="00AF0E86">
        <w:tc>
          <w:tcPr>
            <w:tcW w:w="2977" w:type="dxa"/>
            <w:shd w:val="clear" w:color="auto" w:fill="163E64"/>
          </w:tcPr>
          <w:p w14:paraId="6D2903E3" w14:textId="77777777" w:rsidR="00034194" w:rsidRPr="00F8567E" w:rsidRDefault="00034194" w:rsidP="00FA0CA9">
            <w:pPr>
              <w:rPr>
                <w:b/>
              </w:rPr>
            </w:pPr>
            <w:r w:rsidRPr="00F8567E">
              <w:rPr>
                <w:b/>
              </w:rPr>
              <w:t>Report Title</w:t>
            </w:r>
          </w:p>
        </w:tc>
        <w:tc>
          <w:tcPr>
            <w:tcW w:w="6237" w:type="dxa"/>
            <w:gridSpan w:val="3"/>
          </w:tcPr>
          <w:p w14:paraId="6D2903E4" w14:textId="10B2CD7B" w:rsidR="00034194" w:rsidRPr="00EC7151" w:rsidRDefault="00F15085" w:rsidP="00FA0CA9">
            <w:pPr>
              <w:rPr>
                <w:b/>
                <w:bCs/>
              </w:rPr>
            </w:pPr>
            <w:r w:rsidRPr="00F15085">
              <w:rPr>
                <w:b/>
                <w:bCs/>
              </w:rPr>
              <w:t>P</w:t>
            </w:r>
            <w:r>
              <w:rPr>
                <w:b/>
                <w:bCs/>
              </w:rPr>
              <w:t xml:space="preserve">ublic </w:t>
            </w:r>
            <w:r w:rsidRPr="00F15085">
              <w:rPr>
                <w:b/>
                <w:bCs/>
              </w:rPr>
              <w:t>S</w:t>
            </w:r>
            <w:r>
              <w:rPr>
                <w:b/>
                <w:bCs/>
              </w:rPr>
              <w:t xml:space="preserve">ervices </w:t>
            </w:r>
            <w:r w:rsidRPr="00F15085">
              <w:rPr>
                <w:b/>
                <w:bCs/>
              </w:rPr>
              <w:t>O</w:t>
            </w:r>
            <w:r>
              <w:rPr>
                <w:b/>
                <w:bCs/>
              </w:rPr>
              <w:t xml:space="preserve">mbudsman for </w:t>
            </w:r>
            <w:r w:rsidRPr="00F15085">
              <w:rPr>
                <w:b/>
                <w:bCs/>
              </w:rPr>
              <w:t>W</w:t>
            </w:r>
            <w:r>
              <w:rPr>
                <w:b/>
                <w:bCs/>
              </w:rPr>
              <w:t>ales</w:t>
            </w:r>
            <w:r w:rsidRPr="00F15085">
              <w:rPr>
                <w:b/>
                <w:bCs/>
              </w:rPr>
              <w:t xml:space="preserve"> Special Report </w:t>
            </w:r>
            <w:r w:rsidR="00073CB2">
              <w:rPr>
                <w:b/>
                <w:bCs/>
              </w:rPr>
              <w:t xml:space="preserve">- </w:t>
            </w:r>
            <w:r w:rsidRPr="00F15085">
              <w:rPr>
                <w:b/>
                <w:bCs/>
              </w:rPr>
              <w:t>Case 202407678</w:t>
            </w:r>
          </w:p>
        </w:tc>
      </w:tr>
      <w:tr w:rsidR="00083FC0" w:rsidRPr="00F8567E" w14:paraId="6D2903E8" w14:textId="77777777" w:rsidTr="00AF0E86">
        <w:tc>
          <w:tcPr>
            <w:tcW w:w="2977" w:type="dxa"/>
            <w:shd w:val="clear" w:color="auto" w:fill="163E64"/>
          </w:tcPr>
          <w:p w14:paraId="6D2903E6" w14:textId="77777777" w:rsidR="00034194" w:rsidRPr="00F8567E" w:rsidRDefault="00034194" w:rsidP="00FA0CA9">
            <w:pPr>
              <w:rPr>
                <w:b/>
              </w:rPr>
            </w:pPr>
            <w:r w:rsidRPr="00F8567E">
              <w:rPr>
                <w:b/>
              </w:rPr>
              <w:t>Report Author</w:t>
            </w:r>
          </w:p>
        </w:tc>
        <w:tc>
          <w:tcPr>
            <w:tcW w:w="6237" w:type="dxa"/>
            <w:gridSpan w:val="3"/>
          </w:tcPr>
          <w:p w14:paraId="6D2903E7" w14:textId="0566A3C8" w:rsidR="00034194" w:rsidRPr="00F8567E" w:rsidRDefault="00F15085" w:rsidP="00FA0CA9">
            <w:r>
              <w:t>Erica Thomas-Howells, Concerns Assurance Manager</w:t>
            </w:r>
          </w:p>
        </w:tc>
      </w:tr>
      <w:tr w:rsidR="00762BBE" w:rsidRPr="00F8567E" w14:paraId="6D2903EB" w14:textId="77777777" w:rsidTr="00AF0E86">
        <w:tc>
          <w:tcPr>
            <w:tcW w:w="2977" w:type="dxa"/>
            <w:shd w:val="clear" w:color="auto" w:fill="163E64"/>
          </w:tcPr>
          <w:p w14:paraId="6D2903E9" w14:textId="77777777" w:rsidR="00762BBE" w:rsidRPr="00F8567E" w:rsidRDefault="00762BBE" w:rsidP="00762BBE">
            <w:pPr>
              <w:rPr>
                <w:b/>
              </w:rPr>
            </w:pPr>
            <w:r w:rsidRPr="00F8567E">
              <w:rPr>
                <w:b/>
              </w:rPr>
              <w:t>Report Sponsor</w:t>
            </w:r>
          </w:p>
        </w:tc>
        <w:sdt>
          <w:sdtPr>
            <w:rPr>
              <w:rStyle w:val="Style1"/>
            </w:rPr>
            <w:alias w:val="Choose the Sponsor"/>
            <w:tag w:val="Choose the Sponsor"/>
            <w:id w:val="-867840978"/>
            <w:lock w:val="sdtLocked"/>
            <w:placeholder>
              <w:docPart w:val="DefaultPlaceholder_-1854013438"/>
            </w:placeholder>
            <w:dropDownList>
              <w:listItem w:displayText="Choose the Sponsor" w:value="Choose the Sponsor"/>
              <w:listItem w:displayText="Chief Executive Officer" w:value="Chief Executive Officer"/>
              <w:listItem w:displayText="Chief Operating Officer" w:value="Chief Operating Officer"/>
              <w:listItem w:displayText="Director of Corporate Governance" w:value="Director of Corporate Governance"/>
              <w:listItem w:displayText="Director of Digital" w:value="Director of Digital"/>
              <w:listItem w:displayText="Director of Insight, Communications &amp; Engagement" w:value="Director of Insight, Communications &amp; Engagement"/>
              <w:listItem w:displayText="Executive Director of Allied Health Professionals and Health Sciences" w:value="Executive Director of Allied Health Professionals and Health Sciences"/>
              <w:listItem w:displayText="Executive Director of Finance" w:value="Executive Director of Finance"/>
              <w:listItem w:displayText="Executive Director of Nursing and Patient Experience" w:value="Executive Director of Nursing and Patient Experience"/>
              <w:listItem w:displayText="Executive Director of Workforce and Organisational Development" w:value="Executive Director of Workforce and Organisational Development"/>
              <w:listItem w:displayText="Executive Director of Planning and Partnership" w:value="Executive Director of Planning and Partnership"/>
              <w:listItem w:displayText="Executive Director of Public Health" w:value="Executive Director of Public Health"/>
              <w:listItem w:displayText="Executive Medical Director" w:value="Executive Medical Director"/>
            </w:dropDownList>
          </w:sdtPr>
          <w:sdtEndPr>
            <w:rPr>
              <w:rStyle w:val="DefaultParagraphFont"/>
            </w:rPr>
          </w:sdtEndPr>
          <w:sdtContent>
            <w:tc>
              <w:tcPr>
                <w:tcW w:w="6237" w:type="dxa"/>
                <w:gridSpan w:val="3"/>
              </w:tcPr>
              <w:p w14:paraId="6D2903EA" w14:textId="357309F4" w:rsidR="00762BBE" w:rsidRPr="00F8567E" w:rsidRDefault="00F15085" w:rsidP="00762BBE">
                <w:r>
                  <w:rPr>
                    <w:rStyle w:val="Style1"/>
                  </w:rPr>
                  <w:t>Executive Director of Nursing and Patient Experience</w:t>
                </w:r>
              </w:p>
            </w:tc>
          </w:sdtContent>
        </w:sdt>
      </w:tr>
      <w:tr w:rsidR="00762BBE" w:rsidRPr="00F8567E" w14:paraId="6D2903EE" w14:textId="77777777" w:rsidTr="00AF0E86">
        <w:tc>
          <w:tcPr>
            <w:tcW w:w="2977" w:type="dxa"/>
            <w:shd w:val="clear" w:color="auto" w:fill="163E64"/>
          </w:tcPr>
          <w:p w14:paraId="6D2903EC" w14:textId="77777777" w:rsidR="00762BBE" w:rsidRPr="00F8567E" w:rsidRDefault="00762BBE" w:rsidP="00762BBE">
            <w:pPr>
              <w:rPr>
                <w:b/>
              </w:rPr>
            </w:pPr>
            <w:r w:rsidRPr="00F8567E">
              <w:rPr>
                <w:b/>
              </w:rPr>
              <w:t>Presented by</w:t>
            </w:r>
          </w:p>
        </w:tc>
        <w:tc>
          <w:tcPr>
            <w:tcW w:w="6237" w:type="dxa"/>
            <w:gridSpan w:val="3"/>
          </w:tcPr>
          <w:p w14:paraId="6D2903ED" w14:textId="38AB822E" w:rsidR="00762BBE" w:rsidRPr="00F8567E" w:rsidRDefault="00F15085" w:rsidP="00762BBE">
            <w:r>
              <w:t>Hannah Parsons, Assistant Director of Operations</w:t>
            </w:r>
          </w:p>
        </w:tc>
      </w:tr>
      <w:tr w:rsidR="00653AEC" w:rsidRPr="00F8567E" w14:paraId="6D2903F1" w14:textId="77777777" w:rsidTr="00AF0E86">
        <w:tc>
          <w:tcPr>
            <w:tcW w:w="2977" w:type="dxa"/>
            <w:shd w:val="clear" w:color="auto" w:fill="C1A775"/>
          </w:tcPr>
          <w:p w14:paraId="6D2903EF" w14:textId="5CD60EB8" w:rsidR="00653AEC" w:rsidRPr="00F8567E" w:rsidRDefault="00653AEC" w:rsidP="6FC5F940">
            <w:pPr>
              <w:rPr>
                <w:b/>
                <w:bCs/>
              </w:rPr>
            </w:pPr>
            <w:r w:rsidRPr="6FC5F940">
              <w:rPr>
                <w:b/>
                <w:bCs/>
              </w:rPr>
              <w:t>Freedom of Information</w:t>
            </w:r>
          </w:p>
        </w:tc>
        <w:tc>
          <w:tcPr>
            <w:tcW w:w="6237" w:type="dxa"/>
            <w:gridSpan w:val="3"/>
          </w:tcPr>
          <w:sdt>
            <w:sdtPr>
              <w:rPr>
                <w:rStyle w:val="Style1"/>
              </w:rPr>
              <w:alias w:val="Choose FoI type"/>
              <w:tag w:val="Choose FoI type"/>
              <w:id w:val="-291602971"/>
              <w:lock w:val="sdtLocked"/>
              <w:placeholder>
                <w:docPart w:val="751D5878A9DB4631BDE7EB878E2E21A8"/>
              </w:placeholder>
              <w15:color w:val="000000"/>
              <w:dropDownList>
                <w:listItem w:displayText="Choose FoI type" w:value="Choose FoI type"/>
                <w:listItem w:displayText="Open" w:value="Open"/>
                <w:listItem w:displayText="Closed" w:value="Closed"/>
              </w:dropDownList>
            </w:sdtPr>
            <w:sdtEndPr>
              <w:rPr>
                <w:rStyle w:val="DefaultParagraphFont"/>
                <w:color w:val="FF0000"/>
              </w:rPr>
            </w:sdtEndPr>
            <w:sdtContent>
              <w:p w14:paraId="6D2903F0" w14:textId="235912EF" w:rsidR="00850C29" w:rsidRPr="00F618CD" w:rsidRDefault="00AF0E86" w:rsidP="004222DD">
                <w:r>
                  <w:rPr>
                    <w:rStyle w:val="Style1"/>
                  </w:rPr>
                  <w:t>Open</w:t>
                </w:r>
              </w:p>
            </w:sdtContent>
          </w:sdt>
        </w:tc>
      </w:tr>
      <w:tr w:rsidR="00041CF6" w:rsidRPr="00F8567E" w14:paraId="3533518D" w14:textId="77777777" w:rsidTr="00AF0E86">
        <w:tc>
          <w:tcPr>
            <w:tcW w:w="2977" w:type="dxa"/>
            <w:shd w:val="clear" w:color="auto" w:fill="C1A775"/>
          </w:tcPr>
          <w:p w14:paraId="388BDD7E" w14:textId="6876BB65" w:rsidR="00041CF6" w:rsidRPr="00F8567E" w:rsidRDefault="00041CF6" w:rsidP="00653AEC">
            <w:pPr>
              <w:rPr>
                <w:b/>
              </w:rPr>
            </w:pPr>
            <w:r>
              <w:rPr>
                <w:b/>
              </w:rPr>
              <w:t>FoI Cl</w:t>
            </w:r>
            <w:r w:rsidR="000E379E">
              <w:rPr>
                <w:b/>
              </w:rPr>
              <w:t>osed detail</w:t>
            </w:r>
          </w:p>
        </w:tc>
        <w:tc>
          <w:tcPr>
            <w:tcW w:w="6237" w:type="dxa"/>
            <w:gridSpan w:val="3"/>
          </w:tcPr>
          <w:p w14:paraId="68BCFC98" w14:textId="03216961" w:rsidR="00041CF6" w:rsidRPr="000A0751" w:rsidRDefault="00041CF6" w:rsidP="00653AEC">
            <w:pPr>
              <w:rPr>
                <w:rStyle w:val="Style1"/>
              </w:rPr>
            </w:pPr>
          </w:p>
        </w:tc>
      </w:tr>
      <w:tr w:rsidR="008F442A" w:rsidRPr="00F8567E" w14:paraId="56774493" w14:textId="77777777" w:rsidTr="00AF0E86">
        <w:tc>
          <w:tcPr>
            <w:tcW w:w="6096" w:type="dxa"/>
            <w:gridSpan w:val="2"/>
            <w:shd w:val="clear" w:color="auto" w:fill="C1A775"/>
          </w:tcPr>
          <w:p w14:paraId="50DAF23B" w14:textId="77777777" w:rsidR="008F442A" w:rsidRPr="00F8567E" w:rsidRDefault="008F442A" w:rsidP="00110100">
            <w:pPr>
              <w:rPr>
                <w:b/>
              </w:rPr>
            </w:pPr>
            <w:r>
              <w:rPr>
                <w:b/>
              </w:rPr>
              <w:t>Impact Assessment Summary Outcome</w:t>
            </w:r>
          </w:p>
        </w:tc>
        <w:tc>
          <w:tcPr>
            <w:tcW w:w="3118" w:type="dxa"/>
            <w:gridSpan w:val="2"/>
            <w:shd w:val="clear" w:color="auto" w:fill="C1A775"/>
          </w:tcPr>
          <w:p w14:paraId="1FF00833" w14:textId="403A5B42" w:rsidR="008F442A" w:rsidRPr="00F8567E" w:rsidRDefault="00FA5DEC" w:rsidP="00110100">
            <w:pPr>
              <w:rPr>
                <w:b/>
              </w:rPr>
            </w:pPr>
            <w:r>
              <w:rPr>
                <w:b/>
              </w:rPr>
              <w:t>IA Completion date</w:t>
            </w:r>
          </w:p>
        </w:tc>
      </w:tr>
      <w:tr w:rsidR="00860674" w:rsidRPr="00F8567E" w14:paraId="44E771AC" w14:textId="77777777" w:rsidTr="00AF0E86">
        <w:tc>
          <w:tcPr>
            <w:tcW w:w="6096" w:type="dxa"/>
            <w:gridSpan w:val="2"/>
          </w:tcPr>
          <w:p w14:paraId="5E84E502" w14:textId="0335E950" w:rsidR="00A35122" w:rsidRPr="00737883" w:rsidRDefault="00F15085" w:rsidP="00F15085">
            <w:pPr>
              <w:rPr>
                <w:b/>
                <w:color w:val="FF0000"/>
              </w:rPr>
            </w:pPr>
            <w:r w:rsidRPr="00F15085">
              <w:rPr>
                <w:color w:val="000000" w:themeColor="text1"/>
              </w:rPr>
              <w:t>No</w:t>
            </w:r>
            <w:r>
              <w:rPr>
                <w:color w:val="000000" w:themeColor="text1"/>
              </w:rPr>
              <w:t xml:space="preserve">t </w:t>
            </w:r>
            <w:r w:rsidRPr="00F15085">
              <w:rPr>
                <w:color w:val="000000" w:themeColor="text1"/>
              </w:rPr>
              <w:t xml:space="preserve">required </w:t>
            </w:r>
            <w:r>
              <w:rPr>
                <w:color w:val="000000" w:themeColor="text1"/>
              </w:rPr>
              <w:t xml:space="preserve">- </w:t>
            </w:r>
            <w:r w:rsidRPr="00F15085">
              <w:rPr>
                <w:color w:val="000000" w:themeColor="text1"/>
              </w:rPr>
              <w:t xml:space="preserve">this report provides assurance </w:t>
            </w:r>
            <w:r>
              <w:rPr>
                <w:color w:val="000000" w:themeColor="text1"/>
              </w:rPr>
              <w:t>&amp;</w:t>
            </w:r>
            <w:r w:rsidRPr="00F15085">
              <w:rPr>
                <w:color w:val="000000" w:themeColor="text1"/>
              </w:rPr>
              <w:t xml:space="preserve"> </w:t>
            </w:r>
            <w:r>
              <w:rPr>
                <w:color w:val="000000" w:themeColor="text1"/>
              </w:rPr>
              <w:t>oversight</w:t>
            </w:r>
            <w:r w:rsidRPr="00F15085">
              <w:rPr>
                <w:color w:val="000000" w:themeColor="text1"/>
              </w:rPr>
              <w:t xml:space="preserve"> information to Board</w:t>
            </w:r>
            <w:r>
              <w:rPr>
                <w:color w:val="000000" w:themeColor="text1"/>
              </w:rPr>
              <w:t xml:space="preserve">, outlining </w:t>
            </w:r>
            <w:r w:rsidRPr="00F15085">
              <w:rPr>
                <w:color w:val="000000" w:themeColor="text1"/>
              </w:rPr>
              <w:t xml:space="preserve">organisational risks associated with delayed implementation of Ombudsman recommendations </w:t>
            </w:r>
            <w:r>
              <w:rPr>
                <w:color w:val="000000" w:themeColor="text1"/>
              </w:rPr>
              <w:t>&amp;</w:t>
            </w:r>
            <w:r w:rsidRPr="00F15085">
              <w:rPr>
                <w:color w:val="000000" w:themeColor="text1"/>
              </w:rPr>
              <w:t xml:space="preserve"> identifies actions required to achieve compliance </w:t>
            </w:r>
            <w:r>
              <w:rPr>
                <w:color w:val="000000" w:themeColor="text1"/>
              </w:rPr>
              <w:t>&amp;</w:t>
            </w:r>
            <w:r w:rsidRPr="00F15085">
              <w:rPr>
                <w:color w:val="000000" w:themeColor="text1"/>
              </w:rPr>
              <w:t xml:space="preserve"> reduce risks to patients.</w:t>
            </w:r>
          </w:p>
        </w:tc>
        <w:sdt>
          <w:sdtPr>
            <w:rPr>
              <w:bCs/>
            </w:rPr>
            <w:alias w:val="Insert IA completion date"/>
            <w:tag w:val="Insert IA Completion date"/>
            <w:id w:val="-1846939928"/>
            <w:placeholder>
              <w:docPart w:val="453E1E0B8AFF4D1F99289921CB762A2D"/>
            </w:placeholder>
            <w:showingPlcHdr/>
            <w15:color w:val="000000"/>
            <w:date w:fullDate="2025-12-19T00:00:00Z">
              <w:dateFormat w:val="dd MMMM yyyy"/>
              <w:lid w:val="en-GB"/>
              <w:storeMappedDataAs w:val="dateTime"/>
              <w:calendar w:val="gregorian"/>
            </w:date>
          </w:sdtPr>
          <w:sdtEndPr/>
          <w:sdtContent>
            <w:tc>
              <w:tcPr>
                <w:tcW w:w="3118" w:type="dxa"/>
                <w:gridSpan w:val="2"/>
              </w:tcPr>
              <w:p w14:paraId="6CF9C42A" w14:textId="06AA5658" w:rsidR="00860674" w:rsidRPr="000203BD" w:rsidRDefault="00B105BD" w:rsidP="00110100">
                <w:pPr>
                  <w:rPr>
                    <w:bCs/>
                  </w:rPr>
                </w:pPr>
                <w:r w:rsidRPr="00B105BD">
                  <w:rPr>
                    <w:rStyle w:val="PlaceholderText"/>
                    <w:color w:val="auto"/>
                  </w:rPr>
                  <w:t>Click or tap to enter a date.</w:t>
                </w:r>
              </w:p>
            </w:tc>
          </w:sdtContent>
        </w:sdt>
      </w:tr>
      <w:tr w:rsidR="00EA4667" w:rsidRPr="005F4E71" w14:paraId="2BABD8F1" w14:textId="77777777" w:rsidTr="00AF0E86">
        <w:tc>
          <w:tcPr>
            <w:tcW w:w="2977" w:type="dxa"/>
            <w:shd w:val="clear" w:color="auto" w:fill="C1A775"/>
          </w:tcPr>
          <w:p w14:paraId="4CAAEA69" w14:textId="77777777" w:rsidR="00EA4667" w:rsidRPr="00F8567E" w:rsidRDefault="00EA4667">
            <w:pPr>
              <w:rPr>
                <w:b/>
              </w:rPr>
            </w:pPr>
            <w:r>
              <w:rPr>
                <w:b/>
              </w:rPr>
              <w:t>Purpose of the Report</w:t>
            </w:r>
          </w:p>
        </w:tc>
        <w:sdt>
          <w:sdtPr>
            <w:rPr>
              <w:rStyle w:val="Style1"/>
            </w:rPr>
            <w:alias w:val="Choose Purpose"/>
            <w:tag w:val="Choose Purpose"/>
            <w:id w:val="1702367869"/>
            <w:lock w:val="sdtLocked"/>
            <w:placeholder>
              <w:docPart w:val="25AF485399C54AF8AF4E2A00CC5AC733"/>
            </w:placeholder>
            <w15:color w:val="000000"/>
            <w:dropDownList>
              <w:listItem w:displayText="Choose Purpose" w:value="Choose Purpose"/>
              <w:listItem w:displayText="For Approval" w:value="For Approval"/>
              <w:listItem w:displayText="For Assurance" w:value="For Assurance"/>
              <w:listItem w:displayText="For Endorsement" w:value="For Endorsement"/>
              <w:listItem w:displayText="For Discussion" w:value="For Discussion"/>
            </w:dropDownList>
          </w:sdtPr>
          <w:sdtEndPr>
            <w:rPr>
              <w:rStyle w:val="DefaultParagraphFont"/>
            </w:rPr>
          </w:sdtEndPr>
          <w:sdtContent>
            <w:tc>
              <w:tcPr>
                <w:tcW w:w="6237" w:type="dxa"/>
                <w:gridSpan w:val="3"/>
              </w:tcPr>
              <w:p w14:paraId="53EFA578" w14:textId="121B9F12" w:rsidR="00EA4667" w:rsidRPr="005F4E71" w:rsidRDefault="00F15085">
                <w:pPr>
                  <w:ind w:right="96"/>
                </w:pPr>
                <w:r>
                  <w:rPr>
                    <w:rStyle w:val="Style1"/>
                  </w:rPr>
                  <w:t>For Assurance</w:t>
                </w:r>
              </w:p>
            </w:tc>
          </w:sdtContent>
        </w:sdt>
      </w:tr>
      <w:tr w:rsidR="00110100" w:rsidRPr="00F8567E" w14:paraId="2607A37D" w14:textId="77777777" w:rsidTr="00AF0E86">
        <w:tc>
          <w:tcPr>
            <w:tcW w:w="9214" w:type="dxa"/>
            <w:gridSpan w:val="4"/>
            <w:shd w:val="clear" w:color="auto" w:fill="C1A775"/>
          </w:tcPr>
          <w:p w14:paraId="213FC224" w14:textId="4833FD62" w:rsidR="00110100" w:rsidRPr="12413FBE" w:rsidRDefault="00110100" w:rsidP="00110100">
            <w:pPr>
              <w:rPr>
                <w:color w:val="FF0000"/>
              </w:rPr>
            </w:pPr>
            <w:r w:rsidRPr="00F8567E">
              <w:rPr>
                <w:b/>
              </w:rPr>
              <w:t>Report</w:t>
            </w:r>
            <w:r>
              <w:rPr>
                <w:b/>
              </w:rPr>
              <w:t xml:space="preserve"> Summary; detailing any action required</w:t>
            </w:r>
          </w:p>
        </w:tc>
      </w:tr>
      <w:tr w:rsidR="00110100" w:rsidRPr="00F8567E" w14:paraId="6D2903F8" w14:textId="77777777" w:rsidTr="00AF0E86">
        <w:tc>
          <w:tcPr>
            <w:tcW w:w="9214" w:type="dxa"/>
            <w:gridSpan w:val="4"/>
          </w:tcPr>
          <w:p w14:paraId="6D2903F7" w14:textId="097A7B7E" w:rsidR="00F15085" w:rsidRPr="00737883" w:rsidRDefault="00F15085" w:rsidP="008A0C05">
            <w:pPr>
              <w:rPr>
                <w:b/>
                <w:color w:val="FF0000"/>
              </w:rPr>
            </w:pPr>
            <w:r w:rsidRPr="00F15085">
              <w:rPr>
                <w:color w:val="000000" w:themeColor="text1"/>
              </w:rPr>
              <w:t xml:space="preserve">The Board is asked to receive </w:t>
            </w:r>
            <w:r w:rsidR="00F24D6A">
              <w:rPr>
                <w:color w:val="000000" w:themeColor="text1"/>
              </w:rPr>
              <w:t>and</w:t>
            </w:r>
            <w:r w:rsidR="00F24D6A" w:rsidRPr="00F15085">
              <w:rPr>
                <w:color w:val="000000" w:themeColor="text1"/>
              </w:rPr>
              <w:t xml:space="preserve"> </w:t>
            </w:r>
            <w:r w:rsidRPr="00F15085">
              <w:rPr>
                <w:color w:val="000000" w:themeColor="text1"/>
              </w:rPr>
              <w:t>consider the Public Services Ombudsman for Wales' Special Report. The Ombudsman has expressed significant concerns regarding the Health Board's failure to complete two recommendations arising from a previous Public Interest Report concerning orthopaedic waiting list management. The Board is asked to note the findings</w:t>
            </w:r>
            <w:r w:rsidR="00F24D6A">
              <w:rPr>
                <w:color w:val="000000" w:themeColor="text1"/>
              </w:rPr>
              <w:t xml:space="preserve"> and</w:t>
            </w:r>
            <w:r w:rsidRPr="00F15085">
              <w:rPr>
                <w:color w:val="000000" w:themeColor="text1"/>
              </w:rPr>
              <w:t xml:space="preserve"> risks identified</w:t>
            </w:r>
            <w:r w:rsidR="00F24D6A">
              <w:rPr>
                <w:color w:val="000000" w:themeColor="text1"/>
              </w:rPr>
              <w:t>, and</w:t>
            </w:r>
            <w:r w:rsidRPr="00F15085">
              <w:rPr>
                <w:color w:val="000000" w:themeColor="text1"/>
              </w:rPr>
              <w:t xml:space="preserve"> </w:t>
            </w:r>
            <w:r w:rsidR="00F24D6A">
              <w:rPr>
                <w:color w:val="000000" w:themeColor="text1"/>
              </w:rPr>
              <w:t xml:space="preserve">to </w:t>
            </w:r>
            <w:r w:rsidRPr="00F15085">
              <w:rPr>
                <w:color w:val="000000" w:themeColor="text1"/>
              </w:rPr>
              <w:t xml:space="preserve">support </w:t>
            </w:r>
            <w:r w:rsidR="00F24D6A">
              <w:rPr>
                <w:color w:val="000000" w:themeColor="text1"/>
              </w:rPr>
              <w:t xml:space="preserve">the </w:t>
            </w:r>
            <w:r w:rsidRPr="00F15085">
              <w:rPr>
                <w:color w:val="000000" w:themeColor="text1"/>
              </w:rPr>
              <w:t>immediate actions required to achieve compliance</w:t>
            </w:r>
            <w:r>
              <w:rPr>
                <w:color w:val="000000" w:themeColor="text1"/>
              </w:rPr>
              <w:t>.</w:t>
            </w:r>
            <w:r w:rsidR="003F4C40">
              <w:rPr>
                <w:color w:val="000000" w:themeColor="text1"/>
              </w:rPr>
              <w:t xml:space="preserve">  </w:t>
            </w:r>
          </w:p>
        </w:tc>
      </w:tr>
      <w:tr w:rsidR="00110100" w:rsidRPr="00F8567E" w14:paraId="70491417" w14:textId="77777777" w:rsidTr="00AF0E86">
        <w:tc>
          <w:tcPr>
            <w:tcW w:w="9214" w:type="dxa"/>
            <w:gridSpan w:val="4"/>
            <w:shd w:val="clear" w:color="auto" w:fill="C1A775"/>
          </w:tcPr>
          <w:p w14:paraId="012E824A" w14:textId="7C1EDF26" w:rsidR="00110100" w:rsidRPr="00D16C84" w:rsidRDefault="00110100" w:rsidP="00110100">
            <w:pPr>
              <w:rPr>
                <w:b/>
              </w:rPr>
            </w:pPr>
            <w:r w:rsidRPr="00F8567E">
              <w:rPr>
                <w:b/>
              </w:rPr>
              <w:t>Key Issues</w:t>
            </w:r>
          </w:p>
        </w:tc>
      </w:tr>
      <w:tr w:rsidR="00110100" w:rsidRPr="00F8567E" w14:paraId="6D290402" w14:textId="77777777" w:rsidTr="00AF0E86">
        <w:tc>
          <w:tcPr>
            <w:tcW w:w="9214" w:type="dxa"/>
            <w:gridSpan w:val="4"/>
          </w:tcPr>
          <w:p w14:paraId="6D290401" w14:textId="293FD35B" w:rsidR="00F15085" w:rsidRPr="00737883" w:rsidRDefault="00F15085" w:rsidP="00F15085">
            <w:pPr>
              <w:rPr>
                <w:b/>
                <w:color w:val="FF0000"/>
              </w:rPr>
            </w:pPr>
            <w:r w:rsidRPr="00F15085">
              <w:rPr>
                <w:color w:val="000000" w:themeColor="text1"/>
              </w:rPr>
              <w:t>The Ombudsman has determined that the Health Board has not implemented recommendations relating to an independent audit of the orthopaedic waiting list and staff training on Referral to Treatment (RTT) guidance. The Ombudsman considers that the delays represent a continuing risk to patients and has therefore exercised powers under Section 28 of the Public Services Ombudsman (Wales) Act 2019 to issue a Special Report. The report will also be shared with the Minister for Health and Social Care and Healthcare Inspectorate Wales.</w:t>
            </w:r>
          </w:p>
        </w:tc>
      </w:tr>
      <w:tr w:rsidR="00B22CF9" w:rsidRPr="00F8567E" w14:paraId="78C95897" w14:textId="77777777" w:rsidTr="00AF0E86">
        <w:tc>
          <w:tcPr>
            <w:tcW w:w="2977" w:type="dxa"/>
            <w:shd w:val="clear" w:color="auto" w:fill="C1A775"/>
          </w:tcPr>
          <w:p w14:paraId="1B78D4FE" w14:textId="54876F52" w:rsidR="00B22CF9" w:rsidRPr="00F8567E" w:rsidRDefault="00B22CF9">
            <w:pPr>
              <w:rPr>
                <w:b/>
                <w:bCs/>
              </w:rPr>
            </w:pPr>
            <w:r w:rsidRPr="6FC5F940">
              <w:rPr>
                <w:b/>
                <w:bCs/>
              </w:rPr>
              <w:t>Decision / Action required</w:t>
            </w:r>
          </w:p>
        </w:tc>
        <w:tc>
          <w:tcPr>
            <w:tcW w:w="6237" w:type="dxa"/>
            <w:gridSpan w:val="3"/>
          </w:tcPr>
          <w:sdt>
            <w:sdtPr>
              <w:rPr>
                <w:rStyle w:val="Style1"/>
              </w:rPr>
              <w:alias w:val="Decision / Action required"/>
              <w:tag w:val="Decision / Action required"/>
              <w:id w:val="-1313094805"/>
              <w:placeholder>
                <w:docPart w:val="BD43B74255644DC7BD675B86491A6DD3"/>
              </w:placeholder>
              <w15:color w:val="000000"/>
              <w:dropDownList>
                <w:listItem w:displayText="Choose requirement" w:value="Choose requirement"/>
                <w:listItem w:displayText="Yes, Impact Assessment included" w:value="Yes, Impact Assessment included"/>
                <w:listItem w:displayText="No" w:value="No"/>
              </w:dropDownList>
            </w:sdtPr>
            <w:sdtEndPr>
              <w:rPr>
                <w:rStyle w:val="DefaultParagraphFont"/>
                <w:color w:val="FF0000"/>
              </w:rPr>
            </w:sdtEndPr>
            <w:sdtContent>
              <w:p w14:paraId="058FCD73" w14:textId="0A413437" w:rsidR="00B22CF9" w:rsidRPr="00F8567E" w:rsidRDefault="00F15085">
                <w:pPr>
                  <w:rPr>
                    <w:b/>
                  </w:rPr>
                </w:pPr>
                <w:r>
                  <w:rPr>
                    <w:rStyle w:val="Style1"/>
                  </w:rPr>
                  <w:t>No</w:t>
                </w:r>
              </w:p>
            </w:sdtContent>
          </w:sdt>
        </w:tc>
      </w:tr>
      <w:tr w:rsidR="00110100" w:rsidRPr="00F8567E" w14:paraId="4682E8B7" w14:textId="77777777" w:rsidTr="00AF0E86">
        <w:tc>
          <w:tcPr>
            <w:tcW w:w="9214" w:type="dxa"/>
            <w:gridSpan w:val="4"/>
            <w:shd w:val="clear" w:color="auto" w:fill="C1A775"/>
          </w:tcPr>
          <w:p w14:paraId="155705B7" w14:textId="3BF1E34E" w:rsidR="00110100" w:rsidRPr="00061E86" w:rsidRDefault="00110100" w:rsidP="00110100">
            <w:pPr>
              <w:rPr>
                <w:b/>
              </w:rPr>
            </w:pPr>
            <w:r w:rsidRPr="00F8567E">
              <w:rPr>
                <w:b/>
              </w:rPr>
              <w:t>Recommendations</w:t>
            </w:r>
          </w:p>
        </w:tc>
      </w:tr>
      <w:tr w:rsidR="00110100" w:rsidRPr="00F8567E" w14:paraId="6D290418" w14:textId="77777777" w:rsidTr="00AF0E86">
        <w:tc>
          <w:tcPr>
            <w:tcW w:w="9214" w:type="dxa"/>
            <w:gridSpan w:val="4"/>
          </w:tcPr>
          <w:p w14:paraId="6D290412" w14:textId="77777777" w:rsidR="00110100" w:rsidRPr="000940E7" w:rsidRDefault="00110100" w:rsidP="00110100">
            <w:pPr>
              <w:ind w:right="96"/>
            </w:pPr>
            <w:r w:rsidRPr="000940E7">
              <w:t>Members are asked to:</w:t>
            </w:r>
          </w:p>
          <w:p w14:paraId="42104FBB" w14:textId="57348664" w:rsidR="00F15085" w:rsidRPr="00F15085" w:rsidRDefault="00F6578B" w:rsidP="00F15085">
            <w:pPr>
              <w:pStyle w:val="ListParagraph"/>
              <w:numPr>
                <w:ilvl w:val="0"/>
                <w:numId w:val="6"/>
              </w:numPr>
              <w:ind w:right="96"/>
              <w:rPr>
                <w:b/>
                <w:color w:val="000000" w:themeColor="text1"/>
              </w:rPr>
            </w:pPr>
            <w:r w:rsidRPr="00F15085">
              <w:rPr>
                <w:b/>
                <w:color w:val="000000" w:themeColor="text1"/>
              </w:rPr>
              <w:t xml:space="preserve">RECEIVE </w:t>
            </w:r>
            <w:r w:rsidR="00DB76B3" w:rsidRPr="00AF0E86">
              <w:rPr>
                <w:bCs/>
                <w:color w:val="000000" w:themeColor="text1"/>
              </w:rPr>
              <w:t>for</w:t>
            </w:r>
            <w:r w:rsidR="00DB76B3" w:rsidRPr="00F15085">
              <w:rPr>
                <w:b/>
                <w:color w:val="000000" w:themeColor="text1"/>
              </w:rPr>
              <w:t xml:space="preserve"> </w:t>
            </w:r>
            <w:r w:rsidRPr="00F15085">
              <w:rPr>
                <w:b/>
                <w:color w:val="000000" w:themeColor="text1"/>
              </w:rPr>
              <w:t>ASSURANCE</w:t>
            </w:r>
            <w:r w:rsidR="00276C11" w:rsidRPr="00276C11">
              <w:rPr>
                <w:bCs/>
                <w:color w:val="000000" w:themeColor="text1"/>
              </w:rPr>
              <w:t>;</w:t>
            </w:r>
          </w:p>
          <w:p w14:paraId="3901D0A0" w14:textId="4F8F5240" w:rsidR="00F15085" w:rsidRPr="00F15085" w:rsidRDefault="00AF0E86" w:rsidP="00F15085">
            <w:pPr>
              <w:pStyle w:val="ListParagraph"/>
              <w:numPr>
                <w:ilvl w:val="0"/>
                <w:numId w:val="6"/>
              </w:numPr>
              <w:ind w:right="96"/>
              <w:rPr>
                <w:bCs/>
                <w:color w:val="000000" w:themeColor="text1"/>
              </w:rPr>
            </w:pPr>
            <w:r w:rsidRPr="00AF0E86">
              <w:rPr>
                <w:b/>
                <w:bCs/>
                <w:color w:val="000000" w:themeColor="text1"/>
              </w:rPr>
              <w:t>CONSIDER</w:t>
            </w:r>
            <w:r w:rsidR="00F15085" w:rsidRPr="00F15085">
              <w:rPr>
                <w:bCs/>
                <w:color w:val="000000" w:themeColor="text1"/>
              </w:rPr>
              <w:t xml:space="preserve"> the content of the Ombudsman's Special Report</w:t>
            </w:r>
            <w:r w:rsidR="00276C11">
              <w:rPr>
                <w:bCs/>
                <w:color w:val="000000" w:themeColor="text1"/>
              </w:rPr>
              <w:t>;</w:t>
            </w:r>
          </w:p>
          <w:p w14:paraId="15AD6D09" w14:textId="3AE6A059" w:rsidR="00F15085" w:rsidRPr="00F15085" w:rsidRDefault="00F6578B" w:rsidP="00F15085">
            <w:pPr>
              <w:pStyle w:val="ListParagraph"/>
              <w:numPr>
                <w:ilvl w:val="0"/>
                <w:numId w:val="6"/>
              </w:numPr>
              <w:ind w:right="96"/>
              <w:rPr>
                <w:bCs/>
                <w:color w:val="000000" w:themeColor="text1"/>
              </w:rPr>
            </w:pPr>
            <w:r>
              <w:rPr>
                <w:b/>
                <w:color w:val="000000" w:themeColor="text1"/>
              </w:rPr>
              <w:t>CONSIDER</w:t>
            </w:r>
            <w:r w:rsidR="00F15085" w:rsidRPr="00F15085">
              <w:rPr>
                <w:bCs/>
                <w:color w:val="000000" w:themeColor="text1"/>
              </w:rPr>
              <w:t xml:space="preserve"> the reputational, governance and patient safety risks identified</w:t>
            </w:r>
            <w:r w:rsidR="00276C11">
              <w:rPr>
                <w:bCs/>
                <w:color w:val="000000" w:themeColor="text1"/>
              </w:rPr>
              <w:t>;</w:t>
            </w:r>
          </w:p>
          <w:p w14:paraId="393C9CC1" w14:textId="3A38162A" w:rsidR="00F15085" w:rsidRDefault="00F6578B" w:rsidP="00F15085">
            <w:pPr>
              <w:pStyle w:val="ListParagraph"/>
              <w:numPr>
                <w:ilvl w:val="0"/>
                <w:numId w:val="6"/>
              </w:numPr>
              <w:ind w:right="96"/>
              <w:rPr>
                <w:bCs/>
                <w:color w:val="000000" w:themeColor="text1"/>
              </w:rPr>
            </w:pPr>
            <w:r w:rsidRPr="00F6578B">
              <w:rPr>
                <w:b/>
                <w:color w:val="000000" w:themeColor="text1"/>
              </w:rPr>
              <w:t>SUPPORT</w:t>
            </w:r>
            <w:r w:rsidR="00F15085" w:rsidRPr="00F15085">
              <w:rPr>
                <w:bCs/>
                <w:color w:val="000000" w:themeColor="text1"/>
              </w:rPr>
              <w:t xml:space="preserve"> the implementation of the actions required by the Ombudsman</w:t>
            </w:r>
            <w:r w:rsidR="00276C11">
              <w:rPr>
                <w:bCs/>
                <w:color w:val="000000" w:themeColor="text1"/>
              </w:rPr>
              <w:t>;</w:t>
            </w:r>
          </w:p>
          <w:p w14:paraId="129A2E19" w14:textId="77777777" w:rsidR="00110100" w:rsidRDefault="00F6578B" w:rsidP="00E23C20">
            <w:pPr>
              <w:pStyle w:val="ListParagraph"/>
              <w:numPr>
                <w:ilvl w:val="0"/>
                <w:numId w:val="6"/>
              </w:numPr>
              <w:ind w:right="96"/>
              <w:rPr>
                <w:bCs/>
                <w:color w:val="000000" w:themeColor="text1"/>
              </w:rPr>
            </w:pPr>
            <w:r w:rsidRPr="00F6578B">
              <w:rPr>
                <w:b/>
                <w:color w:val="000000" w:themeColor="text1"/>
              </w:rPr>
              <w:t>RECEIVE</w:t>
            </w:r>
            <w:r>
              <w:rPr>
                <w:bCs/>
                <w:color w:val="000000" w:themeColor="text1"/>
              </w:rPr>
              <w:t xml:space="preserve"> </w:t>
            </w:r>
            <w:r w:rsidR="00F24D6A">
              <w:rPr>
                <w:bCs/>
                <w:color w:val="000000" w:themeColor="text1"/>
              </w:rPr>
              <w:t>further progress reports until all recommendations are fully implemented</w:t>
            </w:r>
            <w:r w:rsidR="00E92C26">
              <w:rPr>
                <w:bCs/>
                <w:color w:val="000000" w:themeColor="text1"/>
              </w:rPr>
              <w:t>;</w:t>
            </w:r>
          </w:p>
          <w:p w14:paraId="761BA20D" w14:textId="214F4153" w:rsidR="00E92C26" w:rsidRPr="00E92C26" w:rsidRDefault="00E92C26" w:rsidP="00E23C20">
            <w:pPr>
              <w:pStyle w:val="ListParagraph"/>
              <w:numPr>
                <w:ilvl w:val="0"/>
                <w:numId w:val="6"/>
              </w:numPr>
              <w:ind w:right="96"/>
              <w:rPr>
                <w:bCs/>
                <w:color w:val="000000" w:themeColor="text1"/>
              </w:rPr>
            </w:pPr>
            <w:r w:rsidRPr="00E92C26">
              <w:rPr>
                <w:b/>
                <w:bCs/>
              </w:rPr>
              <w:t>AUTHORISE</w:t>
            </w:r>
            <w:r w:rsidRPr="00E92C26">
              <w:t xml:space="preserve"> the Chair to provide assurance to the Ombudsman regarding Board oversight of implementation arrangements.</w:t>
            </w:r>
          </w:p>
          <w:p w14:paraId="6D290417" w14:textId="3FE72483" w:rsidR="00E92C26" w:rsidRPr="00F15085" w:rsidRDefault="00E92C26" w:rsidP="00E92C26">
            <w:pPr>
              <w:pStyle w:val="ListParagraph"/>
              <w:ind w:right="96"/>
              <w:rPr>
                <w:bCs/>
                <w:color w:val="000000" w:themeColor="text1"/>
              </w:rPr>
            </w:pPr>
          </w:p>
        </w:tc>
      </w:tr>
    </w:tbl>
    <w:p w14:paraId="0F623EC7" w14:textId="77777777" w:rsidR="00E92C26" w:rsidRDefault="00E92C26"/>
    <w:p w14:paraId="69CBEA33" w14:textId="59F4620C" w:rsidR="00AF0E86" w:rsidRDefault="00AF0E86">
      <w:pPr>
        <w:rPr>
          <w:b/>
          <w:bCs/>
        </w:rPr>
      </w:pPr>
      <w:r>
        <w:rPr>
          <w:b/>
          <w:bCs/>
        </w:rPr>
        <w:br w:type="page"/>
      </w:r>
    </w:p>
    <w:p w14:paraId="2D743912" w14:textId="24018805" w:rsidR="00073CB2" w:rsidRDefault="00073CB2" w:rsidP="00653AEC">
      <w:pPr>
        <w:spacing w:after="0" w:line="240" w:lineRule="auto"/>
        <w:jc w:val="center"/>
        <w:rPr>
          <w:b/>
          <w:bCs/>
        </w:rPr>
      </w:pPr>
      <w:r w:rsidRPr="00073CB2">
        <w:rPr>
          <w:b/>
          <w:bCs/>
        </w:rPr>
        <w:t>PUBLIC SERVICES OMBUDSMAN FOR WALES SPECIAL REPORT</w:t>
      </w:r>
    </w:p>
    <w:p w14:paraId="6D54074C" w14:textId="77777777" w:rsidR="00073CB2" w:rsidRPr="00073CB2" w:rsidRDefault="00073CB2" w:rsidP="00653AEC">
      <w:pPr>
        <w:spacing w:after="0" w:line="240" w:lineRule="auto"/>
        <w:jc w:val="center"/>
        <w:rPr>
          <w:b/>
          <w:bCs/>
          <w:sz w:val="28"/>
          <w:szCs w:val="28"/>
        </w:rPr>
      </w:pPr>
    </w:p>
    <w:p w14:paraId="6D29041C" w14:textId="77777777" w:rsidR="00653AEC" w:rsidRPr="00F8567E" w:rsidRDefault="00653AEC" w:rsidP="00276C11">
      <w:pPr>
        <w:pStyle w:val="ListParagraph"/>
        <w:numPr>
          <w:ilvl w:val="0"/>
          <w:numId w:val="1"/>
        </w:numPr>
        <w:spacing w:line="240" w:lineRule="auto"/>
        <w:rPr>
          <w:b/>
        </w:rPr>
      </w:pPr>
      <w:r w:rsidRPr="00F8567E">
        <w:rPr>
          <w:b/>
        </w:rPr>
        <w:t>INTRODUCTION</w:t>
      </w:r>
    </w:p>
    <w:p w14:paraId="6D29041E" w14:textId="6C33291B" w:rsidR="00653AEC" w:rsidRDefault="00F15085" w:rsidP="00F15085">
      <w:pPr>
        <w:spacing w:after="0" w:line="240" w:lineRule="auto"/>
        <w:jc w:val="both"/>
        <w:rPr>
          <w:color w:val="000000" w:themeColor="text1"/>
        </w:rPr>
      </w:pPr>
      <w:r w:rsidRPr="00F15085">
        <w:rPr>
          <w:color w:val="000000" w:themeColor="text1"/>
        </w:rPr>
        <w:t>This report provides Board members with an overview of the Public Services Ombudsman for Wales' Special Report and outlines the actions required to ensure compliance with the Ombudsman's recommendations.</w:t>
      </w:r>
    </w:p>
    <w:p w14:paraId="6D29041F" w14:textId="77777777" w:rsidR="00653AEC" w:rsidRPr="00F8567E" w:rsidRDefault="00653AEC" w:rsidP="00276C11">
      <w:pPr>
        <w:pStyle w:val="ListParagraph"/>
        <w:numPr>
          <w:ilvl w:val="0"/>
          <w:numId w:val="1"/>
        </w:numPr>
        <w:spacing w:before="240" w:line="240" w:lineRule="auto"/>
        <w:rPr>
          <w:b/>
        </w:rPr>
      </w:pPr>
      <w:r w:rsidRPr="00F8567E">
        <w:rPr>
          <w:b/>
        </w:rPr>
        <w:t>BACKGROUND</w:t>
      </w:r>
    </w:p>
    <w:p w14:paraId="7947EF53" w14:textId="1465954F" w:rsidR="00F24D6A" w:rsidRPr="00F15085" w:rsidRDefault="00F24D6A" w:rsidP="00276C11">
      <w:pPr>
        <w:spacing w:after="0" w:line="240" w:lineRule="auto"/>
        <w:jc w:val="both"/>
        <w:rPr>
          <w:b/>
          <w:color w:val="000000" w:themeColor="text1"/>
        </w:rPr>
      </w:pPr>
      <w:r>
        <w:rPr>
          <w:color w:val="000000" w:themeColor="text1"/>
        </w:rPr>
        <w:t xml:space="preserve">The Public Services Ombudsman for Wales has issued a Special Report in relation to the Health Board’s implementation of recommendations arising from a previous Public Interest Report concerning orthopaedic waiting list management. The </w:t>
      </w:r>
      <w:r w:rsidR="00E23C20">
        <w:rPr>
          <w:color w:val="000000" w:themeColor="text1"/>
        </w:rPr>
        <w:t>Special</w:t>
      </w:r>
      <w:r>
        <w:rPr>
          <w:color w:val="000000" w:themeColor="text1"/>
        </w:rPr>
        <w:t xml:space="preserve"> </w:t>
      </w:r>
      <w:r w:rsidR="00E23C20">
        <w:rPr>
          <w:color w:val="000000" w:themeColor="text1"/>
        </w:rPr>
        <w:t>R</w:t>
      </w:r>
      <w:r>
        <w:rPr>
          <w:color w:val="000000" w:themeColor="text1"/>
        </w:rPr>
        <w:t>eport raises concerns regarding the pace of completion of two outstanding recommendations: an independent audit of the orthopaedic waiting list and enhanced staff training on Referral to Treatment guidance. This paper summarises the background, risks, required actions and governance arrangements to support Board oversight and assurance.</w:t>
      </w:r>
    </w:p>
    <w:p w14:paraId="7D27A637" w14:textId="696A13C5" w:rsidR="00D171CB" w:rsidRPr="00276C11" w:rsidRDefault="00D171CB" w:rsidP="00276C11">
      <w:pPr>
        <w:pStyle w:val="ListParagraph"/>
        <w:numPr>
          <w:ilvl w:val="0"/>
          <w:numId w:val="1"/>
        </w:numPr>
        <w:spacing w:before="240" w:line="240" w:lineRule="auto"/>
        <w:rPr>
          <w:b/>
          <w:color w:val="000000" w:themeColor="text1"/>
        </w:rPr>
      </w:pPr>
      <w:r>
        <w:rPr>
          <w:b/>
          <w:color w:val="000000" w:themeColor="text1"/>
        </w:rPr>
        <w:t xml:space="preserve">CASE </w:t>
      </w:r>
      <w:r w:rsidRPr="00276C11">
        <w:rPr>
          <w:b/>
        </w:rPr>
        <w:t>SUMMARY</w:t>
      </w:r>
      <w:r>
        <w:rPr>
          <w:b/>
          <w:color w:val="000000" w:themeColor="text1"/>
        </w:rPr>
        <w:t xml:space="preserve"> AND OMBUDSMAND FINDINGS</w:t>
      </w:r>
    </w:p>
    <w:p w14:paraId="2563439C" w14:textId="77777777" w:rsidR="00F15085" w:rsidRPr="00F15085" w:rsidRDefault="00F15085" w:rsidP="00F15085">
      <w:pPr>
        <w:spacing w:after="0" w:line="240" w:lineRule="auto"/>
        <w:jc w:val="both"/>
        <w:rPr>
          <w:color w:val="000000" w:themeColor="text1"/>
        </w:rPr>
      </w:pPr>
      <w:r w:rsidRPr="00F15085">
        <w:rPr>
          <w:color w:val="000000" w:themeColor="text1"/>
        </w:rPr>
        <w:t>In January 2025, the Ombudsman received a complaint from a patient ("Mr W") concerning delays in receiving orthopaedic surgery and the management of his Referral to Treatment waiting time.</w:t>
      </w:r>
    </w:p>
    <w:p w14:paraId="10BF5B8F" w14:textId="77777777" w:rsidR="00F15085" w:rsidRPr="00F15085" w:rsidRDefault="00F15085" w:rsidP="00F15085">
      <w:pPr>
        <w:spacing w:after="0" w:line="240" w:lineRule="auto"/>
        <w:rPr>
          <w:color w:val="000000" w:themeColor="text1"/>
        </w:rPr>
      </w:pPr>
    </w:p>
    <w:p w14:paraId="7674B578" w14:textId="3D6CC49C" w:rsidR="00F15085" w:rsidRPr="00F15085" w:rsidRDefault="00F15085" w:rsidP="00F15085">
      <w:pPr>
        <w:spacing w:after="0" w:line="240" w:lineRule="auto"/>
        <w:jc w:val="both"/>
        <w:rPr>
          <w:color w:val="000000" w:themeColor="text1"/>
        </w:rPr>
      </w:pPr>
      <w:r w:rsidRPr="00F15085">
        <w:rPr>
          <w:color w:val="000000" w:themeColor="text1"/>
        </w:rPr>
        <w:t>Following investigation, the Ombudsman concluded that the patient's waiting time clock had been reset incorrectly in October 2023. The Ombudsman found there was no documented clinical evidence that the patient had been deemed medically unfit to proceed with surgery and that the reset of the waiting time clock had not been communicated to the patient.</w:t>
      </w:r>
    </w:p>
    <w:p w14:paraId="7662ADCF" w14:textId="77777777" w:rsidR="00F15085" w:rsidRPr="00F15085" w:rsidRDefault="00F15085" w:rsidP="00F15085">
      <w:pPr>
        <w:pStyle w:val="ListParagraph"/>
        <w:spacing w:after="0" w:line="240" w:lineRule="auto"/>
        <w:jc w:val="both"/>
        <w:rPr>
          <w:color w:val="000000" w:themeColor="text1"/>
        </w:rPr>
      </w:pPr>
    </w:p>
    <w:p w14:paraId="42B2C9B9" w14:textId="77777777" w:rsidR="00F15085" w:rsidRPr="00F15085" w:rsidRDefault="00F15085" w:rsidP="00F15085">
      <w:pPr>
        <w:spacing w:after="0" w:line="240" w:lineRule="auto"/>
        <w:jc w:val="both"/>
        <w:rPr>
          <w:color w:val="000000" w:themeColor="text1"/>
        </w:rPr>
      </w:pPr>
      <w:r w:rsidRPr="00F15085">
        <w:rPr>
          <w:color w:val="000000" w:themeColor="text1"/>
        </w:rPr>
        <w:t>A Public Interest Report was issued on 20 November 2025. The Health Board accepted the findings and recommendations in full.</w:t>
      </w:r>
    </w:p>
    <w:p w14:paraId="5FF18ADB" w14:textId="77777777" w:rsidR="00F15085" w:rsidRPr="00F15085" w:rsidRDefault="00F15085" w:rsidP="00F15085">
      <w:pPr>
        <w:pStyle w:val="ListParagraph"/>
        <w:spacing w:after="0" w:line="240" w:lineRule="auto"/>
        <w:jc w:val="both"/>
        <w:rPr>
          <w:color w:val="000000" w:themeColor="text1"/>
        </w:rPr>
      </w:pPr>
    </w:p>
    <w:p w14:paraId="5068ECCB" w14:textId="77777777" w:rsidR="00F15085" w:rsidRPr="00F15085" w:rsidRDefault="00F15085" w:rsidP="00F15085">
      <w:pPr>
        <w:spacing w:after="0" w:line="240" w:lineRule="auto"/>
        <w:jc w:val="both"/>
        <w:rPr>
          <w:color w:val="000000" w:themeColor="text1"/>
        </w:rPr>
      </w:pPr>
      <w:r w:rsidRPr="00F15085">
        <w:rPr>
          <w:color w:val="000000" w:themeColor="text1"/>
        </w:rPr>
        <w:t>The recommendations required:</w:t>
      </w:r>
    </w:p>
    <w:p w14:paraId="6450FD89" w14:textId="77777777" w:rsidR="00F15085" w:rsidRPr="00F15085" w:rsidRDefault="00F15085" w:rsidP="00F15085">
      <w:pPr>
        <w:pStyle w:val="ListParagraph"/>
        <w:spacing w:after="0" w:line="240" w:lineRule="auto"/>
        <w:jc w:val="both"/>
        <w:rPr>
          <w:color w:val="000000" w:themeColor="text1"/>
        </w:rPr>
      </w:pPr>
    </w:p>
    <w:p w14:paraId="121B7027" w14:textId="77777777" w:rsidR="00F15085" w:rsidRPr="00F15085" w:rsidRDefault="00F15085" w:rsidP="00F15085">
      <w:pPr>
        <w:pStyle w:val="ListParagraph"/>
        <w:numPr>
          <w:ilvl w:val="0"/>
          <w:numId w:val="11"/>
        </w:numPr>
        <w:spacing w:after="0" w:line="240" w:lineRule="auto"/>
        <w:jc w:val="both"/>
        <w:rPr>
          <w:color w:val="000000" w:themeColor="text1"/>
        </w:rPr>
      </w:pPr>
      <w:r w:rsidRPr="00F15085">
        <w:rPr>
          <w:color w:val="000000" w:themeColor="text1"/>
        </w:rPr>
        <w:t>A formal apology to the patient.</w:t>
      </w:r>
    </w:p>
    <w:p w14:paraId="41AA338D" w14:textId="77777777" w:rsidR="00F15085" w:rsidRPr="00F15085" w:rsidRDefault="00F15085" w:rsidP="00F15085">
      <w:pPr>
        <w:pStyle w:val="ListParagraph"/>
        <w:numPr>
          <w:ilvl w:val="0"/>
          <w:numId w:val="11"/>
        </w:numPr>
        <w:spacing w:after="0" w:line="240" w:lineRule="auto"/>
        <w:jc w:val="both"/>
        <w:rPr>
          <w:color w:val="000000" w:themeColor="text1"/>
        </w:rPr>
      </w:pPr>
      <w:r w:rsidRPr="00F15085">
        <w:rPr>
          <w:color w:val="000000" w:themeColor="text1"/>
        </w:rPr>
        <w:t>Sharing learning from the case with relevant staff.</w:t>
      </w:r>
    </w:p>
    <w:p w14:paraId="39888895" w14:textId="77777777" w:rsidR="00F15085" w:rsidRPr="00F15085" w:rsidRDefault="00F15085" w:rsidP="00F15085">
      <w:pPr>
        <w:pStyle w:val="ListParagraph"/>
        <w:numPr>
          <w:ilvl w:val="0"/>
          <w:numId w:val="11"/>
        </w:numPr>
        <w:spacing w:after="0" w:line="240" w:lineRule="auto"/>
        <w:jc w:val="both"/>
        <w:rPr>
          <w:color w:val="000000" w:themeColor="text1"/>
        </w:rPr>
      </w:pPr>
      <w:r w:rsidRPr="00F15085">
        <w:rPr>
          <w:color w:val="000000" w:themeColor="text1"/>
        </w:rPr>
        <w:t>An independent re-audit of the orthopaedic waiting list.</w:t>
      </w:r>
    </w:p>
    <w:p w14:paraId="45EC863C" w14:textId="77777777" w:rsidR="00F15085" w:rsidRPr="00F15085" w:rsidRDefault="00F15085" w:rsidP="00F15085">
      <w:pPr>
        <w:pStyle w:val="ListParagraph"/>
        <w:numPr>
          <w:ilvl w:val="0"/>
          <w:numId w:val="11"/>
        </w:numPr>
        <w:spacing w:after="0" w:line="240" w:lineRule="auto"/>
        <w:jc w:val="both"/>
        <w:rPr>
          <w:color w:val="000000" w:themeColor="text1"/>
        </w:rPr>
      </w:pPr>
      <w:r w:rsidRPr="00F15085">
        <w:rPr>
          <w:color w:val="000000" w:themeColor="text1"/>
        </w:rPr>
        <w:t>Enhanced staff training regarding application of RTT guidance.</w:t>
      </w:r>
    </w:p>
    <w:p w14:paraId="1DE677ED" w14:textId="77777777" w:rsidR="00F15085" w:rsidRPr="00F15085" w:rsidRDefault="00F15085" w:rsidP="00F15085">
      <w:pPr>
        <w:pStyle w:val="ListParagraph"/>
        <w:numPr>
          <w:ilvl w:val="0"/>
          <w:numId w:val="11"/>
        </w:numPr>
        <w:spacing w:after="0" w:line="240" w:lineRule="auto"/>
        <w:jc w:val="both"/>
        <w:rPr>
          <w:color w:val="000000" w:themeColor="text1"/>
        </w:rPr>
      </w:pPr>
      <w:r w:rsidRPr="00F15085">
        <w:rPr>
          <w:color w:val="000000" w:themeColor="text1"/>
        </w:rPr>
        <w:t>Board oversight of recommendation implementation.</w:t>
      </w:r>
    </w:p>
    <w:p w14:paraId="2D93878E" w14:textId="77777777" w:rsidR="00F15085" w:rsidRPr="00F15085" w:rsidRDefault="00F15085" w:rsidP="00F15085">
      <w:pPr>
        <w:pStyle w:val="ListParagraph"/>
        <w:spacing w:after="0" w:line="240" w:lineRule="auto"/>
        <w:jc w:val="both"/>
        <w:rPr>
          <w:color w:val="000000" w:themeColor="text1"/>
        </w:rPr>
      </w:pPr>
    </w:p>
    <w:p w14:paraId="0FC41EDE" w14:textId="77777777" w:rsidR="00F15085" w:rsidRPr="00F15085" w:rsidRDefault="00F15085" w:rsidP="00F15085">
      <w:pPr>
        <w:spacing w:after="0" w:line="240" w:lineRule="auto"/>
        <w:jc w:val="both"/>
        <w:rPr>
          <w:color w:val="000000" w:themeColor="text1"/>
        </w:rPr>
      </w:pPr>
      <w:r w:rsidRPr="00F15085">
        <w:rPr>
          <w:color w:val="000000" w:themeColor="text1"/>
        </w:rPr>
        <w:t>The first two recommendations were completed within the required timescales.</w:t>
      </w:r>
    </w:p>
    <w:p w14:paraId="71E0DAAD" w14:textId="77777777" w:rsidR="00F15085" w:rsidRPr="00F15085" w:rsidRDefault="00F15085" w:rsidP="00F15085">
      <w:pPr>
        <w:pStyle w:val="ListParagraph"/>
        <w:spacing w:after="0" w:line="240" w:lineRule="auto"/>
        <w:jc w:val="both"/>
        <w:rPr>
          <w:color w:val="000000" w:themeColor="text1"/>
        </w:rPr>
      </w:pPr>
    </w:p>
    <w:p w14:paraId="5A32093F" w14:textId="77777777" w:rsidR="00F15085" w:rsidRPr="00F15085" w:rsidRDefault="00F15085" w:rsidP="00F15085">
      <w:pPr>
        <w:spacing w:after="0" w:line="240" w:lineRule="auto"/>
        <w:jc w:val="both"/>
        <w:rPr>
          <w:color w:val="000000" w:themeColor="text1"/>
        </w:rPr>
      </w:pPr>
      <w:r w:rsidRPr="00F15085">
        <w:rPr>
          <w:color w:val="000000" w:themeColor="text1"/>
        </w:rPr>
        <w:t>However, recommendations relating to the independent audit and staff training remained outstanding beyond the implementation deadline of 12 February 2026.</w:t>
      </w:r>
    </w:p>
    <w:p w14:paraId="4C998D07" w14:textId="77777777" w:rsidR="00F15085" w:rsidRPr="00F15085" w:rsidRDefault="00F15085" w:rsidP="00F15085">
      <w:pPr>
        <w:pStyle w:val="ListParagraph"/>
        <w:spacing w:after="0" w:line="240" w:lineRule="auto"/>
        <w:jc w:val="both"/>
        <w:rPr>
          <w:color w:val="000000" w:themeColor="text1"/>
        </w:rPr>
      </w:pPr>
    </w:p>
    <w:p w14:paraId="39C428E6" w14:textId="77777777" w:rsidR="00F15085" w:rsidRPr="00F15085" w:rsidRDefault="00F15085" w:rsidP="00F15085">
      <w:pPr>
        <w:spacing w:after="0" w:line="240" w:lineRule="auto"/>
        <w:jc w:val="both"/>
        <w:rPr>
          <w:color w:val="000000" w:themeColor="text1"/>
        </w:rPr>
      </w:pPr>
      <w:r w:rsidRPr="00F15085">
        <w:rPr>
          <w:color w:val="000000" w:themeColor="text1"/>
        </w:rPr>
        <w:t>The Ombudsman notes that this case follows three previous Ombudsman Public Interest Reports issued in January 2024 relating to orthopaedic waiting list management in Swansea Bay University Health Board. Those reports also identified failings in waiting list management and resulted in an audit being undertaken by the Health Board.</w:t>
      </w:r>
    </w:p>
    <w:p w14:paraId="3561D3DA" w14:textId="77777777" w:rsidR="00F15085" w:rsidRPr="00F15085" w:rsidRDefault="00F15085" w:rsidP="00F15085">
      <w:pPr>
        <w:pStyle w:val="ListParagraph"/>
        <w:spacing w:after="0" w:line="240" w:lineRule="auto"/>
        <w:jc w:val="both"/>
        <w:rPr>
          <w:color w:val="000000" w:themeColor="text1"/>
        </w:rPr>
      </w:pPr>
    </w:p>
    <w:p w14:paraId="050912F0" w14:textId="77777777" w:rsidR="00F15085" w:rsidRPr="00F15085" w:rsidRDefault="00F15085" w:rsidP="00F15085">
      <w:pPr>
        <w:spacing w:after="0" w:line="240" w:lineRule="auto"/>
        <w:jc w:val="both"/>
        <w:rPr>
          <w:color w:val="000000" w:themeColor="text1"/>
        </w:rPr>
      </w:pPr>
      <w:r w:rsidRPr="00F15085">
        <w:rPr>
          <w:color w:val="000000" w:themeColor="text1"/>
        </w:rPr>
        <w:t>The Ombudsman's principal concerns are that:</w:t>
      </w:r>
    </w:p>
    <w:p w14:paraId="48283244" w14:textId="77777777" w:rsidR="00F15085" w:rsidRPr="00F15085" w:rsidRDefault="00F15085" w:rsidP="00F15085">
      <w:pPr>
        <w:pStyle w:val="ListParagraph"/>
        <w:spacing w:after="0" w:line="240" w:lineRule="auto"/>
        <w:jc w:val="both"/>
        <w:rPr>
          <w:color w:val="000000" w:themeColor="text1"/>
        </w:rPr>
      </w:pPr>
    </w:p>
    <w:p w14:paraId="491D3391" w14:textId="77777777" w:rsidR="00F15085" w:rsidRPr="00F15085" w:rsidRDefault="00F15085" w:rsidP="00F15085">
      <w:pPr>
        <w:pStyle w:val="ListParagraph"/>
        <w:numPr>
          <w:ilvl w:val="0"/>
          <w:numId w:val="12"/>
        </w:numPr>
        <w:spacing w:after="0" w:line="240" w:lineRule="auto"/>
        <w:jc w:val="both"/>
        <w:rPr>
          <w:color w:val="000000" w:themeColor="text1"/>
        </w:rPr>
      </w:pPr>
      <w:r w:rsidRPr="00F15085">
        <w:rPr>
          <w:color w:val="000000" w:themeColor="text1"/>
        </w:rPr>
        <w:t>An independent audit has not yet commenced and agreed scope arrangements remain incomplete.</w:t>
      </w:r>
    </w:p>
    <w:p w14:paraId="00502BDA" w14:textId="77777777" w:rsidR="00F15085" w:rsidRPr="00F15085" w:rsidRDefault="00F15085" w:rsidP="00F15085">
      <w:pPr>
        <w:pStyle w:val="ListParagraph"/>
        <w:numPr>
          <w:ilvl w:val="0"/>
          <w:numId w:val="12"/>
        </w:numPr>
        <w:spacing w:after="0" w:line="240" w:lineRule="auto"/>
        <w:jc w:val="both"/>
        <w:rPr>
          <w:color w:val="000000" w:themeColor="text1"/>
        </w:rPr>
      </w:pPr>
      <w:r w:rsidRPr="00F15085">
        <w:rPr>
          <w:color w:val="000000" w:themeColor="text1"/>
        </w:rPr>
        <w:t>No definitive timeline has been provided for completion of the audit.</w:t>
      </w:r>
    </w:p>
    <w:p w14:paraId="1EAF0C6F" w14:textId="77777777" w:rsidR="00F15085" w:rsidRPr="00F15085" w:rsidRDefault="00F15085" w:rsidP="00F15085">
      <w:pPr>
        <w:pStyle w:val="ListParagraph"/>
        <w:numPr>
          <w:ilvl w:val="0"/>
          <w:numId w:val="12"/>
        </w:numPr>
        <w:spacing w:after="0" w:line="240" w:lineRule="auto"/>
        <w:jc w:val="both"/>
        <w:rPr>
          <w:color w:val="000000" w:themeColor="text1"/>
        </w:rPr>
      </w:pPr>
      <w:r w:rsidRPr="00F15085">
        <w:rPr>
          <w:color w:val="000000" w:themeColor="text1"/>
        </w:rPr>
        <w:t>Evidence of implementation of revised training has not been provided.</w:t>
      </w:r>
    </w:p>
    <w:p w14:paraId="3C7CC7AE" w14:textId="77777777" w:rsidR="00F15085" w:rsidRPr="00F15085" w:rsidRDefault="00F15085" w:rsidP="00F15085">
      <w:pPr>
        <w:pStyle w:val="ListParagraph"/>
        <w:numPr>
          <w:ilvl w:val="0"/>
          <w:numId w:val="12"/>
        </w:numPr>
        <w:spacing w:after="0" w:line="240" w:lineRule="auto"/>
        <w:jc w:val="both"/>
        <w:rPr>
          <w:color w:val="000000" w:themeColor="text1"/>
        </w:rPr>
      </w:pPr>
      <w:r w:rsidRPr="00F15085">
        <w:rPr>
          <w:color w:val="000000" w:themeColor="text1"/>
        </w:rPr>
        <w:t>The Health Board has not demonstrated sufficient progress despite repeated requests from the Ombudsman's Office.</w:t>
      </w:r>
    </w:p>
    <w:p w14:paraId="1A053FC5" w14:textId="77777777" w:rsidR="00F15085" w:rsidRPr="00F15085" w:rsidRDefault="00F15085" w:rsidP="00F15085">
      <w:pPr>
        <w:pStyle w:val="ListParagraph"/>
        <w:numPr>
          <w:ilvl w:val="0"/>
          <w:numId w:val="12"/>
        </w:numPr>
        <w:spacing w:after="0" w:line="240" w:lineRule="auto"/>
        <w:jc w:val="both"/>
        <w:rPr>
          <w:color w:val="000000" w:themeColor="text1"/>
        </w:rPr>
      </w:pPr>
      <w:r w:rsidRPr="00F15085">
        <w:rPr>
          <w:color w:val="000000" w:themeColor="text1"/>
        </w:rPr>
        <w:t>There remains a risk that other patients may have had waiting times managed incorrectly.</w:t>
      </w:r>
    </w:p>
    <w:p w14:paraId="566C2F13" w14:textId="77777777" w:rsidR="00F15085" w:rsidRPr="00F15085" w:rsidRDefault="00F15085" w:rsidP="00F15085">
      <w:pPr>
        <w:pStyle w:val="ListParagraph"/>
        <w:spacing w:after="0" w:line="240" w:lineRule="auto"/>
        <w:jc w:val="both"/>
        <w:rPr>
          <w:color w:val="000000" w:themeColor="text1"/>
        </w:rPr>
      </w:pPr>
    </w:p>
    <w:p w14:paraId="0F56C2D3" w14:textId="77777777" w:rsidR="00F15085" w:rsidRPr="00F15085" w:rsidRDefault="00F15085" w:rsidP="00F15085">
      <w:pPr>
        <w:spacing w:after="0" w:line="240" w:lineRule="auto"/>
        <w:jc w:val="both"/>
        <w:rPr>
          <w:color w:val="000000" w:themeColor="text1"/>
        </w:rPr>
      </w:pPr>
      <w:r w:rsidRPr="00F15085">
        <w:rPr>
          <w:color w:val="000000" w:themeColor="text1"/>
        </w:rPr>
        <w:t>Consequently, the Ombudsman has exercised powers under Section 28 of the Public Services Ombudsman (Wales) Act 2019 to issue a Special Report.</w:t>
      </w:r>
    </w:p>
    <w:p w14:paraId="0E7CC0BE" w14:textId="77777777" w:rsidR="00F15085" w:rsidRPr="00F15085" w:rsidRDefault="00F15085" w:rsidP="00F15085">
      <w:pPr>
        <w:pStyle w:val="ListParagraph"/>
        <w:spacing w:after="0" w:line="240" w:lineRule="auto"/>
        <w:jc w:val="both"/>
        <w:rPr>
          <w:color w:val="000000" w:themeColor="text1"/>
        </w:rPr>
      </w:pPr>
    </w:p>
    <w:p w14:paraId="62FAF351" w14:textId="736FD869" w:rsidR="00F15085" w:rsidRPr="00F15085" w:rsidRDefault="00F15085" w:rsidP="00F15085">
      <w:pPr>
        <w:spacing w:after="0" w:line="240" w:lineRule="auto"/>
        <w:jc w:val="both"/>
        <w:rPr>
          <w:color w:val="000000" w:themeColor="text1"/>
        </w:rPr>
      </w:pPr>
      <w:r w:rsidRPr="00F15085">
        <w:rPr>
          <w:color w:val="000000" w:themeColor="text1"/>
        </w:rPr>
        <w:t>The Ombudsman has made the following further recommendations</w:t>
      </w:r>
      <w:r w:rsidR="00A03878">
        <w:rPr>
          <w:color w:val="000000" w:themeColor="text1"/>
        </w:rPr>
        <w:t>:</w:t>
      </w:r>
    </w:p>
    <w:p w14:paraId="50555067" w14:textId="77777777" w:rsidR="00F15085" w:rsidRPr="00F15085" w:rsidRDefault="00F15085" w:rsidP="00F15085">
      <w:pPr>
        <w:pStyle w:val="ListParagraph"/>
        <w:spacing w:after="0" w:line="240" w:lineRule="auto"/>
        <w:jc w:val="both"/>
        <w:rPr>
          <w:color w:val="000000" w:themeColor="text1"/>
        </w:rPr>
      </w:pPr>
    </w:p>
    <w:p w14:paraId="73FA616C" w14:textId="7F9014D8" w:rsidR="00F15085" w:rsidRDefault="00F15085" w:rsidP="00F15085">
      <w:pPr>
        <w:spacing w:after="0" w:line="240" w:lineRule="auto"/>
        <w:jc w:val="both"/>
        <w:rPr>
          <w:b/>
          <w:bCs/>
          <w:color w:val="000000" w:themeColor="text1"/>
        </w:rPr>
      </w:pPr>
      <w:r w:rsidRPr="00F15085">
        <w:rPr>
          <w:b/>
          <w:bCs/>
          <w:color w:val="000000" w:themeColor="text1"/>
        </w:rPr>
        <w:t>Within Four Weeks</w:t>
      </w:r>
      <w:r w:rsidR="00C26EC4">
        <w:rPr>
          <w:b/>
          <w:bCs/>
          <w:color w:val="000000" w:themeColor="text1"/>
        </w:rPr>
        <w:t xml:space="preserve"> (25</w:t>
      </w:r>
      <w:r w:rsidR="00C26EC4" w:rsidRPr="00C26EC4">
        <w:rPr>
          <w:b/>
          <w:bCs/>
          <w:color w:val="000000" w:themeColor="text1"/>
          <w:vertAlign w:val="superscript"/>
        </w:rPr>
        <w:t>th</w:t>
      </w:r>
      <w:r w:rsidR="00C26EC4">
        <w:rPr>
          <w:b/>
          <w:bCs/>
          <w:color w:val="000000" w:themeColor="text1"/>
        </w:rPr>
        <w:t xml:space="preserve"> September 2026)</w:t>
      </w:r>
      <w:r w:rsidR="00E23C20">
        <w:rPr>
          <w:b/>
          <w:bCs/>
          <w:color w:val="000000" w:themeColor="text1"/>
        </w:rPr>
        <w:t>:</w:t>
      </w:r>
    </w:p>
    <w:p w14:paraId="5FD72984" w14:textId="77777777" w:rsidR="00F15085" w:rsidRPr="00F15085" w:rsidRDefault="00F15085" w:rsidP="00F15085">
      <w:pPr>
        <w:spacing w:after="0" w:line="240" w:lineRule="auto"/>
        <w:jc w:val="both"/>
        <w:rPr>
          <w:b/>
          <w:bCs/>
          <w:color w:val="000000" w:themeColor="text1"/>
        </w:rPr>
      </w:pPr>
    </w:p>
    <w:p w14:paraId="32F2E80F" w14:textId="7B449506" w:rsidR="00E23C20" w:rsidRPr="00E23C20" w:rsidRDefault="00E23C20" w:rsidP="00E23C20">
      <w:pPr>
        <w:pStyle w:val="ListParagraph"/>
        <w:numPr>
          <w:ilvl w:val="0"/>
          <w:numId w:val="21"/>
        </w:numPr>
        <w:spacing w:after="0" w:line="240" w:lineRule="auto"/>
        <w:jc w:val="both"/>
        <w:rPr>
          <w:color w:val="000000" w:themeColor="text1"/>
        </w:rPr>
      </w:pPr>
      <w:r w:rsidRPr="00E23C20">
        <w:rPr>
          <w:color w:val="000000" w:themeColor="text1"/>
        </w:rPr>
        <w:t xml:space="preserve">Provide an appropriately amended case study, and evidence of its distribution. </w:t>
      </w:r>
    </w:p>
    <w:p w14:paraId="1C5B3945" w14:textId="5EFE0576" w:rsidR="00E23C20" w:rsidRPr="00E23C20" w:rsidRDefault="00E23C20" w:rsidP="00E23C20">
      <w:pPr>
        <w:pStyle w:val="ListParagraph"/>
        <w:numPr>
          <w:ilvl w:val="0"/>
          <w:numId w:val="21"/>
        </w:numPr>
        <w:spacing w:after="0" w:line="240" w:lineRule="auto"/>
        <w:jc w:val="both"/>
        <w:rPr>
          <w:color w:val="000000" w:themeColor="text1"/>
        </w:rPr>
      </w:pPr>
      <w:r w:rsidRPr="00E23C20">
        <w:rPr>
          <w:color w:val="000000" w:themeColor="text1"/>
        </w:rPr>
        <w:t xml:space="preserve">Provide the scope of an independent audit, to be agreed by my office, and a confirmed timeframe for the audit to be undertaken. </w:t>
      </w:r>
    </w:p>
    <w:p w14:paraId="5F1E077C" w14:textId="6B51800C" w:rsidR="00F15085" w:rsidRPr="00E23C20" w:rsidRDefault="00E23C20" w:rsidP="00E23C20">
      <w:pPr>
        <w:pStyle w:val="ListParagraph"/>
        <w:numPr>
          <w:ilvl w:val="0"/>
          <w:numId w:val="21"/>
        </w:numPr>
        <w:spacing w:after="0" w:line="240" w:lineRule="auto"/>
        <w:jc w:val="both"/>
        <w:rPr>
          <w:color w:val="000000" w:themeColor="text1"/>
        </w:rPr>
      </w:pPr>
      <w:r w:rsidRPr="00E23C20">
        <w:rPr>
          <w:color w:val="000000" w:themeColor="text1"/>
        </w:rPr>
        <w:t>Present this report to its Board and for the Chair of the Board to provide assurance to my office that the Health Board is implementing these recommendations.</w:t>
      </w:r>
    </w:p>
    <w:p w14:paraId="3C056E3E" w14:textId="77777777" w:rsidR="00E23C20" w:rsidRDefault="00E23C20" w:rsidP="00F15085">
      <w:pPr>
        <w:spacing w:after="0" w:line="240" w:lineRule="auto"/>
        <w:jc w:val="both"/>
        <w:rPr>
          <w:color w:val="000000" w:themeColor="text1"/>
        </w:rPr>
      </w:pPr>
    </w:p>
    <w:p w14:paraId="3D0A4AD1" w14:textId="0CC46E6A" w:rsidR="00E23C20" w:rsidRDefault="00E23C20" w:rsidP="00F15085">
      <w:pPr>
        <w:spacing w:after="0" w:line="240" w:lineRule="auto"/>
        <w:jc w:val="both"/>
        <w:rPr>
          <w:b/>
          <w:bCs/>
          <w:color w:val="000000" w:themeColor="text1"/>
        </w:rPr>
      </w:pPr>
      <w:r>
        <w:rPr>
          <w:b/>
          <w:bCs/>
          <w:color w:val="000000" w:themeColor="text1"/>
        </w:rPr>
        <w:t>Within twelve weeks</w:t>
      </w:r>
      <w:r w:rsidR="00C26EC4">
        <w:rPr>
          <w:b/>
          <w:bCs/>
          <w:color w:val="000000" w:themeColor="text1"/>
        </w:rPr>
        <w:t xml:space="preserve"> (20</w:t>
      </w:r>
      <w:r w:rsidR="00C26EC4" w:rsidRPr="00C26EC4">
        <w:rPr>
          <w:b/>
          <w:bCs/>
          <w:color w:val="000000" w:themeColor="text1"/>
          <w:vertAlign w:val="superscript"/>
        </w:rPr>
        <w:t>th</w:t>
      </w:r>
      <w:r w:rsidR="00C26EC4">
        <w:rPr>
          <w:b/>
          <w:bCs/>
          <w:color w:val="000000" w:themeColor="text1"/>
        </w:rPr>
        <w:t xml:space="preserve"> November 2026)</w:t>
      </w:r>
      <w:r>
        <w:rPr>
          <w:b/>
          <w:bCs/>
          <w:color w:val="000000" w:themeColor="text1"/>
        </w:rPr>
        <w:t>:</w:t>
      </w:r>
    </w:p>
    <w:p w14:paraId="426AFF9A" w14:textId="77777777" w:rsidR="00E23C20" w:rsidRDefault="00E23C20" w:rsidP="00F15085">
      <w:pPr>
        <w:spacing w:after="0" w:line="240" w:lineRule="auto"/>
        <w:jc w:val="both"/>
        <w:rPr>
          <w:b/>
          <w:bCs/>
          <w:color w:val="000000" w:themeColor="text1"/>
        </w:rPr>
      </w:pPr>
    </w:p>
    <w:p w14:paraId="634314EB" w14:textId="5968F544" w:rsidR="00E23C20" w:rsidRPr="00E23C20" w:rsidRDefault="00E23C20" w:rsidP="00E23C20">
      <w:pPr>
        <w:pStyle w:val="ListParagraph"/>
        <w:numPr>
          <w:ilvl w:val="0"/>
          <w:numId w:val="21"/>
        </w:numPr>
        <w:spacing w:after="0" w:line="240" w:lineRule="auto"/>
        <w:jc w:val="both"/>
        <w:rPr>
          <w:color w:val="000000" w:themeColor="text1"/>
        </w:rPr>
      </w:pPr>
      <w:r w:rsidRPr="00E23C20">
        <w:rPr>
          <w:color w:val="000000" w:themeColor="text1"/>
        </w:rPr>
        <w:t>Provide evidence that training has been developed that specifically addresses the failings of Mr W’s case and a confirmed timeframe for its implementation.</w:t>
      </w:r>
    </w:p>
    <w:p w14:paraId="7FA5289B" w14:textId="77777777" w:rsidR="00E23C20" w:rsidRDefault="00E23C20" w:rsidP="00F15085">
      <w:pPr>
        <w:spacing w:after="0" w:line="240" w:lineRule="auto"/>
        <w:jc w:val="both"/>
        <w:rPr>
          <w:b/>
          <w:bCs/>
          <w:color w:val="000000" w:themeColor="text1"/>
        </w:rPr>
      </w:pPr>
    </w:p>
    <w:p w14:paraId="601B4A62" w14:textId="77777777" w:rsidR="00C26EC4" w:rsidRDefault="00C26EC4" w:rsidP="00F15085">
      <w:pPr>
        <w:spacing w:after="0" w:line="240" w:lineRule="auto"/>
        <w:jc w:val="both"/>
        <w:rPr>
          <w:b/>
          <w:bCs/>
          <w:color w:val="000000" w:themeColor="text1"/>
        </w:rPr>
      </w:pPr>
    </w:p>
    <w:p w14:paraId="5BD41C1A" w14:textId="77777777" w:rsidR="00C26EC4" w:rsidRDefault="00C26EC4" w:rsidP="00F15085">
      <w:pPr>
        <w:spacing w:after="0" w:line="240" w:lineRule="auto"/>
        <w:jc w:val="both"/>
        <w:rPr>
          <w:b/>
          <w:bCs/>
          <w:color w:val="000000" w:themeColor="text1"/>
        </w:rPr>
      </w:pPr>
    </w:p>
    <w:p w14:paraId="4754DFBD" w14:textId="7F000776" w:rsidR="00F15085" w:rsidRDefault="00F15085" w:rsidP="00F15085">
      <w:pPr>
        <w:spacing w:after="0" w:line="240" w:lineRule="auto"/>
        <w:jc w:val="both"/>
        <w:rPr>
          <w:b/>
          <w:bCs/>
          <w:color w:val="000000" w:themeColor="text1"/>
        </w:rPr>
      </w:pPr>
      <w:r w:rsidRPr="00F15085">
        <w:rPr>
          <w:b/>
          <w:bCs/>
          <w:color w:val="000000" w:themeColor="text1"/>
        </w:rPr>
        <w:t xml:space="preserve">Within Sixteen Weeks </w:t>
      </w:r>
      <w:r w:rsidR="00C26EC4">
        <w:rPr>
          <w:b/>
          <w:bCs/>
          <w:color w:val="000000" w:themeColor="text1"/>
        </w:rPr>
        <w:t>(18</w:t>
      </w:r>
      <w:r w:rsidR="00C26EC4" w:rsidRPr="00C26EC4">
        <w:rPr>
          <w:b/>
          <w:bCs/>
          <w:color w:val="000000" w:themeColor="text1"/>
          <w:vertAlign w:val="superscript"/>
        </w:rPr>
        <w:t>th</w:t>
      </w:r>
      <w:r w:rsidR="00C26EC4">
        <w:rPr>
          <w:b/>
          <w:bCs/>
          <w:color w:val="000000" w:themeColor="text1"/>
        </w:rPr>
        <w:t xml:space="preserve"> December 2026):</w:t>
      </w:r>
    </w:p>
    <w:p w14:paraId="2F8D7C2C" w14:textId="77777777" w:rsidR="00F15085" w:rsidRPr="00F15085" w:rsidRDefault="00F15085" w:rsidP="00F15085">
      <w:pPr>
        <w:spacing w:after="0" w:line="240" w:lineRule="auto"/>
        <w:jc w:val="both"/>
        <w:rPr>
          <w:b/>
          <w:bCs/>
          <w:color w:val="000000" w:themeColor="text1"/>
        </w:rPr>
      </w:pPr>
    </w:p>
    <w:p w14:paraId="5A773691" w14:textId="77777777" w:rsidR="00E23C20" w:rsidRDefault="00E23C20" w:rsidP="00E23C20">
      <w:pPr>
        <w:pStyle w:val="ListParagraph"/>
        <w:numPr>
          <w:ilvl w:val="0"/>
          <w:numId w:val="21"/>
        </w:numPr>
        <w:spacing w:after="0" w:line="240" w:lineRule="auto"/>
        <w:jc w:val="both"/>
        <w:rPr>
          <w:color w:val="000000" w:themeColor="text1"/>
        </w:rPr>
      </w:pPr>
      <w:r w:rsidRPr="00E23C20">
        <w:rPr>
          <w:color w:val="000000" w:themeColor="text1"/>
        </w:rPr>
        <w:t xml:space="preserve">Provide the independent audit findings report. </w:t>
      </w:r>
    </w:p>
    <w:p w14:paraId="497BFFC0" w14:textId="77777777" w:rsidR="00E23C20" w:rsidRDefault="00E23C20" w:rsidP="00E23C20">
      <w:pPr>
        <w:pStyle w:val="ListParagraph"/>
        <w:numPr>
          <w:ilvl w:val="0"/>
          <w:numId w:val="21"/>
        </w:numPr>
        <w:spacing w:after="0" w:line="240" w:lineRule="auto"/>
        <w:jc w:val="both"/>
        <w:rPr>
          <w:color w:val="000000" w:themeColor="text1"/>
        </w:rPr>
      </w:pPr>
      <w:r w:rsidRPr="00E23C20">
        <w:rPr>
          <w:color w:val="000000" w:themeColor="text1"/>
        </w:rPr>
        <w:t xml:space="preserve">Provide evidence that any patients identified as having incorrect waiting time dates have received an apology, their waiting list date corrected and that appropriate action has been taken to address any failings and systemic issues identified during the audit. </w:t>
      </w:r>
    </w:p>
    <w:p w14:paraId="1E22636E" w14:textId="7AA5E62B" w:rsidR="00F15085" w:rsidRDefault="00E23C20" w:rsidP="00E23C20">
      <w:pPr>
        <w:pStyle w:val="ListParagraph"/>
        <w:numPr>
          <w:ilvl w:val="0"/>
          <w:numId w:val="21"/>
        </w:numPr>
        <w:spacing w:after="0" w:line="240" w:lineRule="auto"/>
        <w:jc w:val="both"/>
        <w:rPr>
          <w:color w:val="000000" w:themeColor="text1"/>
        </w:rPr>
      </w:pPr>
      <w:r w:rsidRPr="00E23C20">
        <w:rPr>
          <w:color w:val="000000" w:themeColor="text1"/>
        </w:rPr>
        <w:t>Provide evidence that the updated training has been implemented.</w:t>
      </w:r>
    </w:p>
    <w:p w14:paraId="233B8665" w14:textId="77777777" w:rsidR="00E23C20" w:rsidRPr="00E23C20" w:rsidRDefault="00E23C20" w:rsidP="00E23C20">
      <w:pPr>
        <w:pStyle w:val="ListParagraph"/>
        <w:spacing w:after="0" w:line="240" w:lineRule="auto"/>
        <w:jc w:val="both"/>
        <w:rPr>
          <w:color w:val="000000" w:themeColor="text1"/>
        </w:rPr>
      </w:pPr>
    </w:p>
    <w:p w14:paraId="65EF9A54" w14:textId="7FC487DC" w:rsidR="00F15085" w:rsidRPr="00E23C20" w:rsidRDefault="00F15085" w:rsidP="00276C11">
      <w:pPr>
        <w:pStyle w:val="ListParagraph"/>
        <w:numPr>
          <w:ilvl w:val="0"/>
          <w:numId w:val="1"/>
        </w:numPr>
        <w:spacing w:before="240" w:line="240" w:lineRule="auto"/>
        <w:rPr>
          <w:b/>
          <w:bCs/>
          <w:color w:val="000000" w:themeColor="text1"/>
        </w:rPr>
      </w:pPr>
      <w:r w:rsidRPr="00E23C20">
        <w:rPr>
          <w:b/>
          <w:bCs/>
          <w:color w:val="000000" w:themeColor="text1"/>
        </w:rPr>
        <w:t>GOVERNANCE AND RISK ISSUES</w:t>
      </w:r>
    </w:p>
    <w:p w14:paraId="71C16E45" w14:textId="3D9F964D" w:rsidR="00F15085" w:rsidRPr="00F15085" w:rsidRDefault="00F15085" w:rsidP="00E23C20">
      <w:pPr>
        <w:spacing w:after="0" w:line="240" w:lineRule="auto"/>
        <w:jc w:val="both"/>
        <w:rPr>
          <w:color w:val="000000" w:themeColor="text1"/>
        </w:rPr>
      </w:pPr>
      <w:r w:rsidRPr="00F15085">
        <w:rPr>
          <w:color w:val="000000" w:themeColor="text1"/>
        </w:rPr>
        <w:t>This matter presents significant risks in several areas:</w:t>
      </w:r>
    </w:p>
    <w:p w14:paraId="7E3408C7" w14:textId="77777777" w:rsidR="00F15085" w:rsidRDefault="00F15085" w:rsidP="00F15085">
      <w:pPr>
        <w:spacing w:after="0" w:line="240" w:lineRule="auto"/>
        <w:jc w:val="both"/>
        <w:rPr>
          <w:b/>
          <w:bCs/>
          <w:color w:val="000000" w:themeColor="text1"/>
        </w:rPr>
      </w:pPr>
    </w:p>
    <w:p w14:paraId="24B038F7" w14:textId="3485705A" w:rsidR="00F15085" w:rsidRPr="00F15085" w:rsidRDefault="00F15085" w:rsidP="00F15085">
      <w:pPr>
        <w:spacing w:after="0" w:line="240" w:lineRule="auto"/>
        <w:jc w:val="both"/>
        <w:rPr>
          <w:b/>
          <w:bCs/>
          <w:color w:val="000000" w:themeColor="text1"/>
        </w:rPr>
      </w:pPr>
      <w:r w:rsidRPr="00F15085">
        <w:rPr>
          <w:b/>
          <w:bCs/>
          <w:color w:val="000000" w:themeColor="text1"/>
        </w:rPr>
        <w:t>Patient Safety and Quality Risk</w:t>
      </w:r>
    </w:p>
    <w:p w14:paraId="178624CA" w14:textId="77777777" w:rsidR="00F15085" w:rsidRPr="00F15085" w:rsidRDefault="00F15085" w:rsidP="00F15085">
      <w:pPr>
        <w:spacing w:after="0" w:line="240" w:lineRule="auto"/>
        <w:ind w:left="360"/>
        <w:jc w:val="both"/>
        <w:rPr>
          <w:color w:val="000000" w:themeColor="text1"/>
        </w:rPr>
      </w:pPr>
    </w:p>
    <w:p w14:paraId="103E10AF" w14:textId="77777777" w:rsidR="00F15085" w:rsidRPr="00F15085" w:rsidRDefault="00F15085" w:rsidP="00F15085">
      <w:pPr>
        <w:spacing w:after="0" w:line="240" w:lineRule="auto"/>
        <w:jc w:val="both"/>
        <w:rPr>
          <w:color w:val="000000" w:themeColor="text1"/>
        </w:rPr>
      </w:pPr>
      <w:r w:rsidRPr="00F15085">
        <w:rPr>
          <w:color w:val="000000" w:themeColor="text1"/>
        </w:rPr>
        <w:t>The Ombudsman has concluded that there remains a risk that other patients may have experienced inappropriate waiting time management. Failure to complete the independent audit delays identification and remediation of any similar cases.</w:t>
      </w:r>
    </w:p>
    <w:p w14:paraId="4EF83C29" w14:textId="77777777" w:rsidR="00F15085" w:rsidRDefault="00F15085" w:rsidP="00F15085">
      <w:pPr>
        <w:spacing w:after="0" w:line="240" w:lineRule="auto"/>
        <w:jc w:val="both"/>
        <w:rPr>
          <w:color w:val="000000" w:themeColor="text1"/>
        </w:rPr>
      </w:pPr>
    </w:p>
    <w:p w14:paraId="42362A08" w14:textId="2D41C390" w:rsidR="00F15085" w:rsidRPr="00F15085" w:rsidRDefault="00F15085" w:rsidP="00F15085">
      <w:pPr>
        <w:spacing w:after="0" w:line="240" w:lineRule="auto"/>
        <w:jc w:val="both"/>
        <w:rPr>
          <w:b/>
          <w:bCs/>
          <w:color w:val="000000" w:themeColor="text1"/>
        </w:rPr>
      </w:pPr>
      <w:r w:rsidRPr="00F15085">
        <w:rPr>
          <w:b/>
          <w:bCs/>
          <w:color w:val="000000" w:themeColor="text1"/>
        </w:rPr>
        <w:t>Governance Risk</w:t>
      </w:r>
    </w:p>
    <w:p w14:paraId="4BE8009D" w14:textId="77777777" w:rsidR="00F15085" w:rsidRDefault="00F15085" w:rsidP="00F15085">
      <w:pPr>
        <w:spacing w:after="0" w:line="240" w:lineRule="auto"/>
        <w:jc w:val="both"/>
        <w:rPr>
          <w:color w:val="000000" w:themeColor="text1"/>
        </w:rPr>
      </w:pPr>
    </w:p>
    <w:p w14:paraId="55B43A20" w14:textId="2428CA5C" w:rsidR="00F15085" w:rsidRPr="00F15085" w:rsidRDefault="00F15085" w:rsidP="00F15085">
      <w:pPr>
        <w:spacing w:after="0" w:line="240" w:lineRule="auto"/>
        <w:jc w:val="both"/>
        <w:rPr>
          <w:color w:val="000000" w:themeColor="text1"/>
        </w:rPr>
      </w:pPr>
      <w:r w:rsidRPr="00F15085">
        <w:rPr>
          <w:color w:val="000000" w:themeColor="text1"/>
        </w:rPr>
        <w:t>The issuance of a Special Report is an uncommon and significant escalation mechanism available to the Ombudsman where recommendations have not been implemented satisfactorily. The report raises concerns regarding organisational oversight, implementation arrangements and assurance processes.</w:t>
      </w:r>
    </w:p>
    <w:p w14:paraId="41D28042" w14:textId="77777777" w:rsidR="00F15085" w:rsidRDefault="00F15085" w:rsidP="00F15085">
      <w:pPr>
        <w:spacing w:after="0" w:line="240" w:lineRule="auto"/>
        <w:jc w:val="both"/>
        <w:rPr>
          <w:color w:val="000000" w:themeColor="text1"/>
        </w:rPr>
      </w:pPr>
    </w:p>
    <w:p w14:paraId="2FC3519C" w14:textId="1E6C7508" w:rsidR="00F15085" w:rsidRPr="00F15085" w:rsidRDefault="00F15085" w:rsidP="00F15085">
      <w:pPr>
        <w:spacing w:after="0" w:line="240" w:lineRule="auto"/>
        <w:jc w:val="both"/>
        <w:rPr>
          <w:b/>
          <w:bCs/>
          <w:color w:val="000000" w:themeColor="text1"/>
        </w:rPr>
      </w:pPr>
      <w:r w:rsidRPr="00F15085">
        <w:rPr>
          <w:b/>
          <w:bCs/>
          <w:color w:val="000000" w:themeColor="text1"/>
        </w:rPr>
        <w:t>Reputational Risk</w:t>
      </w:r>
    </w:p>
    <w:p w14:paraId="69CA6684" w14:textId="77777777" w:rsidR="00F15085" w:rsidRDefault="00F15085" w:rsidP="00F15085">
      <w:pPr>
        <w:spacing w:after="0" w:line="240" w:lineRule="auto"/>
        <w:jc w:val="both"/>
        <w:rPr>
          <w:color w:val="000000" w:themeColor="text1"/>
        </w:rPr>
      </w:pPr>
    </w:p>
    <w:p w14:paraId="76E84278" w14:textId="66DDCA50" w:rsidR="00F15085" w:rsidRPr="00F15085" w:rsidRDefault="00F15085" w:rsidP="00F15085">
      <w:pPr>
        <w:spacing w:after="0" w:line="240" w:lineRule="auto"/>
        <w:jc w:val="both"/>
        <w:rPr>
          <w:color w:val="000000" w:themeColor="text1"/>
        </w:rPr>
      </w:pPr>
      <w:r w:rsidRPr="00F15085">
        <w:rPr>
          <w:color w:val="000000" w:themeColor="text1"/>
        </w:rPr>
        <w:t xml:space="preserve">The final Special Report </w:t>
      </w:r>
      <w:r w:rsidR="00E23C20">
        <w:rPr>
          <w:color w:val="000000" w:themeColor="text1"/>
        </w:rPr>
        <w:t>has been shared with:</w:t>
      </w:r>
    </w:p>
    <w:p w14:paraId="6A8A7236" w14:textId="77777777" w:rsidR="00F15085" w:rsidRDefault="00F15085" w:rsidP="00F15085">
      <w:pPr>
        <w:spacing w:after="0" w:line="240" w:lineRule="auto"/>
        <w:jc w:val="both"/>
        <w:rPr>
          <w:color w:val="000000" w:themeColor="text1"/>
        </w:rPr>
      </w:pPr>
    </w:p>
    <w:p w14:paraId="222BE034" w14:textId="14CBD3D6" w:rsidR="00F15085" w:rsidRPr="00F15085" w:rsidRDefault="00F15085" w:rsidP="00F15085">
      <w:pPr>
        <w:pStyle w:val="ListParagraph"/>
        <w:numPr>
          <w:ilvl w:val="0"/>
          <w:numId w:val="15"/>
        </w:numPr>
        <w:spacing w:after="0" w:line="240" w:lineRule="auto"/>
        <w:jc w:val="both"/>
        <w:rPr>
          <w:color w:val="000000" w:themeColor="text1"/>
        </w:rPr>
      </w:pPr>
      <w:r w:rsidRPr="00F15085">
        <w:rPr>
          <w:color w:val="000000" w:themeColor="text1"/>
        </w:rPr>
        <w:t>The Chair of Swansea Bay University Health Board.</w:t>
      </w:r>
    </w:p>
    <w:p w14:paraId="0844E9FC" w14:textId="77777777" w:rsidR="00F15085" w:rsidRPr="00F15085" w:rsidRDefault="00F15085" w:rsidP="00F15085">
      <w:pPr>
        <w:pStyle w:val="ListParagraph"/>
        <w:numPr>
          <w:ilvl w:val="0"/>
          <w:numId w:val="15"/>
        </w:numPr>
        <w:spacing w:after="0" w:line="240" w:lineRule="auto"/>
        <w:jc w:val="both"/>
        <w:rPr>
          <w:color w:val="000000" w:themeColor="text1"/>
        </w:rPr>
      </w:pPr>
      <w:r w:rsidRPr="00F15085">
        <w:rPr>
          <w:color w:val="000000" w:themeColor="text1"/>
        </w:rPr>
        <w:t>Cabinet Minister for Health and Social Care.</w:t>
      </w:r>
    </w:p>
    <w:p w14:paraId="56D119C6" w14:textId="77777777" w:rsidR="00F15085" w:rsidRPr="00F15085" w:rsidRDefault="00F15085" w:rsidP="00F15085">
      <w:pPr>
        <w:pStyle w:val="ListParagraph"/>
        <w:numPr>
          <w:ilvl w:val="0"/>
          <w:numId w:val="15"/>
        </w:numPr>
        <w:spacing w:after="0" w:line="240" w:lineRule="auto"/>
        <w:jc w:val="both"/>
        <w:rPr>
          <w:color w:val="000000" w:themeColor="text1"/>
        </w:rPr>
      </w:pPr>
      <w:r w:rsidRPr="00F15085">
        <w:rPr>
          <w:color w:val="000000" w:themeColor="text1"/>
        </w:rPr>
        <w:t>Healthcare Inspectorate Wales.</w:t>
      </w:r>
    </w:p>
    <w:p w14:paraId="2ED6A7BC" w14:textId="77777777" w:rsidR="00F15085" w:rsidRPr="00F15085" w:rsidRDefault="00F15085" w:rsidP="00F15085">
      <w:pPr>
        <w:spacing w:after="0" w:line="240" w:lineRule="auto"/>
        <w:ind w:left="360"/>
        <w:jc w:val="both"/>
        <w:rPr>
          <w:color w:val="000000" w:themeColor="text1"/>
        </w:rPr>
      </w:pPr>
    </w:p>
    <w:p w14:paraId="7BED92DD" w14:textId="77777777" w:rsidR="00F15085" w:rsidRPr="00F15085" w:rsidRDefault="00F15085" w:rsidP="00F15085">
      <w:pPr>
        <w:spacing w:after="0" w:line="240" w:lineRule="auto"/>
        <w:jc w:val="both"/>
        <w:rPr>
          <w:color w:val="000000" w:themeColor="text1"/>
        </w:rPr>
      </w:pPr>
      <w:r w:rsidRPr="00F15085">
        <w:rPr>
          <w:color w:val="000000" w:themeColor="text1"/>
        </w:rPr>
        <w:t>This may attract public, regulatory and media scrutiny.</w:t>
      </w:r>
    </w:p>
    <w:p w14:paraId="642811A2" w14:textId="77777777" w:rsidR="00F15085" w:rsidRPr="00F15085" w:rsidRDefault="00F15085" w:rsidP="00F15085">
      <w:pPr>
        <w:spacing w:after="0" w:line="240" w:lineRule="auto"/>
        <w:ind w:left="360"/>
        <w:jc w:val="both"/>
        <w:rPr>
          <w:color w:val="000000" w:themeColor="text1"/>
        </w:rPr>
      </w:pPr>
    </w:p>
    <w:p w14:paraId="70395CAC" w14:textId="77777777" w:rsidR="00F15085" w:rsidRPr="00F15085" w:rsidRDefault="00F15085" w:rsidP="00F15085">
      <w:pPr>
        <w:spacing w:after="0" w:line="240" w:lineRule="auto"/>
        <w:jc w:val="both"/>
        <w:rPr>
          <w:b/>
          <w:bCs/>
          <w:color w:val="000000" w:themeColor="text1"/>
        </w:rPr>
      </w:pPr>
      <w:r w:rsidRPr="00F15085">
        <w:rPr>
          <w:b/>
          <w:bCs/>
          <w:color w:val="000000" w:themeColor="text1"/>
        </w:rPr>
        <w:t>Equality Impact</w:t>
      </w:r>
    </w:p>
    <w:p w14:paraId="63A5371B" w14:textId="77777777" w:rsidR="00F15085" w:rsidRPr="00F15085" w:rsidRDefault="00F15085" w:rsidP="00F15085">
      <w:pPr>
        <w:spacing w:after="0" w:line="240" w:lineRule="auto"/>
        <w:ind w:left="360"/>
        <w:jc w:val="both"/>
        <w:rPr>
          <w:color w:val="000000" w:themeColor="text1"/>
        </w:rPr>
      </w:pPr>
    </w:p>
    <w:p w14:paraId="35821E05" w14:textId="543FF421" w:rsidR="00F15085" w:rsidRDefault="00F15085" w:rsidP="00F15085">
      <w:pPr>
        <w:spacing w:after="0" w:line="240" w:lineRule="auto"/>
        <w:jc w:val="both"/>
        <w:rPr>
          <w:color w:val="000000" w:themeColor="text1"/>
        </w:rPr>
      </w:pPr>
      <w:r w:rsidRPr="00F15085">
        <w:rPr>
          <w:color w:val="000000" w:themeColor="text1"/>
        </w:rPr>
        <w:t>No specific equality impacts have been identified from this report. Actions arising from the recommendations will apply equitably to all affected patients.</w:t>
      </w:r>
    </w:p>
    <w:p w14:paraId="4C805789" w14:textId="77777777" w:rsidR="00F15085" w:rsidRPr="00F15085" w:rsidRDefault="00F15085" w:rsidP="00F15085">
      <w:pPr>
        <w:spacing w:after="0" w:line="240" w:lineRule="auto"/>
        <w:rPr>
          <w:b/>
        </w:rPr>
      </w:pPr>
    </w:p>
    <w:p w14:paraId="3D90C2E8" w14:textId="7E5ED6A4" w:rsidR="00F15085" w:rsidRPr="00E23C20" w:rsidRDefault="00B50ABC" w:rsidP="008A0C05">
      <w:pPr>
        <w:pStyle w:val="ListParagraph"/>
        <w:numPr>
          <w:ilvl w:val="0"/>
          <w:numId w:val="1"/>
        </w:numPr>
        <w:spacing w:before="240" w:line="240" w:lineRule="auto"/>
        <w:rPr>
          <w:b/>
          <w:bCs/>
        </w:rPr>
      </w:pPr>
      <w:r w:rsidRPr="00E23C20">
        <w:rPr>
          <w:b/>
          <w:bCs/>
        </w:rPr>
        <w:t xml:space="preserve">OPEN AUDIT RECOMMENDATIONS </w:t>
      </w:r>
    </w:p>
    <w:p w14:paraId="5DC58A7D" w14:textId="77777777" w:rsidR="00E23C20" w:rsidRPr="00E23C20" w:rsidRDefault="00E23C20" w:rsidP="00E23C20">
      <w:pPr>
        <w:pStyle w:val="ListParagraph"/>
        <w:spacing w:after="0" w:line="240" w:lineRule="auto"/>
        <w:rPr>
          <w:b/>
        </w:rPr>
      </w:pPr>
    </w:p>
    <w:p w14:paraId="2F5E2FE7" w14:textId="7FB77FA9" w:rsidR="00F15085" w:rsidRDefault="00F15085" w:rsidP="00F15085">
      <w:pPr>
        <w:spacing w:after="0" w:line="240" w:lineRule="auto"/>
        <w:rPr>
          <w:color w:val="000000" w:themeColor="text1"/>
        </w:rPr>
      </w:pPr>
      <w:r w:rsidRPr="00F15085">
        <w:rPr>
          <w:color w:val="000000" w:themeColor="text1"/>
        </w:rPr>
        <w:t>The following recommendations remain open:</w:t>
      </w:r>
    </w:p>
    <w:p w14:paraId="1261EDAB" w14:textId="77777777" w:rsidR="00073CB2" w:rsidRPr="00F15085" w:rsidRDefault="00073CB2" w:rsidP="00F15085">
      <w:pPr>
        <w:spacing w:after="0" w:line="240" w:lineRule="auto"/>
        <w:rPr>
          <w:color w:val="000000" w:themeColor="text1"/>
        </w:rPr>
      </w:pPr>
    </w:p>
    <w:tbl>
      <w:tblPr>
        <w:tblStyle w:val="TableGrid"/>
        <w:tblW w:w="9214" w:type="dxa"/>
        <w:tblInd w:w="-147" w:type="dxa"/>
        <w:tblLook w:val="04A0" w:firstRow="1" w:lastRow="0" w:firstColumn="1" w:lastColumn="0" w:noHBand="0" w:noVBand="1"/>
      </w:tblPr>
      <w:tblGrid>
        <w:gridCol w:w="5671"/>
        <w:gridCol w:w="3543"/>
      </w:tblGrid>
      <w:tr w:rsidR="00F15085" w:rsidRPr="00F15085" w14:paraId="7D6AE43E" w14:textId="77777777" w:rsidTr="00F15085">
        <w:tc>
          <w:tcPr>
            <w:tcW w:w="5671" w:type="dxa"/>
            <w:shd w:val="clear" w:color="auto" w:fill="D0CECE" w:themeFill="background2" w:themeFillShade="E6"/>
          </w:tcPr>
          <w:p w14:paraId="7FFB15FB" w14:textId="77777777" w:rsidR="00F15085" w:rsidRPr="00F15085" w:rsidRDefault="00F15085">
            <w:pPr>
              <w:rPr>
                <w:b/>
                <w:bCs/>
                <w:color w:val="000000" w:themeColor="text1"/>
              </w:rPr>
            </w:pPr>
            <w:r w:rsidRPr="00F15085">
              <w:rPr>
                <w:b/>
                <w:bCs/>
                <w:color w:val="000000" w:themeColor="text1"/>
              </w:rPr>
              <w:t>Recommendation</w:t>
            </w:r>
          </w:p>
        </w:tc>
        <w:tc>
          <w:tcPr>
            <w:tcW w:w="3543" w:type="dxa"/>
            <w:shd w:val="clear" w:color="auto" w:fill="D0CECE" w:themeFill="background2" w:themeFillShade="E6"/>
          </w:tcPr>
          <w:p w14:paraId="5E87420E" w14:textId="0EA30170" w:rsidR="00F15085" w:rsidRPr="00F15085" w:rsidRDefault="00F15085">
            <w:pPr>
              <w:rPr>
                <w:b/>
                <w:bCs/>
                <w:color w:val="000000" w:themeColor="text1"/>
              </w:rPr>
            </w:pPr>
            <w:r w:rsidRPr="00F15085">
              <w:rPr>
                <w:b/>
                <w:bCs/>
                <w:color w:val="000000" w:themeColor="text1"/>
              </w:rPr>
              <w:t>Status</w:t>
            </w:r>
          </w:p>
        </w:tc>
      </w:tr>
      <w:tr w:rsidR="00F15085" w:rsidRPr="00F15085" w14:paraId="5EEC689E" w14:textId="77777777" w:rsidTr="00F15085">
        <w:tc>
          <w:tcPr>
            <w:tcW w:w="5671" w:type="dxa"/>
          </w:tcPr>
          <w:p w14:paraId="2F9575D8" w14:textId="77777777" w:rsidR="00F15085" w:rsidRDefault="00F15085">
            <w:pPr>
              <w:rPr>
                <w:color w:val="000000" w:themeColor="text1"/>
              </w:rPr>
            </w:pPr>
            <w:r w:rsidRPr="00F15085">
              <w:rPr>
                <w:color w:val="000000" w:themeColor="text1"/>
              </w:rPr>
              <w:t>Independent audit of orthopaedic waiting list</w:t>
            </w:r>
          </w:p>
          <w:p w14:paraId="4B50D805" w14:textId="4E51D991" w:rsidR="00F15085" w:rsidRPr="00F15085" w:rsidRDefault="00F15085">
            <w:pPr>
              <w:rPr>
                <w:color w:val="000000" w:themeColor="text1"/>
              </w:rPr>
            </w:pPr>
          </w:p>
        </w:tc>
        <w:tc>
          <w:tcPr>
            <w:tcW w:w="3543" w:type="dxa"/>
          </w:tcPr>
          <w:p w14:paraId="777C128D" w14:textId="5DC6B9F7" w:rsidR="00F15085" w:rsidRPr="00F15085" w:rsidRDefault="00F15085">
            <w:pPr>
              <w:rPr>
                <w:color w:val="000000" w:themeColor="text1"/>
              </w:rPr>
            </w:pPr>
            <w:r w:rsidRPr="00F15085">
              <w:rPr>
                <w:color w:val="000000" w:themeColor="text1"/>
              </w:rPr>
              <w:t>Open</w:t>
            </w:r>
          </w:p>
        </w:tc>
      </w:tr>
      <w:tr w:rsidR="00F15085" w:rsidRPr="00F15085" w14:paraId="1466C160" w14:textId="77777777" w:rsidTr="00F15085">
        <w:tc>
          <w:tcPr>
            <w:tcW w:w="5671" w:type="dxa"/>
          </w:tcPr>
          <w:p w14:paraId="319006CA" w14:textId="77777777" w:rsidR="00F15085" w:rsidRDefault="00F15085">
            <w:pPr>
              <w:rPr>
                <w:color w:val="000000" w:themeColor="text1"/>
              </w:rPr>
            </w:pPr>
            <w:r w:rsidRPr="00F15085">
              <w:rPr>
                <w:color w:val="000000" w:themeColor="text1"/>
              </w:rPr>
              <w:t>RTT training update incorporating learning from the case</w:t>
            </w:r>
          </w:p>
          <w:p w14:paraId="08C32579" w14:textId="77777777" w:rsidR="00F15085" w:rsidRPr="00F15085" w:rsidRDefault="00F15085">
            <w:pPr>
              <w:rPr>
                <w:color w:val="000000" w:themeColor="text1"/>
              </w:rPr>
            </w:pPr>
          </w:p>
        </w:tc>
        <w:tc>
          <w:tcPr>
            <w:tcW w:w="3543" w:type="dxa"/>
          </w:tcPr>
          <w:p w14:paraId="41814BAE" w14:textId="77777777" w:rsidR="00F15085" w:rsidRPr="00F15085" w:rsidRDefault="00F15085">
            <w:pPr>
              <w:rPr>
                <w:color w:val="000000" w:themeColor="text1"/>
              </w:rPr>
            </w:pPr>
            <w:r w:rsidRPr="00F15085">
              <w:rPr>
                <w:color w:val="000000" w:themeColor="text1"/>
              </w:rPr>
              <w:t>Open</w:t>
            </w:r>
          </w:p>
        </w:tc>
      </w:tr>
      <w:tr w:rsidR="00F15085" w:rsidRPr="00F15085" w14:paraId="4E04A3E6" w14:textId="77777777" w:rsidTr="00F15085">
        <w:tc>
          <w:tcPr>
            <w:tcW w:w="5671" w:type="dxa"/>
          </w:tcPr>
          <w:p w14:paraId="2EEEE49D" w14:textId="77777777" w:rsidR="00F15085" w:rsidRDefault="00F15085">
            <w:pPr>
              <w:rPr>
                <w:color w:val="000000" w:themeColor="text1"/>
              </w:rPr>
            </w:pPr>
            <w:r w:rsidRPr="00F15085">
              <w:rPr>
                <w:color w:val="000000" w:themeColor="text1"/>
              </w:rPr>
              <w:t>Board oversight and assurance</w:t>
            </w:r>
          </w:p>
          <w:p w14:paraId="451541F6" w14:textId="77777777" w:rsidR="00F15085" w:rsidRPr="00F15085" w:rsidRDefault="00F15085">
            <w:pPr>
              <w:rPr>
                <w:color w:val="000000" w:themeColor="text1"/>
              </w:rPr>
            </w:pPr>
          </w:p>
        </w:tc>
        <w:tc>
          <w:tcPr>
            <w:tcW w:w="3543" w:type="dxa"/>
          </w:tcPr>
          <w:p w14:paraId="5B905C26" w14:textId="77777777" w:rsidR="00F15085" w:rsidRPr="00F15085" w:rsidRDefault="00F15085">
            <w:pPr>
              <w:rPr>
                <w:color w:val="000000" w:themeColor="text1"/>
              </w:rPr>
            </w:pPr>
            <w:r w:rsidRPr="00F15085">
              <w:rPr>
                <w:color w:val="000000" w:themeColor="text1"/>
              </w:rPr>
              <w:t>Ongoing</w:t>
            </w:r>
          </w:p>
        </w:tc>
      </w:tr>
    </w:tbl>
    <w:p w14:paraId="3B427200" w14:textId="77777777" w:rsidR="00F15085" w:rsidRPr="00F15085" w:rsidRDefault="00F15085" w:rsidP="00F15085">
      <w:pPr>
        <w:spacing w:after="0" w:line="240" w:lineRule="auto"/>
        <w:rPr>
          <w:color w:val="000000" w:themeColor="text1"/>
        </w:rPr>
      </w:pPr>
    </w:p>
    <w:p w14:paraId="2E68798D" w14:textId="7F1C2B2F" w:rsidR="00B50ABC" w:rsidRPr="00F15085" w:rsidRDefault="00F15085" w:rsidP="00F15085">
      <w:pPr>
        <w:spacing w:after="0" w:line="240" w:lineRule="auto"/>
        <w:rPr>
          <w:color w:val="000000" w:themeColor="text1"/>
        </w:rPr>
      </w:pPr>
      <w:r w:rsidRPr="00F15085">
        <w:rPr>
          <w:color w:val="000000" w:themeColor="text1"/>
        </w:rPr>
        <w:t>Implementation will continue to be monitored through the Health Board's governance arrangements until full compliance is achieved.</w:t>
      </w:r>
    </w:p>
    <w:p w14:paraId="6D290427" w14:textId="5AD01FD6" w:rsidR="00653AEC" w:rsidRPr="00F8567E" w:rsidRDefault="00653AEC" w:rsidP="008A0C05">
      <w:pPr>
        <w:pStyle w:val="ListParagraph"/>
        <w:numPr>
          <w:ilvl w:val="0"/>
          <w:numId w:val="1"/>
        </w:numPr>
        <w:spacing w:before="240" w:line="240" w:lineRule="auto"/>
        <w:rPr>
          <w:b/>
        </w:rPr>
      </w:pPr>
      <w:r w:rsidRPr="00F8567E">
        <w:rPr>
          <w:b/>
        </w:rPr>
        <w:t>FINANCIAL IMPLICATIONS</w:t>
      </w:r>
    </w:p>
    <w:p w14:paraId="3B6DFAD7" w14:textId="716A5E90" w:rsidR="00F15085" w:rsidRPr="00F15085" w:rsidRDefault="00F15085" w:rsidP="00F15085">
      <w:pPr>
        <w:spacing w:after="0" w:line="240" w:lineRule="auto"/>
        <w:rPr>
          <w:color w:val="000000" w:themeColor="text1"/>
        </w:rPr>
      </w:pPr>
      <w:r w:rsidRPr="00F15085">
        <w:rPr>
          <w:color w:val="000000" w:themeColor="text1"/>
        </w:rPr>
        <w:t>There may be costs associated with:</w:t>
      </w:r>
    </w:p>
    <w:p w14:paraId="18A3E929" w14:textId="77777777" w:rsidR="00F15085" w:rsidRPr="00F15085" w:rsidRDefault="00F15085" w:rsidP="00F15085">
      <w:pPr>
        <w:spacing w:after="0" w:line="240" w:lineRule="auto"/>
        <w:rPr>
          <w:color w:val="000000" w:themeColor="text1"/>
        </w:rPr>
      </w:pPr>
    </w:p>
    <w:p w14:paraId="0B3B3583" w14:textId="77777777" w:rsidR="00F15085" w:rsidRPr="00F15085" w:rsidRDefault="00F15085" w:rsidP="00F15085">
      <w:pPr>
        <w:pStyle w:val="ListParagraph"/>
        <w:numPr>
          <w:ilvl w:val="0"/>
          <w:numId w:val="16"/>
        </w:numPr>
        <w:spacing w:after="0" w:line="240" w:lineRule="auto"/>
        <w:rPr>
          <w:color w:val="000000" w:themeColor="text1"/>
        </w:rPr>
      </w:pPr>
      <w:r w:rsidRPr="00F15085">
        <w:rPr>
          <w:color w:val="000000" w:themeColor="text1"/>
        </w:rPr>
        <w:t>Completion of the independent audit.</w:t>
      </w:r>
    </w:p>
    <w:p w14:paraId="7980A56C" w14:textId="77777777" w:rsidR="00F15085" w:rsidRPr="00F15085" w:rsidRDefault="00F15085" w:rsidP="00F15085">
      <w:pPr>
        <w:pStyle w:val="ListParagraph"/>
        <w:numPr>
          <w:ilvl w:val="0"/>
          <w:numId w:val="16"/>
        </w:numPr>
        <w:spacing w:after="0" w:line="240" w:lineRule="auto"/>
        <w:rPr>
          <w:color w:val="000000" w:themeColor="text1"/>
        </w:rPr>
      </w:pPr>
      <w:r w:rsidRPr="00F15085">
        <w:rPr>
          <w:color w:val="000000" w:themeColor="text1"/>
        </w:rPr>
        <w:t>Additional internal resources required to support audit activity.</w:t>
      </w:r>
    </w:p>
    <w:p w14:paraId="57572156" w14:textId="77777777" w:rsidR="00F15085" w:rsidRPr="00F15085" w:rsidRDefault="00F15085" w:rsidP="00F15085">
      <w:pPr>
        <w:pStyle w:val="ListParagraph"/>
        <w:numPr>
          <w:ilvl w:val="0"/>
          <w:numId w:val="16"/>
        </w:numPr>
        <w:spacing w:after="0" w:line="240" w:lineRule="auto"/>
        <w:rPr>
          <w:color w:val="000000" w:themeColor="text1"/>
        </w:rPr>
      </w:pPr>
      <w:r w:rsidRPr="00F15085">
        <w:rPr>
          <w:color w:val="000000" w:themeColor="text1"/>
        </w:rPr>
        <w:t>Development and delivery of amended training.</w:t>
      </w:r>
    </w:p>
    <w:p w14:paraId="44A6B8E2" w14:textId="77777777" w:rsidR="00F15085" w:rsidRPr="00F15085" w:rsidRDefault="00F15085" w:rsidP="00F15085">
      <w:pPr>
        <w:pStyle w:val="ListParagraph"/>
        <w:numPr>
          <w:ilvl w:val="0"/>
          <w:numId w:val="16"/>
        </w:numPr>
        <w:spacing w:after="0" w:line="240" w:lineRule="auto"/>
        <w:rPr>
          <w:color w:val="000000" w:themeColor="text1"/>
        </w:rPr>
      </w:pPr>
      <w:r w:rsidRPr="00F15085">
        <w:rPr>
          <w:color w:val="000000" w:themeColor="text1"/>
        </w:rPr>
        <w:t>Corrective actions arising from audit findings.</w:t>
      </w:r>
    </w:p>
    <w:p w14:paraId="572CEE18" w14:textId="77777777" w:rsidR="00F15085" w:rsidRPr="00F15085" w:rsidRDefault="00F15085" w:rsidP="00F15085">
      <w:pPr>
        <w:spacing w:after="0" w:line="240" w:lineRule="auto"/>
        <w:rPr>
          <w:color w:val="000000" w:themeColor="text1"/>
        </w:rPr>
      </w:pPr>
    </w:p>
    <w:p w14:paraId="13DBC6E8" w14:textId="29E3213F" w:rsidR="00F15085" w:rsidRPr="008A0C05" w:rsidRDefault="00F15085" w:rsidP="00F15085">
      <w:pPr>
        <w:spacing w:after="0" w:line="240" w:lineRule="auto"/>
        <w:rPr>
          <w:color w:val="000000" w:themeColor="text1"/>
        </w:rPr>
      </w:pPr>
      <w:r w:rsidRPr="00F15085">
        <w:rPr>
          <w:color w:val="000000" w:themeColor="text1"/>
        </w:rPr>
        <w:t>The financial impact is not currently considered material and will be managed within existing governance and operational arrangements where possible. Any significant resource implications identified through the audit process will be reported through normal financial governance mechanisms.</w:t>
      </w:r>
    </w:p>
    <w:p w14:paraId="6D29042A" w14:textId="77777777" w:rsidR="00653AEC" w:rsidRDefault="00653AEC" w:rsidP="008A0C05">
      <w:pPr>
        <w:pStyle w:val="ListParagraph"/>
        <w:numPr>
          <w:ilvl w:val="0"/>
          <w:numId w:val="1"/>
        </w:numPr>
        <w:spacing w:before="240" w:line="240" w:lineRule="auto"/>
        <w:rPr>
          <w:b/>
        </w:rPr>
      </w:pPr>
      <w:r w:rsidRPr="00F8567E">
        <w:rPr>
          <w:b/>
        </w:rPr>
        <w:t>RECOMMENDATION</w:t>
      </w:r>
    </w:p>
    <w:p w14:paraId="3AFC724D" w14:textId="77777777" w:rsidR="00F15085" w:rsidRPr="00F8567E" w:rsidRDefault="00F15085" w:rsidP="00F15085">
      <w:pPr>
        <w:pStyle w:val="ListParagraph"/>
        <w:spacing w:after="0" w:line="240" w:lineRule="auto"/>
        <w:rPr>
          <w:b/>
        </w:rPr>
      </w:pPr>
    </w:p>
    <w:p w14:paraId="0C885FB6" w14:textId="77777777" w:rsidR="008A0C05" w:rsidRPr="000940E7" w:rsidRDefault="008A0C05" w:rsidP="008A0C05">
      <w:pPr>
        <w:ind w:right="96"/>
      </w:pPr>
      <w:r w:rsidRPr="000940E7">
        <w:t>Members are asked to:</w:t>
      </w:r>
    </w:p>
    <w:p w14:paraId="66CC734D" w14:textId="77777777" w:rsidR="008A0C05" w:rsidRPr="00F15085" w:rsidRDefault="008A0C05" w:rsidP="008A0C05">
      <w:pPr>
        <w:pStyle w:val="ListParagraph"/>
        <w:numPr>
          <w:ilvl w:val="0"/>
          <w:numId w:val="6"/>
        </w:numPr>
        <w:ind w:right="96"/>
        <w:rPr>
          <w:b/>
          <w:color w:val="000000" w:themeColor="text1"/>
        </w:rPr>
      </w:pPr>
      <w:r w:rsidRPr="00F15085">
        <w:rPr>
          <w:b/>
          <w:color w:val="000000" w:themeColor="text1"/>
        </w:rPr>
        <w:t xml:space="preserve">RECEIVE </w:t>
      </w:r>
      <w:r w:rsidRPr="00AF0E86">
        <w:rPr>
          <w:bCs/>
          <w:color w:val="000000" w:themeColor="text1"/>
        </w:rPr>
        <w:t>for</w:t>
      </w:r>
      <w:r w:rsidRPr="00F15085">
        <w:rPr>
          <w:b/>
          <w:color w:val="000000" w:themeColor="text1"/>
        </w:rPr>
        <w:t xml:space="preserve"> ASSURANCE</w:t>
      </w:r>
      <w:r w:rsidRPr="00276C11">
        <w:rPr>
          <w:bCs/>
          <w:color w:val="000000" w:themeColor="text1"/>
        </w:rPr>
        <w:t>;</w:t>
      </w:r>
    </w:p>
    <w:p w14:paraId="4C7034ED" w14:textId="77777777" w:rsidR="008A0C05" w:rsidRPr="00F15085" w:rsidRDefault="008A0C05" w:rsidP="008A0C05">
      <w:pPr>
        <w:pStyle w:val="ListParagraph"/>
        <w:numPr>
          <w:ilvl w:val="0"/>
          <w:numId w:val="6"/>
        </w:numPr>
        <w:ind w:right="96"/>
        <w:rPr>
          <w:bCs/>
          <w:color w:val="000000" w:themeColor="text1"/>
        </w:rPr>
      </w:pPr>
      <w:r w:rsidRPr="00AF0E86">
        <w:rPr>
          <w:b/>
          <w:bCs/>
          <w:color w:val="000000" w:themeColor="text1"/>
        </w:rPr>
        <w:t>CONSIDER</w:t>
      </w:r>
      <w:r w:rsidRPr="00F15085">
        <w:rPr>
          <w:bCs/>
          <w:color w:val="000000" w:themeColor="text1"/>
        </w:rPr>
        <w:t xml:space="preserve"> the content of the Ombudsman's Special Report</w:t>
      </w:r>
      <w:r>
        <w:rPr>
          <w:bCs/>
          <w:color w:val="000000" w:themeColor="text1"/>
        </w:rPr>
        <w:t>;</w:t>
      </w:r>
    </w:p>
    <w:p w14:paraId="07AB4DC7" w14:textId="77777777" w:rsidR="008A0C05" w:rsidRPr="00F15085" w:rsidRDefault="008A0C05" w:rsidP="008A0C05">
      <w:pPr>
        <w:pStyle w:val="ListParagraph"/>
        <w:numPr>
          <w:ilvl w:val="0"/>
          <w:numId w:val="6"/>
        </w:numPr>
        <w:ind w:right="96"/>
        <w:rPr>
          <w:bCs/>
          <w:color w:val="000000" w:themeColor="text1"/>
        </w:rPr>
      </w:pPr>
      <w:r>
        <w:rPr>
          <w:b/>
          <w:color w:val="000000" w:themeColor="text1"/>
        </w:rPr>
        <w:t>CONSIDER</w:t>
      </w:r>
      <w:r w:rsidRPr="00F15085">
        <w:rPr>
          <w:bCs/>
          <w:color w:val="000000" w:themeColor="text1"/>
        </w:rPr>
        <w:t xml:space="preserve"> the reputational, governance and patient safety risks identified</w:t>
      </w:r>
      <w:r>
        <w:rPr>
          <w:bCs/>
          <w:color w:val="000000" w:themeColor="text1"/>
        </w:rPr>
        <w:t>;</w:t>
      </w:r>
    </w:p>
    <w:p w14:paraId="5E88E3EA" w14:textId="77777777" w:rsidR="008A0C05" w:rsidRDefault="008A0C05" w:rsidP="008A0C05">
      <w:pPr>
        <w:pStyle w:val="ListParagraph"/>
        <w:numPr>
          <w:ilvl w:val="0"/>
          <w:numId w:val="6"/>
        </w:numPr>
        <w:ind w:right="96"/>
        <w:rPr>
          <w:bCs/>
          <w:color w:val="000000" w:themeColor="text1"/>
        </w:rPr>
      </w:pPr>
      <w:r w:rsidRPr="00F6578B">
        <w:rPr>
          <w:b/>
          <w:color w:val="000000" w:themeColor="text1"/>
        </w:rPr>
        <w:t>SUPPORT</w:t>
      </w:r>
      <w:r w:rsidRPr="00F15085">
        <w:rPr>
          <w:bCs/>
          <w:color w:val="000000" w:themeColor="text1"/>
        </w:rPr>
        <w:t xml:space="preserve"> the implementation of the actions required by the Ombudsman</w:t>
      </w:r>
      <w:r>
        <w:rPr>
          <w:bCs/>
          <w:color w:val="000000" w:themeColor="text1"/>
        </w:rPr>
        <w:t>;</w:t>
      </w:r>
    </w:p>
    <w:p w14:paraId="6C34FBC7" w14:textId="6BEF8331" w:rsidR="00C26EC4" w:rsidRDefault="008A0C05" w:rsidP="008A0C05">
      <w:pPr>
        <w:pStyle w:val="ListParagraph"/>
        <w:numPr>
          <w:ilvl w:val="0"/>
          <w:numId w:val="6"/>
        </w:numPr>
        <w:ind w:right="96"/>
        <w:rPr>
          <w:bCs/>
          <w:color w:val="000000" w:themeColor="text1"/>
        </w:rPr>
      </w:pPr>
      <w:r w:rsidRPr="008A0C05">
        <w:rPr>
          <w:b/>
          <w:color w:val="000000" w:themeColor="text1"/>
        </w:rPr>
        <w:t>RECEIVE</w:t>
      </w:r>
      <w:r w:rsidRPr="008A0C05">
        <w:rPr>
          <w:bCs/>
          <w:color w:val="000000" w:themeColor="text1"/>
        </w:rPr>
        <w:t xml:space="preserve"> further progress reports until all recommendations are fully implemented.</w:t>
      </w:r>
    </w:p>
    <w:p w14:paraId="7DE39C53" w14:textId="77777777" w:rsidR="00E92C26" w:rsidRPr="00E92C26" w:rsidRDefault="00E92C26" w:rsidP="00E92C26">
      <w:pPr>
        <w:pStyle w:val="ListParagraph"/>
        <w:numPr>
          <w:ilvl w:val="0"/>
          <w:numId w:val="6"/>
        </w:numPr>
        <w:ind w:right="96"/>
        <w:rPr>
          <w:bCs/>
          <w:color w:val="000000" w:themeColor="text1"/>
        </w:rPr>
      </w:pPr>
      <w:r w:rsidRPr="00E92C26">
        <w:rPr>
          <w:b/>
          <w:bCs/>
        </w:rPr>
        <w:t>AUTHORISE</w:t>
      </w:r>
      <w:r w:rsidRPr="00E92C26">
        <w:t xml:space="preserve"> the Chair to provide assurance to the Ombudsman regarding Board oversight of implementation arrangements.</w:t>
      </w:r>
    </w:p>
    <w:tbl>
      <w:tblPr>
        <w:tblStyle w:val="TableGrid"/>
        <w:tblW w:w="9245" w:type="dxa"/>
        <w:tblLayout w:type="fixed"/>
        <w:tblLook w:val="04A0" w:firstRow="1" w:lastRow="0" w:firstColumn="1" w:lastColumn="0" w:noHBand="0" w:noVBand="1"/>
      </w:tblPr>
      <w:tblGrid>
        <w:gridCol w:w="1809"/>
        <w:gridCol w:w="5812"/>
        <w:gridCol w:w="1624"/>
      </w:tblGrid>
      <w:tr w:rsidR="00034194" w:rsidRPr="00F8567E" w14:paraId="6D290436" w14:textId="77777777" w:rsidTr="00466612">
        <w:tc>
          <w:tcPr>
            <w:tcW w:w="9245" w:type="dxa"/>
            <w:gridSpan w:val="3"/>
            <w:shd w:val="clear" w:color="auto" w:fill="163E64"/>
          </w:tcPr>
          <w:p w14:paraId="6D290435" w14:textId="704162EF" w:rsidR="00034194" w:rsidRPr="001F2857" w:rsidRDefault="0020539A" w:rsidP="008A0C05">
            <w:pPr>
              <w:rPr>
                <w:b/>
              </w:rPr>
            </w:pPr>
            <w:r w:rsidRPr="00F8567E">
              <w:rPr>
                <w:b/>
              </w:rPr>
              <w:t>Governance and Assurance</w:t>
            </w:r>
          </w:p>
        </w:tc>
      </w:tr>
      <w:tr w:rsidR="002432C6" w:rsidRPr="00F8567E" w14:paraId="584BF17A" w14:textId="77777777" w:rsidTr="002432C6">
        <w:tc>
          <w:tcPr>
            <w:tcW w:w="9245" w:type="dxa"/>
            <w:gridSpan w:val="3"/>
            <w:shd w:val="clear" w:color="auto" w:fill="C1A775"/>
          </w:tcPr>
          <w:p w14:paraId="4694DF6B" w14:textId="6CC5896F" w:rsidR="002432C6" w:rsidRPr="00F8567E" w:rsidRDefault="002432C6">
            <w:pPr>
              <w:rPr>
                <w:b/>
              </w:rPr>
            </w:pPr>
            <w:r>
              <w:rPr>
                <w:b/>
              </w:rPr>
              <w:t>Strategic Objectives</w:t>
            </w:r>
          </w:p>
        </w:tc>
      </w:tr>
      <w:tr w:rsidR="00F5324A" w:rsidRPr="00F8567E" w14:paraId="6D29043E" w14:textId="77777777" w:rsidTr="007B683C">
        <w:tc>
          <w:tcPr>
            <w:tcW w:w="1809" w:type="dxa"/>
            <w:vMerge w:val="restart"/>
          </w:tcPr>
          <w:p w14:paraId="4BCFE1FB" w14:textId="05AE4DB4" w:rsidR="005D5E16" w:rsidRPr="00F8567E" w:rsidRDefault="005D5E16" w:rsidP="005D5E16">
            <w:pPr>
              <w:rPr>
                <w:b/>
              </w:rPr>
            </w:pPr>
            <w:r>
              <w:rPr>
                <w:b/>
              </w:rPr>
              <w:t xml:space="preserve">Strategic </w:t>
            </w:r>
            <w:r w:rsidRPr="00F8567E">
              <w:rPr>
                <w:b/>
              </w:rPr>
              <w:t>Objectives</w:t>
            </w:r>
          </w:p>
          <w:p w14:paraId="6D29043B" w14:textId="6893427A" w:rsidR="00F5324A" w:rsidRPr="00F8567E" w:rsidRDefault="005D5E16" w:rsidP="005D5E16">
            <w:pPr>
              <w:rPr>
                <w:b/>
              </w:rPr>
            </w:pPr>
            <w:r w:rsidRPr="00F8567E">
              <w:rPr>
                <w:b/>
                <w:i/>
              </w:rPr>
              <w:t>(please choose</w:t>
            </w:r>
            <w:r w:rsidR="005506AE">
              <w:rPr>
                <w:b/>
                <w:i/>
              </w:rPr>
              <w:t xml:space="preserve"> which is impacted</w:t>
            </w:r>
            <w:r w:rsidRPr="00F8567E">
              <w:rPr>
                <w:b/>
                <w:i/>
              </w:rPr>
              <w:t>)</w:t>
            </w:r>
          </w:p>
        </w:tc>
        <w:tc>
          <w:tcPr>
            <w:tcW w:w="5812" w:type="dxa"/>
          </w:tcPr>
          <w:p w14:paraId="6D29043C" w14:textId="6BE14270" w:rsidR="00F5324A" w:rsidRPr="00F8567E" w:rsidRDefault="006F02B9" w:rsidP="004221DC">
            <w:r w:rsidRPr="006F02B9">
              <w:t>People of Swansea Bay live healthier, fairer and more prosperous lives</w:t>
            </w:r>
          </w:p>
        </w:tc>
        <w:sdt>
          <w:sdtPr>
            <w:id w:val="1705433169"/>
            <w14:checkbox>
              <w14:checked w14:val="0"/>
              <w14:checkedState w14:val="2612" w14:font="MS Gothic"/>
              <w14:uncheckedState w14:val="2610" w14:font="MS Gothic"/>
            </w14:checkbox>
          </w:sdtPr>
          <w:sdtEndPr/>
          <w:sdtContent>
            <w:tc>
              <w:tcPr>
                <w:tcW w:w="1624" w:type="dxa"/>
              </w:tcPr>
              <w:p w14:paraId="6D29043D" w14:textId="77777777" w:rsidR="00F5324A" w:rsidRPr="00F8567E" w:rsidRDefault="00F57042" w:rsidP="0020539A">
                <w:pPr>
                  <w:jc w:val="center"/>
                </w:pPr>
                <w:r w:rsidRPr="00F8567E">
                  <w:rPr>
                    <w:rFonts w:ascii="Segoe UI Symbol" w:eastAsia="MS Gothic" w:hAnsi="Segoe UI Symbol" w:cs="Segoe UI Symbol"/>
                  </w:rPr>
                  <w:t>☐</w:t>
                </w:r>
              </w:p>
            </w:tc>
          </w:sdtContent>
        </w:sdt>
      </w:tr>
      <w:tr w:rsidR="00F5324A" w:rsidRPr="00F8567E" w14:paraId="6D290442" w14:textId="77777777" w:rsidTr="007B683C">
        <w:tc>
          <w:tcPr>
            <w:tcW w:w="1809" w:type="dxa"/>
            <w:vMerge/>
          </w:tcPr>
          <w:p w14:paraId="6D29043F" w14:textId="77777777" w:rsidR="00F5324A" w:rsidRPr="00F8567E" w:rsidRDefault="00F5324A">
            <w:pPr>
              <w:rPr>
                <w:b/>
              </w:rPr>
            </w:pPr>
          </w:p>
        </w:tc>
        <w:tc>
          <w:tcPr>
            <w:tcW w:w="5812" w:type="dxa"/>
          </w:tcPr>
          <w:p w14:paraId="6D290440" w14:textId="5071215F" w:rsidR="00F5324A" w:rsidRPr="00F8567E" w:rsidRDefault="004221DC" w:rsidP="004221DC">
            <w:r w:rsidRPr="004221DC">
              <w:t xml:space="preserve">Care is high quality, safe, efficient and delivers the best possible outcomes for people in partnerships  </w:t>
            </w:r>
          </w:p>
        </w:tc>
        <w:sdt>
          <w:sdtPr>
            <w:id w:val="1151252969"/>
            <w14:checkbox>
              <w14:checked w14:val="1"/>
              <w14:checkedState w14:val="2612" w14:font="MS Gothic"/>
              <w14:uncheckedState w14:val="2610" w14:font="MS Gothic"/>
            </w14:checkbox>
          </w:sdtPr>
          <w:sdtEndPr/>
          <w:sdtContent>
            <w:tc>
              <w:tcPr>
                <w:tcW w:w="1624" w:type="dxa"/>
              </w:tcPr>
              <w:p w14:paraId="6D290441" w14:textId="694BF5D8" w:rsidR="00F5324A" w:rsidRPr="00F8567E" w:rsidRDefault="00F15085" w:rsidP="0020539A">
                <w:pPr>
                  <w:jc w:val="center"/>
                </w:pPr>
                <w:r>
                  <w:rPr>
                    <w:rFonts w:ascii="MS Gothic" w:eastAsia="MS Gothic" w:hAnsi="MS Gothic" w:hint="eastAsia"/>
                  </w:rPr>
                  <w:t>☒</w:t>
                </w:r>
              </w:p>
            </w:tc>
          </w:sdtContent>
        </w:sdt>
      </w:tr>
      <w:tr w:rsidR="00F5324A" w:rsidRPr="00F8567E" w14:paraId="6D290446" w14:textId="77777777" w:rsidTr="007B683C">
        <w:tc>
          <w:tcPr>
            <w:tcW w:w="1809" w:type="dxa"/>
            <w:vMerge/>
          </w:tcPr>
          <w:p w14:paraId="6D290443" w14:textId="77777777" w:rsidR="00F5324A" w:rsidRPr="00F8567E" w:rsidRDefault="00F5324A">
            <w:pPr>
              <w:rPr>
                <w:b/>
              </w:rPr>
            </w:pPr>
          </w:p>
        </w:tc>
        <w:tc>
          <w:tcPr>
            <w:tcW w:w="5812" w:type="dxa"/>
          </w:tcPr>
          <w:p w14:paraId="6D290444" w14:textId="7BC6B5D7" w:rsidR="00F5324A" w:rsidRPr="00F8567E" w:rsidRDefault="004221DC" w:rsidP="004221DC">
            <w:r w:rsidRPr="004221DC">
              <w:t>Care is delivered in partnership with our communities in safe and appropriate setting, supported by innovation</w:t>
            </w:r>
          </w:p>
        </w:tc>
        <w:sdt>
          <w:sdtPr>
            <w:id w:val="-1773847484"/>
            <w14:checkbox>
              <w14:checked w14:val="1"/>
              <w14:checkedState w14:val="2612" w14:font="MS Gothic"/>
              <w14:uncheckedState w14:val="2610" w14:font="MS Gothic"/>
            </w14:checkbox>
          </w:sdtPr>
          <w:sdtEndPr/>
          <w:sdtContent>
            <w:tc>
              <w:tcPr>
                <w:tcW w:w="1624" w:type="dxa"/>
              </w:tcPr>
              <w:p w14:paraId="6D290445" w14:textId="4122E647" w:rsidR="00F5324A" w:rsidRPr="00F8567E" w:rsidRDefault="00F15085" w:rsidP="0020539A">
                <w:pPr>
                  <w:jc w:val="center"/>
                </w:pPr>
                <w:r>
                  <w:rPr>
                    <w:rFonts w:ascii="MS Gothic" w:eastAsia="MS Gothic" w:hAnsi="MS Gothic" w:hint="eastAsia"/>
                  </w:rPr>
                  <w:t>☒</w:t>
                </w:r>
              </w:p>
            </w:tc>
          </w:sdtContent>
        </w:sdt>
      </w:tr>
      <w:tr w:rsidR="00F5324A" w:rsidRPr="00F8567E" w14:paraId="6D29044D" w14:textId="77777777" w:rsidTr="007B683C">
        <w:tc>
          <w:tcPr>
            <w:tcW w:w="1809" w:type="dxa"/>
            <w:vMerge/>
          </w:tcPr>
          <w:p w14:paraId="6D29044A" w14:textId="77777777" w:rsidR="00F5324A" w:rsidRPr="00F8567E" w:rsidRDefault="00F5324A" w:rsidP="00C107F2">
            <w:pPr>
              <w:rPr>
                <w:b/>
              </w:rPr>
            </w:pPr>
          </w:p>
        </w:tc>
        <w:tc>
          <w:tcPr>
            <w:tcW w:w="5812" w:type="dxa"/>
          </w:tcPr>
          <w:p w14:paraId="6D29044B" w14:textId="21751B0B" w:rsidR="00F5324A" w:rsidRPr="00F8567E" w:rsidRDefault="00233D58" w:rsidP="004221DC">
            <w:r w:rsidRPr="00233D58">
              <w:t>The health board is a great place to work where staff feel valued and work together towards a common goal</w:t>
            </w:r>
          </w:p>
        </w:tc>
        <w:sdt>
          <w:sdtPr>
            <w:id w:val="1190956866"/>
            <w14:checkbox>
              <w14:checked w14:val="0"/>
              <w14:checkedState w14:val="2612" w14:font="MS Gothic"/>
              <w14:uncheckedState w14:val="2610" w14:font="MS Gothic"/>
            </w14:checkbox>
          </w:sdtPr>
          <w:sdtEndPr/>
          <w:sdtContent>
            <w:tc>
              <w:tcPr>
                <w:tcW w:w="1624" w:type="dxa"/>
              </w:tcPr>
              <w:p w14:paraId="6D29044C" w14:textId="77777777" w:rsidR="00F5324A" w:rsidRPr="00F8567E" w:rsidRDefault="00F57042" w:rsidP="00133EA1">
                <w:pPr>
                  <w:jc w:val="center"/>
                </w:pPr>
                <w:r w:rsidRPr="00F8567E">
                  <w:rPr>
                    <w:rFonts w:ascii="Segoe UI Symbol" w:eastAsia="MS Gothic" w:hAnsi="Segoe UI Symbol" w:cs="Segoe UI Symbol"/>
                  </w:rPr>
                  <w:t>☐</w:t>
                </w:r>
              </w:p>
            </w:tc>
          </w:sdtContent>
        </w:sdt>
      </w:tr>
      <w:tr w:rsidR="00F5324A" w:rsidRPr="00F8567E" w14:paraId="6D290451" w14:textId="77777777" w:rsidTr="007B683C">
        <w:tc>
          <w:tcPr>
            <w:tcW w:w="1809" w:type="dxa"/>
            <w:vMerge/>
          </w:tcPr>
          <w:p w14:paraId="6D29044E" w14:textId="77777777" w:rsidR="00F5324A" w:rsidRPr="00F8567E" w:rsidRDefault="00F5324A" w:rsidP="00C107F2">
            <w:pPr>
              <w:rPr>
                <w:b/>
              </w:rPr>
            </w:pPr>
          </w:p>
        </w:tc>
        <w:tc>
          <w:tcPr>
            <w:tcW w:w="5812" w:type="dxa"/>
          </w:tcPr>
          <w:p w14:paraId="6D29044F" w14:textId="57073FBE" w:rsidR="00F5324A" w:rsidRPr="00F8567E" w:rsidRDefault="00233D58" w:rsidP="004221DC">
            <w:r w:rsidRPr="00233D58">
              <w:t>The health board is a resilient, sustainable and responsible organisation</w:t>
            </w:r>
          </w:p>
        </w:tc>
        <w:sdt>
          <w:sdtPr>
            <w:id w:val="832023854"/>
            <w14:checkbox>
              <w14:checked w14:val="1"/>
              <w14:checkedState w14:val="2612" w14:font="MS Gothic"/>
              <w14:uncheckedState w14:val="2610" w14:font="MS Gothic"/>
            </w14:checkbox>
          </w:sdtPr>
          <w:sdtEndPr/>
          <w:sdtContent>
            <w:tc>
              <w:tcPr>
                <w:tcW w:w="1624" w:type="dxa"/>
              </w:tcPr>
              <w:p w14:paraId="6D290450" w14:textId="72BD8885" w:rsidR="00F5324A" w:rsidRPr="00F8567E" w:rsidRDefault="00F15085" w:rsidP="00133EA1">
                <w:pPr>
                  <w:jc w:val="center"/>
                </w:pPr>
                <w:r>
                  <w:rPr>
                    <w:rFonts w:ascii="MS Gothic" w:eastAsia="MS Gothic" w:hAnsi="MS Gothic" w:hint="eastAsia"/>
                  </w:rPr>
                  <w:t>☒</w:t>
                </w:r>
              </w:p>
            </w:tc>
          </w:sdtContent>
        </w:sdt>
      </w:tr>
      <w:tr w:rsidR="00F5324A" w:rsidRPr="00F8567E" w14:paraId="6D29045F" w14:textId="77777777" w:rsidTr="002432C6">
        <w:tc>
          <w:tcPr>
            <w:tcW w:w="9245" w:type="dxa"/>
            <w:gridSpan w:val="3"/>
            <w:shd w:val="clear" w:color="auto" w:fill="C1A775"/>
          </w:tcPr>
          <w:p w14:paraId="6D29045E" w14:textId="77777777" w:rsidR="00F5324A" w:rsidRPr="00F8567E" w:rsidRDefault="00F5324A" w:rsidP="00C107F2">
            <w:pPr>
              <w:rPr>
                <w:b/>
              </w:rPr>
            </w:pPr>
            <w:r w:rsidRPr="00F8567E">
              <w:rPr>
                <w:b/>
              </w:rPr>
              <w:t>Health and Care Standards</w:t>
            </w:r>
          </w:p>
        </w:tc>
      </w:tr>
      <w:tr w:rsidR="00C43F7B" w:rsidRPr="00F8567E" w14:paraId="6D290463" w14:textId="77777777" w:rsidTr="007B683C">
        <w:tc>
          <w:tcPr>
            <w:tcW w:w="1809" w:type="dxa"/>
            <w:vMerge w:val="restart"/>
          </w:tcPr>
          <w:p w14:paraId="6D290460" w14:textId="1FC1DD16" w:rsidR="00C43F7B" w:rsidRPr="00F8567E" w:rsidRDefault="00C43F7B" w:rsidP="00C43F7B">
            <w:r w:rsidRPr="00C55C8E">
              <w:rPr>
                <w:b/>
                <w:iCs/>
              </w:rPr>
              <w:t>Standards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6D290461" w14:textId="28B971FB" w:rsidR="00C43F7B" w:rsidRPr="00F8567E" w:rsidRDefault="00C43F7B" w:rsidP="00C43F7B">
            <w:r w:rsidRPr="00DE4E74">
              <w:t>Safe Care</w:t>
            </w:r>
          </w:p>
        </w:tc>
        <w:sdt>
          <w:sdtPr>
            <w:id w:val="937573542"/>
            <w14:checkbox>
              <w14:checked w14:val="1"/>
              <w14:checkedState w14:val="2612" w14:font="MS Gothic"/>
              <w14:uncheckedState w14:val="2610" w14:font="MS Gothic"/>
            </w14:checkbox>
          </w:sdtPr>
          <w:sdtEndPr/>
          <w:sdtContent>
            <w:tc>
              <w:tcPr>
                <w:tcW w:w="1624" w:type="dxa"/>
              </w:tcPr>
              <w:p w14:paraId="6D290462" w14:textId="52F11D1A" w:rsidR="00C43F7B" w:rsidRPr="00F8567E" w:rsidRDefault="00F15085" w:rsidP="00C43F7B">
                <w:pPr>
                  <w:jc w:val="center"/>
                </w:pPr>
                <w:r>
                  <w:rPr>
                    <w:rFonts w:ascii="MS Gothic" w:eastAsia="MS Gothic" w:hAnsi="MS Gothic" w:hint="eastAsia"/>
                  </w:rPr>
                  <w:t>☒</w:t>
                </w:r>
              </w:p>
            </w:tc>
          </w:sdtContent>
        </w:sdt>
      </w:tr>
      <w:tr w:rsidR="00C43F7B" w:rsidRPr="00F8567E" w14:paraId="6D290467" w14:textId="77777777" w:rsidTr="007B683C">
        <w:tc>
          <w:tcPr>
            <w:tcW w:w="1809" w:type="dxa"/>
            <w:vMerge/>
          </w:tcPr>
          <w:p w14:paraId="6D290464" w14:textId="77777777" w:rsidR="00C43F7B" w:rsidRPr="00F8567E" w:rsidRDefault="00C43F7B" w:rsidP="00C43F7B">
            <w:pPr>
              <w:rPr>
                <w:b/>
              </w:rPr>
            </w:pPr>
          </w:p>
        </w:tc>
        <w:tc>
          <w:tcPr>
            <w:tcW w:w="5812" w:type="dxa"/>
          </w:tcPr>
          <w:p w14:paraId="6D290465" w14:textId="26C0FDA5" w:rsidR="00C43F7B" w:rsidRPr="00F8567E" w:rsidRDefault="00C43F7B" w:rsidP="00C43F7B">
            <w:pPr>
              <w:rPr>
                <w:b/>
              </w:rPr>
            </w:pPr>
            <w:r w:rsidRPr="00DE4E74">
              <w:t>Timely Care</w:t>
            </w:r>
          </w:p>
        </w:tc>
        <w:sdt>
          <w:sdtPr>
            <w:id w:val="-275186550"/>
            <w14:checkbox>
              <w14:checked w14:val="1"/>
              <w14:checkedState w14:val="2612" w14:font="MS Gothic"/>
              <w14:uncheckedState w14:val="2610" w14:font="MS Gothic"/>
            </w14:checkbox>
          </w:sdtPr>
          <w:sdtEndPr/>
          <w:sdtContent>
            <w:tc>
              <w:tcPr>
                <w:tcW w:w="1624" w:type="dxa"/>
              </w:tcPr>
              <w:p w14:paraId="6D290466" w14:textId="30FAED4C" w:rsidR="00C43F7B" w:rsidRPr="00F8567E" w:rsidRDefault="00F15085" w:rsidP="00C43F7B">
                <w:pPr>
                  <w:jc w:val="center"/>
                  <w:rPr>
                    <w:b/>
                  </w:rPr>
                </w:pPr>
                <w:r>
                  <w:rPr>
                    <w:rFonts w:ascii="MS Gothic" w:eastAsia="MS Gothic" w:hAnsi="MS Gothic" w:hint="eastAsia"/>
                  </w:rPr>
                  <w:t>☒</w:t>
                </w:r>
              </w:p>
            </w:tc>
          </w:sdtContent>
        </w:sdt>
      </w:tr>
      <w:tr w:rsidR="00C43F7B" w:rsidRPr="00F8567E" w14:paraId="6D29046B" w14:textId="77777777" w:rsidTr="007B683C">
        <w:tc>
          <w:tcPr>
            <w:tcW w:w="1809" w:type="dxa"/>
            <w:vMerge/>
          </w:tcPr>
          <w:p w14:paraId="6D290468" w14:textId="77777777" w:rsidR="00C43F7B" w:rsidRPr="00F8567E" w:rsidRDefault="00C43F7B" w:rsidP="00C43F7B">
            <w:pPr>
              <w:rPr>
                <w:b/>
              </w:rPr>
            </w:pPr>
          </w:p>
        </w:tc>
        <w:tc>
          <w:tcPr>
            <w:tcW w:w="5812" w:type="dxa"/>
          </w:tcPr>
          <w:p w14:paraId="6D290469" w14:textId="3332C186" w:rsidR="00C43F7B" w:rsidRPr="00F8567E" w:rsidRDefault="00C43F7B" w:rsidP="00C43F7B">
            <w:pPr>
              <w:rPr>
                <w:b/>
              </w:rPr>
            </w:pPr>
            <w:r w:rsidRPr="00DE4E74">
              <w:t>Effective Care</w:t>
            </w:r>
          </w:p>
        </w:tc>
        <w:sdt>
          <w:sdtPr>
            <w:id w:val="-1590772104"/>
            <w14:checkbox>
              <w14:checked w14:val="1"/>
              <w14:checkedState w14:val="2612" w14:font="MS Gothic"/>
              <w14:uncheckedState w14:val="2610" w14:font="MS Gothic"/>
            </w14:checkbox>
          </w:sdtPr>
          <w:sdtEndPr/>
          <w:sdtContent>
            <w:tc>
              <w:tcPr>
                <w:tcW w:w="1624" w:type="dxa"/>
              </w:tcPr>
              <w:p w14:paraId="6D29046A" w14:textId="07E8814A" w:rsidR="00C43F7B" w:rsidRPr="00F8567E" w:rsidRDefault="00F15085" w:rsidP="00C43F7B">
                <w:pPr>
                  <w:jc w:val="center"/>
                  <w:rPr>
                    <w:b/>
                  </w:rPr>
                </w:pPr>
                <w:r>
                  <w:rPr>
                    <w:rFonts w:ascii="MS Gothic" w:eastAsia="MS Gothic" w:hAnsi="MS Gothic" w:hint="eastAsia"/>
                  </w:rPr>
                  <w:t>☒</w:t>
                </w:r>
              </w:p>
            </w:tc>
          </w:sdtContent>
        </w:sdt>
      </w:tr>
      <w:tr w:rsidR="00C43F7B" w:rsidRPr="00F8567E" w14:paraId="6D29046F" w14:textId="77777777" w:rsidTr="007B683C">
        <w:tc>
          <w:tcPr>
            <w:tcW w:w="1809" w:type="dxa"/>
            <w:vMerge/>
          </w:tcPr>
          <w:p w14:paraId="6D29046C" w14:textId="77777777" w:rsidR="00C43F7B" w:rsidRPr="00F8567E" w:rsidRDefault="00C43F7B" w:rsidP="00C43F7B">
            <w:pPr>
              <w:rPr>
                <w:b/>
              </w:rPr>
            </w:pPr>
          </w:p>
        </w:tc>
        <w:tc>
          <w:tcPr>
            <w:tcW w:w="5812" w:type="dxa"/>
          </w:tcPr>
          <w:p w14:paraId="6D29046D" w14:textId="02FE47C9" w:rsidR="00C43F7B" w:rsidRPr="00F8567E" w:rsidRDefault="00C43F7B" w:rsidP="00C43F7B">
            <w:pPr>
              <w:rPr>
                <w:b/>
              </w:rPr>
            </w:pPr>
            <w:r w:rsidRPr="00DE4E74">
              <w:t>Efficient Care</w:t>
            </w:r>
          </w:p>
        </w:tc>
        <w:sdt>
          <w:sdtPr>
            <w:id w:val="1427299090"/>
            <w14:checkbox>
              <w14:checked w14:val="1"/>
              <w14:checkedState w14:val="2612" w14:font="MS Gothic"/>
              <w14:uncheckedState w14:val="2610" w14:font="MS Gothic"/>
            </w14:checkbox>
          </w:sdtPr>
          <w:sdtEndPr/>
          <w:sdtContent>
            <w:tc>
              <w:tcPr>
                <w:tcW w:w="1624" w:type="dxa"/>
              </w:tcPr>
              <w:p w14:paraId="6D29046E" w14:textId="1942A68A" w:rsidR="00C43F7B" w:rsidRPr="00F8567E" w:rsidRDefault="00F15085" w:rsidP="00C43F7B">
                <w:pPr>
                  <w:jc w:val="center"/>
                  <w:rPr>
                    <w:b/>
                  </w:rPr>
                </w:pPr>
                <w:r>
                  <w:rPr>
                    <w:rFonts w:ascii="MS Gothic" w:eastAsia="MS Gothic" w:hAnsi="MS Gothic" w:hint="eastAsia"/>
                  </w:rPr>
                  <w:t>☒</w:t>
                </w:r>
              </w:p>
            </w:tc>
          </w:sdtContent>
        </w:sdt>
      </w:tr>
      <w:tr w:rsidR="00C43F7B" w:rsidRPr="00F8567E" w14:paraId="6D290473" w14:textId="77777777" w:rsidTr="007B683C">
        <w:tc>
          <w:tcPr>
            <w:tcW w:w="1809" w:type="dxa"/>
            <w:vMerge/>
          </w:tcPr>
          <w:p w14:paraId="6D290470" w14:textId="77777777" w:rsidR="00C43F7B" w:rsidRPr="00F8567E" w:rsidRDefault="00C43F7B" w:rsidP="00C43F7B">
            <w:pPr>
              <w:rPr>
                <w:b/>
              </w:rPr>
            </w:pPr>
          </w:p>
        </w:tc>
        <w:tc>
          <w:tcPr>
            <w:tcW w:w="5812" w:type="dxa"/>
          </w:tcPr>
          <w:p w14:paraId="6D290471" w14:textId="639A0F69" w:rsidR="00C43F7B" w:rsidRPr="00F8567E" w:rsidRDefault="00C43F7B" w:rsidP="00C43F7B">
            <w:pPr>
              <w:rPr>
                <w:b/>
              </w:rPr>
            </w:pPr>
            <w:r w:rsidRPr="00DE4E74">
              <w:t>Equitable care</w:t>
            </w:r>
          </w:p>
        </w:tc>
        <w:sdt>
          <w:sdtPr>
            <w:id w:val="-1511138502"/>
            <w14:checkbox>
              <w14:checked w14:val="1"/>
              <w14:checkedState w14:val="2612" w14:font="MS Gothic"/>
              <w14:uncheckedState w14:val="2610" w14:font="MS Gothic"/>
            </w14:checkbox>
          </w:sdtPr>
          <w:sdtEndPr/>
          <w:sdtContent>
            <w:tc>
              <w:tcPr>
                <w:tcW w:w="1624" w:type="dxa"/>
              </w:tcPr>
              <w:p w14:paraId="6D290472" w14:textId="0D1ADAC2" w:rsidR="00C43F7B" w:rsidRPr="00F8567E" w:rsidRDefault="00F15085" w:rsidP="00C43F7B">
                <w:pPr>
                  <w:jc w:val="center"/>
                  <w:rPr>
                    <w:b/>
                  </w:rPr>
                </w:pPr>
                <w:r>
                  <w:rPr>
                    <w:rFonts w:ascii="MS Gothic" w:eastAsia="MS Gothic" w:hAnsi="MS Gothic" w:hint="eastAsia"/>
                  </w:rPr>
                  <w:t>☒</w:t>
                </w:r>
              </w:p>
            </w:tc>
          </w:sdtContent>
        </w:sdt>
      </w:tr>
      <w:tr w:rsidR="00C43F7B" w:rsidRPr="00F8567E" w14:paraId="6D290477" w14:textId="77777777" w:rsidTr="007B683C">
        <w:tc>
          <w:tcPr>
            <w:tcW w:w="1809" w:type="dxa"/>
            <w:vMerge/>
          </w:tcPr>
          <w:p w14:paraId="6D290474" w14:textId="77777777" w:rsidR="00C43F7B" w:rsidRPr="00F8567E" w:rsidRDefault="00C43F7B" w:rsidP="00C43F7B">
            <w:pPr>
              <w:rPr>
                <w:b/>
              </w:rPr>
            </w:pPr>
          </w:p>
        </w:tc>
        <w:tc>
          <w:tcPr>
            <w:tcW w:w="5812" w:type="dxa"/>
          </w:tcPr>
          <w:p w14:paraId="6D290475" w14:textId="5778DDA9" w:rsidR="00C43F7B" w:rsidRPr="00F8567E" w:rsidRDefault="00C43F7B" w:rsidP="00C43F7B">
            <w:pPr>
              <w:rPr>
                <w:b/>
              </w:rPr>
            </w:pPr>
            <w:r w:rsidRPr="00DE4E74">
              <w:t>Person-centred Care</w:t>
            </w:r>
          </w:p>
        </w:tc>
        <w:sdt>
          <w:sdtPr>
            <w:id w:val="-1349403007"/>
            <w14:checkbox>
              <w14:checked w14:val="1"/>
              <w14:checkedState w14:val="2612" w14:font="MS Gothic"/>
              <w14:uncheckedState w14:val="2610" w14:font="MS Gothic"/>
            </w14:checkbox>
          </w:sdtPr>
          <w:sdtEndPr/>
          <w:sdtContent>
            <w:tc>
              <w:tcPr>
                <w:tcW w:w="1624" w:type="dxa"/>
              </w:tcPr>
              <w:p w14:paraId="6D290476" w14:textId="530A919D" w:rsidR="00C43F7B" w:rsidRPr="00F8567E" w:rsidRDefault="00F15085" w:rsidP="00C43F7B">
                <w:pPr>
                  <w:jc w:val="center"/>
                  <w:rPr>
                    <w:b/>
                  </w:rPr>
                </w:pPr>
                <w:r>
                  <w:rPr>
                    <w:rFonts w:ascii="MS Gothic" w:eastAsia="MS Gothic" w:hAnsi="MS Gothic" w:hint="eastAsia"/>
                  </w:rPr>
                  <w:t>☒</w:t>
                </w:r>
              </w:p>
            </w:tc>
          </w:sdtContent>
        </w:sdt>
      </w:tr>
      <w:tr w:rsidR="00C43F7B" w:rsidRPr="00F8567E" w14:paraId="6D29047B" w14:textId="77777777" w:rsidTr="007B683C">
        <w:tc>
          <w:tcPr>
            <w:tcW w:w="1809" w:type="dxa"/>
            <w:vMerge/>
          </w:tcPr>
          <w:p w14:paraId="6D290478" w14:textId="77777777" w:rsidR="00C43F7B" w:rsidRPr="00F8567E" w:rsidRDefault="00C43F7B" w:rsidP="00C43F7B">
            <w:pPr>
              <w:rPr>
                <w:b/>
              </w:rPr>
            </w:pPr>
          </w:p>
        </w:tc>
        <w:tc>
          <w:tcPr>
            <w:tcW w:w="5812" w:type="dxa"/>
          </w:tcPr>
          <w:p w14:paraId="6D290479" w14:textId="7328B9FF" w:rsidR="00C43F7B" w:rsidRPr="00F8567E" w:rsidRDefault="00C43F7B" w:rsidP="00C43F7B">
            <w:pPr>
              <w:rPr>
                <w:b/>
              </w:rPr>
            </w:pPr>
            <w:r w:rsidRPr="00DE4E74">
              <w:t>Staff and Resources</w:t>
            </w:r>
          </w:p>
        </w:tc>
        <w:sdt>
          <w:sdtPr>
            <w:id w:val="-1357344251"/>
            <w14:checkbox>
              <w14:checked w14:val="0"/>
              <w14:checkedState w14:val="2612" w14:font="MS Gothic"/>
              <w14:uncheckedState w14:val="2610" w14:font="MS Gothic"/>
            </w14:checkbox>
          </w:sdtPr>
          <w:sdtEndPr/>
          <w:sdtContent>
            <w:tc>
              <w:tcPr>
                <w:tcW w:w="1624" w:type="dxa"/>
              </w:tcPr>
              <w:p w14:paraId="6D29047A" w14:textId="07B47BC7" w:rsidR="00C43F7B" w:rsidRPr="00F8567E" w:rsidRDefault="00F15085" w:rsidP="00C43F7B">
                <w:pPr>
                  <w:jc w:val="center"/>
                  <w:rPr>
                    <w:b/>
                  </w:rPr>
                </w:pPr>
                <w:r>
                  <w:rPr>
                    <w:rFonts w:ascii="MS Gothic" w:eastAsia="MS Gothic" w:hAnsi="MS Gothic" w:hint="eastAsia"/>
                  </w:rPr>
                  <w:t>☐</w:t>
                </w:r>
              </w:p>
            </w:tc>
          </w:sdtContent>
        </w:sdt>
      </w:tr>
      <w:tr w:rsidR="00925DA1" w:rsidRPr="00F8567E" w14:paraId="4481435E" w14:textId="77777777" w:rsidTr="007B683C">
        <w:tc>
          <w:tcPr>
            <w:tcW w:w="1809" w:type="dxa"/>
            <w:vMerge w:val="restart"/>
          </w:tcPr>
          <w:p w14:paraId="24852AC0" w14:textId="79557235" w:rsidR="00925DA1" w:rsidRPr="00F8567E" w:rsidRDefault="00925DA1" w:rsidP="00925DA1">
            <w:pPr>
              <w:rPr>
                <w:b/>
              </w:rPr>
            </w:pPr>
            <w:r>
              <w:rPr>
                <w:b/>
                <w:iCs/>
              </w:rPr>
              <w:t>Enabler</w:t>
            </w:r>
            <w:r w:rsidRPr="00C55C8E">
              <w:rPr>
                <w:b/>
                <w:iCs/>
              </w:rPr>
              <w:t>s</w:t>
            </w:r>
            <w:r w:rsidRPr="00C55C8E">
              <w:rPr>
                <w:b/>
                <w:i/>
              </w:rPr>
              <w:t xml:space="preserve"> </w:t>
            </w:r>
            <w:r w:rsidR="005506AE" w:rsidRPr="00F8567E">
              <w:rPr>
                <w:b/>
                <w:i/>
              </w:rPr>
              <w:t>(please choose</w:t>
            </w:r>
            <w:r w:rsidR="005506AE">
              <w:rPr>
                <w:b/>
                <w:i/>
              </w:rPr>
              <w:t xml:space="preserve"> which applies</w:t>
            </w:r>
            <w:r w:rsidR="005506AE" w:rsidRPr="00F8567E">
              <w:rPr>
                <w:b/>
                <w:i/>
              </w:rPr>
              <w:t>)</w:t>
            </w:r>
          </w:p>
        </w:tc>
        <w:tc>
          <w:tcPr>
            <w:tcW w:w="5812" w:type="dxa"/>
          </w:tcPr>
          <w:p w14:paraId="23C5DEE5" w14:textId="11BC75F3" w:rsidR="00925DA1" w:rsidRPr="00925DA1" w:rsidRDefault="00925DA1" w:rsidP="00925DA1">
            <w:r w:rsidRPr="00925DA1">
              <w:t>Whole Systems Approach</w:t>
            </w:r>
          </w:p>
        </w:tc>
        <w:sdt>
          <w:sdtPr>
            <w:id w:val="1760019172"/>
            <w14:checkbox>
              <w14:checked w14:val="0"/>
              <w14:checkedState w14:val="2612" w14:font="MS Gothic"/>
              <w14:uncheckedState w14:val="2610" w14:font="MS Gothic"/>
            </w14:checkbox>
          </w:sdtPr>
          <w:sdtEndPr/>
          <w:sdtContent>
            <w:tc>
              <w:tcPr>
                <w:tcW w:w="1624" w:type="dxa"/>
              </w:tcPr>
              <w:p w14:paraId="7904B42E" w14:textId="2503A13E" w:rsidR="00925DA1" w:rsidRDefault="00925DA1" w:rsidP="00925DA1">
                <w:pPr>
                  <w:jc w:val="center"/>
                </w:pPr>
                <w:r w:rsidRPr="007C5421">
                  <w:rPr>
                    <w:rFonts w:ascii="Segoe UI Symbol" w:eastAsia="MS Gothic" w:hAnsi="Segoe UI Symbol" w:cs="Segoe UI Symbol"/>
                  </w:rPr>
                  <w:t>☐</w:t>
                </w:r>
              </w:p>
            </w:tc>
          </w:sdtContent>
        </w:sdt>
      </w:tr>
      <w:tr w:rsidR="00925DA1" w:rsidRPr="00F8567E" w14:paraId="2D450AA3" w14:textId="77777777" w:rsidTr="007B683C">
        <w:tc>
          <w:tcPr>
            <w:tcW w:w="1809" w:type="dxa"/>
            <w:vMerge/>
          </w:tcPr>
          <w:p w14:paraId="2E025453" w14:textId="77777777" w:rsidR="00925DA1" w:rsidRPr="00F8567E" w:rsidRDefault="00925DA1" w:rsidP="00925DA1">
            <w:pPr>
              <w:rPr>
                <w:b/>
              </w:rPr>
            </w:pPr>
          </w:p>
        </w:tc>
        <w:tc>
          <w:tcPr>
            <w:tcW w:w="5812" w:type="dxa"/>
          </w:tcPr>
          <w:p w14:paraId="2A69D290" w14:textId="0605AEDE" w:rsidR="00925DA1" w:rsidRPr="00925DA1" w:rsidRDefault="00925DA1" w:rsidP="00925DA1">
            <w:r w:rsidRPr="00925DA1">
              <w:t>Leadership</w:t>
            </w:r>
          </w:p>
        </w:tc>
        <w:sdt>
          <w:sdtPr>
            <w:id w:val="2117096538"/>
            <w14:checkbox>
              <w14:checked w14:val="1"/>
              <w14:checkedState w14:val="2612" w14:font="MS Gothic"/>
              <w14:uncheckedState w14:val="2610" w14:font="MS Gothic"/>
            </w14:checkbox>
          </w:sdtPr>
          <w:sdtEndPr/>
          <w:sdtContent>
            <w:tc>
              <w:tcPr>
                <w:tcW w:w="1624" w:type="dxa"/>
              </w:tcPr>
              <w:p w14:paraId="38BFB30F" w14:textId="59823F60" w:rsidR="00925DA1" w:rsidRDefault="00F15085" w:rsidP="00925DA1">
                <w:pPr>
                  <w:jc w:val="center"/>
                </w:pPr>
                <w:r>
                  <w:rPr>
                    <w:rFonts w:ascii="MS Gothic" w:eastAsia="MS Gothic" w:hAnsi="MS Gothic" w:hint="eastAsia"/>
                  </w:rPr>
                  <w:t>☒</w:t>
                </w:r>
              </w:p>
            </w:tc>
          </w:sdtContent>
        </w:sdt>
      </w:tr>
      <w:tr w:rsidR="00925DA1" w:rsidRPr="00F8567E" w14:paraId="086E4F8D" w14:textId="77777777" w:rsidTr="007B683C">
        <w:tc>
          <w:tcPr>
            <w:tcW w:w="1809" w:type="dxa"/>
            <w:vMerge/>
          </w:tcPr>
          <w:p w14:paraId="4CB5CDEE" w14:textId="77777777" w:rsidR="00925DA1" w:rsidRPr="00F8567E" w:rsidRDefault="00925DA1" w:rsidP="00925DA1">
            <w:pPr>
              <w:rPr>
                <w:b/>
              </w:rPr>
            </w:pPr>
          </w:p>
        </w:tc>
        <w:tc>
          <w:tcPr>
            <w:tcW w:w="5812" w:type="dxa"/>
          </w:tcPr>
          <w:p w14:paraId="75A9FE92" w14:textId="231227FB" w:rsidR="00925DA1" w:rsidRPr="00925DA1" w:rsidRDefault="00925DA1" w:rsidP="00925DA1">
            <w:r w:rsidRPr="00925DA1">
              <w:t>Workforce</w:t>
            </w:r>
          </w:p>
        </w:tc>
        <w:sdt>
          <w:sdtPr>
            <w:id w:val="-1282257052"/>
            <w14:checkbox>
              <w14:checked w14:val="0"/>
              <w14:checkedState w14:val="2612" w14:font="MS Gothic"/>
              <w14:uncheckedState w14:val="2610" w14:font="MS Gothic"/>
            </w14:checkbox>
          </w:sdtPr>
          <w:sdtEndPr/>
          <w:sdtContent>
            <w:tc>
              <w:tcPr>
                <w:tcW w:w="1624" w:type="dxa"/>
              </w:tcPr>
              <w:p w14:paraId="15982273" w14:textId="7E36ABCC" w:rsidR="00925DA1" w:rsidRDefault="00925DA1" w:rsidP="00925DA1">
                <w:pPr>
                  <w:jc w:val="center"/>
                </w:pPr>
                <w:r w:rsidRPr="007C5421">
                  <w:rPr>
                    <w:rFonts w:ascii="Segoe UI Symbol" w:eastAsia="MS Gothic" w:hAnsi="Segoe UI Symbol" w:cs="Segoe UI Symbol"/>
                  </w:rPr>
                  <w:t>☐</w:t>
                </w:r>
              </w:p>
            </w:tc>
          </w:sdtContent>
        </w:sdt>
      </w:tr>
      <w:tr w:rsidR="00925DA1" w:rsidRPr="00F8567E" w14:paraId="6F3DEEC2" w14:textId="77777777" w:rsidTr="007B683C">
        <w:tc>
          <w:tcPr>
            <w:tcW w:w="1809" w:type="dxa"/>
            <w:vMerge/>
          </w:tcPr>
          <w:p w14:paraId="0AEE896D" w14:textId="77777777" w:rsidR="00925DA1" w:rsidRPr="00F8567E" w:rsidRDefault="00925DA1" w:rsidP="00925DA1">
            <w:pPr>
              <w:rPr>
                <w:b/>
              </w:rPr>
            </w:pPr>
          </w:p>
        </w:tc>
        <w:tc>
          <w:tcPr>
            <w:tcW w:w="5812" w:type="dxa"/>
          </w:tcPr>
          <w:p w14:paraId="7C1ACCB9" w14:textId="0A949DE8" w:rsidR="00925DA1" w:rsidRPr="00925DA1" w:rsidRDefault="00925DA1" w:rsidP="00925DA1">
            <w:r w:rsidRPr="00925DA1">
              <w:t>Culture</w:t>
            </w:r>
          </w:p>
        </w:tc>
        <w:sdt>
          <w:sdtPr>
            <w:id w:val="617871883"/>
            <w14:checkbox>
              <w14:checked w14:val="0"/>
              <w14:checkedState w14:val="2612" w14:font="MS Gothic"/>
              <w14:uncheckedState w14:val="2610" w14:font="MS Gothic"/>
            </w14:checkbox>
          </w:sdtPr>
          <w:sdtEndPr/>
          <w:sdtContent>
            <w:tc>
              <w:tcPr>
                <w:tcW w:w="1624" w:type="dxa"/>
              </w:tcPr>
              <w:p w14:paraId="2B2CC2E7" w14:textId="6C3A084F" w:rsidR="00925DA1" w:rsidRDefault="00925DA1" w:rsidP="00925DA1">
                <w:pPr>
                  <w:jc w:val="center"/>
                </w:pPr>
                <w:r w:rsidRPr="007C5421">
                  <w:rPr>
                    <w:rFonts w:ascii="Segoe UI Symbol" w:eastAsia="MS Gothic" w:hAnsi="Segoe UI Symbol" w:cs="Segoe UI Symbol"/>
                  </w:rPr>
                  <w:t>☐</w:t>
                </w:r>
              </w:p>
            </w:tc>
          </w:sdtContent>
        </w:sdt>
      </w:tr>
      <w:tr w:rsidR="00925DA1" w:rsidRPr="00F8567E" w14:paraId="7AD6E919" w14:textId="77777777" w:rsidTr="007B683C">
        <w:tc>
          <w:tcPr>
            <w:tcW w:w="1809" w:type="dxa"/>
            <w:vMerge/>
          </w:tcPr>
          <w:p w14:paraId="35FD7653" w14:textId="77777777" w:rsidR="00925DA1" w:rsidRPr="00F8567E" w:rsidRDefault="00925DA1" w:rsidP="00925DA1">
            <w:pPr>
              <w:rPr>
                <w:b/>
              </w:rPr>
            </w:pPr>
          </w:p>
        </w:tc>
        <w:tc>
          <w:tcPr>
            <w:tcW w:w="5812" w:type="dxa"/>
          </w:tcPr>
          <w:p w14:paraId="57B10CB7" w14:textId="027A78F8" w:rsidR="00925DA1" w:rsidRPr="00925DA1" w:rsidRDefault="00925DA1" w:rsidP="00925DA1">
            <w:r w:rsidRPr="00925DA1">
              <w:t xml:space="preserve">Information </w:t>
            </w:r>
          </w:p>
        </w:tc>
        <w:sdt>
          <w:sdtPr>
            <w:id w:val="314299722"/>
            <w14:checkbox>
              <w14:checked w14:val="0"/>
              <w14:checkedState w14:val="2612" w14:font="MS Gothic"/>
              <w14:uncheckedState w14:val="2610" w14:font="MS Gothic"/>
            </w14:checkbox>
          </w:sdtPr>
          <w:sdtEndPr/>
          <w:sdtContent>
            <w:tc>
              <w:tcPr>
                <w:tcW w:w="1624" w:type="dxa"/>
              </w:tcPr>
              <w:p w14:paraId="3E41BC05" w14:textId="6BB9AC9B" w:rsidR="00925DA1" w:rsidRDefault="00925DA1" w:rsidP="00925DA1">
                <w:pPr>
                  <w:jc w:val="center"/>
                </w:pPr>
                <w:r w:rsidRPr="007C5421">
                  <w:rPr>
                    <w:rFonts w:ascii="Segoe UI Symbol" w:eastAsia="MS Gothic" w:hAnsi="Segoe UI Symbol" w:cs="Segoe UI Symbol"/>
                  </w:rPr>
                  <w:t>☐</w:t>
                </w:r>
              </w:p>
            </w:tc>
          </w:sdtContent>
        </w:sdt>
      </w:tr>
      <w:tr w:rsidR="00925DA1" w:rsidRPr="00F8567E" w14:paraId="5A1317D4" w14:textId="77777777" w:rsidTr="007B683C">
        <w:tc>
          <w:tcPr>
            <w:tcW w:w="1809" w:type="dxa"/>
            <w:vMerge/>
          </w:tcPr>
          <w:p w14:paraId="21B969C2" w14:textId="77777777" w:rsidR="00925DA1" w:rsidRPr="00F8567E" w:rsidRDefault="00925DA1" w:rsidP="00925DA1">
            <w:pPr>
              <w:rPr>
                <w:b/>
              </w:rPr>
            </w:pPr>
          </w:p>
        </w:tc>
        <w:tc>
          <w:tcPr>
            <w:tcW w:w="5812" w:type="dxa"/>
          </w:tcPr>
          <w:p w14:paraId="611AECC0" w14:textId="2F7F719A" w:rsidR="00925DA1" w:rsidRPr="00925DA1" w:rsidRDefault="00925DA1" w:rsidP="00925DA1">
            <w:r w:rsidRPr="00925DA1">
              <w:t>Learning, Improvement and Research</w:t>
            </w:r>
          </w:p>
        </w:tc>
        <w:sdt>
          <w:sdtPr>
            <w:id w:val="-1707169374"/>
            <w14:checkbox>
              <w14:checked w14:val="1"/>
              <w14:checkedState w14:val="2612" w14:font="MS Gothic"/>
              <w14:uncheckedState w14:val="2610" w14:font="MS Gothic"/>
            </w14:checkbox>
          </w:sdtPr>
          <w:sdtEndPr/>
          <w:sdtContent>
            <w:tc>
              <w:tcPr>
                <w:tcW w:w="1624" w:type="dxa"/>
              </w:tcPr>
              <w:p w14:paraId="60F96135" w14:textId="722E24F5" w:rsidR="00925DA1" w:rsidRDefault="00F15085" w:rsidP="00925DA1">
                <w:pPr>
                  <w:jc w:val="center"/>
                </w:pPr>
                <w:r>
                  <w:rPr>
                    <w:rFonts w:ascii="MS Gothic" w:eastAsia="MS Gothic" w:hAnsi="MS Gothic" w:hint="eastAsia"/>
                  </w:rPr>
                  <w:t>☒</w:t>
                </w:r>
              </w:p>
            </w:tc>
          </w:sdtContent>
        </w:sdt>
      </w:tr>
      <w:tr w:rsidR="00925DA1" w:rsidRPr="00F8567E" w14:paraId="6D29047D" w14:textId="77777777" w:rsidTr="002432C6">
        <w:tc>
          <w:tcPr>
            <w:tcW w:w="9245" w:type="dxa"/>
            <w:gridSpan w:val="3"/>
            <w:shd w:val="clear" w:color="auto" w:fill="C1A775"/>
          </w:tcPr>
          <w:p w14:paraId="6D29047C" w14:textId="45C29034" w:rsidR="00925DA1" w:rsidRPr="00F8567E" w:rsidRDefault="00925DA1" w:rsidP="00925DA1">
            <w:pPr>
              <w:rPr>
                <w:b/>
              </w:rPr>
            </w:pPr>
            <w:r w:rsidRPr="008267FB">
              <w:rPr>
                <w:b/>
              </w:rPr>
              <w:t>Quality, Safety and Patient Experience</w:t>
            </w:r>
          </w:p>
        </w:tc>
      </w:tr>
      <w:tr w:rsidR="00925DA1" w:rsidRPr="00F8567E" w14:paraId="6D290480" w14:textId="77777777" w:rsidTr="007B683C">
        <w:tc>
          <w:tcPr>
            <w:tcW w:w="9245" w:type="dxa"/>
            <w:gridSpan w:val="3"/>
          </w:tcPr>
          <w:p w14:paraId="6D29047F" w14:textId="256FA5A2" w:rsidR="00925DA1" w:rsidRPr="00F15085" w:rsidRDefault="00F15085" w:rsidP="00F15085">
            <w:pPr>
              <w:rPr>
                <w:b/>
                <w:color w:val="000000" w:themeColor="text1"/>
              </w:rPr>
            </w:pPr>
            <w:r w:rsidRPr="00F15085">
              <w:rPr>
                <w:color w:val="000000" w:themeColor="text1"/>
              </w:rPr>
              <w:t xml:space="preserve">The Ombudsman's findings highlight risks associated with waiting list management, patient communication </w:t>
            </w:r>
            <w:r>
              <w:rPr>
                <w:color w:val="000000" w:themeColor="text1"/>
              </w:rPr>
              <w:t>&amp;</w:t>
            </w:r>
            <w:r w:rsidRPr="00F15085">
              <w:rPr>
                <w:color w:val="000000" w:themeColor="text1"/>
              </w:rPr>
              <w:t xml:space="preserve"> adherence to R</w:t>
            </w:r>
            <w:r>
              <w:rPr>
                <w:color w:val="000000" w:themeColor="text1"/>
              </w:rPr>
              <w:t xml:space="preserve">TT </w:t>
            </w:r>
            <w:r w:rsidRPr="00F15085">
              <w:rPr>
                <w:color w:val="000000" w:themeColor="text1"/>
              </w:rPr>
              <w:t xml:space="preserve">guidance. Effective implementation of the recommendations will strengthen patient safety, improve assurance regarding waiting list administration </w:t>
            </w:r>
            <w:r w:rsidR="001B082D">
              <w:rPr>
                <w:color w:val="000000" w:themeColor="text1"/>
              </w:rPr>
              <w:t>and</w:t>
            </w:r>
            <w:r w:rsidR="001B082D" w:rsidRPr="00F15085">
              <w:rPr>
                <w:color w:val="000000" w:themeColor="text1"/>
              </w:rPr>
              <w:t xml:space="preserve"> </w:t>
            </w:r>
            <w:r w:rsidRPr="00F15085">
              <w:rPr>
                <w:color w:val="000000" w:themeColor="text1"/>
              </w:rPr>
              <w:t xml:space="preserve">support improvements in patient experience </w:t>
            </w:r>
            <w:r>
              <w:rPr>
                <w:color w:val="000000" w:themeColor="text1"/>
              </w:rPr>
              <w:t>&amp;</w:t>
            </w:r>
            <w:r w:rsidRPr="00F15085">
              <w:rPr>
                <w:color w:val="000000" w:themeColor="text1"/>
              </w:rPr>
              <w:t xml:space="preserve"> organisational learning.</w:t>
            </w:r>
          </w:p>
        </w:tc>
      </w:tr>
      <w:tr w:rsidR="00925DA1" w:rsidRPr="00F8567E" w14:paraId="6D290482" w14:textId="77777777" w:rsidTr="002432C6">
        <w:tc>
          <w:tcPr>
            <w:tcW w:w="9245" w:type="dxa"/>
            <w:gridSpan w:val="3"/>
            <w:shd w:val="clear" w:color="auto" w:fill="C1A775"/>
          </w:tcPr>
          <w:p w14:paraId="6D290481" w14:textId="77777777" w:rsidR="00925DA1" w:rsidRPr="00F8567E" w:rsidRDefault="00925DA1" w:rsidP="00925DA1">
            <w:pPr>
              <w:rPr>
                <w:b/>
              </w:rPr>
            </w:pPr>
            <w:r w:rsidRPr="00F8567E">
              <w:rPr>
                <w:b/>
              </w:rPr>
              <w:t>Financial Implications</w:t>
            </w:r>
          </w:p>
        </w:tc>
      </w:tr>
      <w:tr w:rsidR="00925DA1" w:rsidRPr="00F8567E" w14:paraId="6D290487" w14:textId="77777777" w:rsidTr="007B683C">
        <w:tc>
          <w:tcPr>
            <w:tcW w:w="9245" w:type="dxa"/>
            <w:gridSpan w:val="3"/>
          </w:tcPr>
          <w:p w14:paraId="63D6CCC7" w14:textId="77777777" w:rsidR="00925DA1" w:rsidRDefault="00F15085" w:rsidP="00925DA1">
            <w:pPr>
              <w:ind w:right="96"/>
              <w:rPr>
                <w:color w:val="000000" w:themeColor="text1"/>
              </w:rPr>
            </w:pPr>
            <w:r w:rsidRPr="00F15085">
              <w:rPr>
                <w:color w:val="000000" w:themeColor="text1"/>
              </w:rPr>
              <w:t>The immediate financial implications relate to completion of an independent audit and delivery of revised training arrangements. Any further financial consequences arising from corrective actions identified through the audit process will be subject to appropriate governance and approval processes. No specific additional funding requirement has yet been identified.</w:t>
            </w:r>
          </w:p>
          <w:p w14:paraId="6D290486" w14:textId="3EB5B427" w:rsidR="008A0C05" w:rsidRPr="008A0C05" w:rsidRDefault="008A0C05" w:rsidP="008A0C05">
            <w:pPr>
              <w:jc w:val="right"/>
            </w:pPr>
          </w:p>
        </w:tc>
      </w:tr>
      <w:tr w:rsidR="00925DA1" w:rsidRPr="00F8567E" w14:paraId="6D290489" w14:textId="77777777" w:rsidTr="002432C6">
        <w:tc>
          <w:tcPr>
            <w:tcW w:w="9245" w:type="dxa"/>
            <w:gridSpan w:val="3"/>
            <w:shd w:val="clear" w:color="auto" w:fill="C1A775"/>
          </w:tcPr>
          <w:p w14:paraId="6D290488" w14:textId="77777777" w:rsidR="00925DA1" w:rsidRPr="00F8567E" w:rsidRDefault="00925DA1" w:rsidP="00925DA1">
            <w:pPr>
              <w:keepNext/>
              <w:keepLines/>
              <w:ind w:right="96"/>
              <w:rPr>
                <w:b/>
              </w:rPr>
            </w:pPr>
            <w:r w:rsidRPr="00F8567E">
              <w:rPr>
                <w:b/>
              </w:rPr>
              <w:t>Legal Implications (including equality and diversity assessment)</w:t>
            </w:r>
          </w:p>
        </w:tc>
      </w:tr>
      <w:tr w:rsidR="00925DA1" w:rsidRPr="00F8567E" w14:paraId="6D29048C" w14:textId="77777777" w:rsidTr="007B683C">
        <w:tc>
          <w:tcPr>
            <w:tcW w:w="9245" w:type="dxa"/>
            <w:gridSpan w:val="3"/>
          </w:tcPr>
          <w:p w14:paraId="7BEEF614" w14:textId="77777777" w:rsidR="00F15085" w:rsidRDefault="00F15085" w:rsidP="00925DA1">
            <w:pPr>
              <w:ind w:right="96"/>
              <w:rPr>
                <w:color w:val="000000" w:themeColor="text1"/>
              </w:rPr>
            </w:pPr>
            <w:r w:rsidRPr="00F15085">
              <w:rPr>
                <w:color w:val="000000" w:themeColor="text1"/>
              </w:rPr>
              <w:t xml:space="preserve">The </w:t>
            </w:r>
            <w:r>
              <w:rPr>
                <w:color w:val="000000" w:themeColor="text1"/>
              </w:rPr>
              <w:t xml:space="preserve">Ombudsman’s </w:t>
            </w:r>
            <w:r w:rsidRPr="00F15085">
              <w:rPr>
                <w:color w:val="000000" w:themeColor="text1"/>
              </w:rPr>
              <w:t xml:space="preserve">Special Report has been issued under Section 28 of the Public Services Ombudsman (Wales) Act 2019. The Health Board is expected to respond appropriately to the Ombudsman's </w:t>
            </w:r>
            <w:r>
              <w:rPr>
                <w:color w:val="000000" w:themeColor="text1"/>
              </w:rPr>
              <w:t>r</w:t>
            </w:r>
            <w:r w:rsidRPr="00F15085">
              <w:rPr>
                <w:color w:val="000000" w:themeColor="text1"/>
              </w:rPr>
              <w:t xml:space="preserve">ecommendations </w:t>
            </w:r>
            <w:r>
              <w:rPr>
                <w:color w:val="000000" w:themeColor="text1"/>
              </w:rPr>
              <w:t>&amp;</w:t>
            </w:r>
            <w:r w:rsidRPr="00F15085">
              <w:rPr>
                <w:color w:val="000000" w:themeColor="text1"/>
              </w:rPr>
              <w:t xml:space="preserve"> demonstrate implementation. Failure to do so may increase regulatory </w:t>
            </w:r>
            <w:r>
              <w:rPr>
                <w:color w:val="000000" w:themeColor="text1"/>
              </w:rPr>
              <w:t>&amp;</w:t>
            </w:r>
            <w:r w:rsidRPr="00F15085">
              <w:rPr>
                <w:color w:val="000000" w:themeColor="text1"/>
              </w:rPr>
              <w:t xml:space="preserve"> reputational risk. </w:t>
            </w:r>
          </w:p>
          <w:p w14:paraId="6D29048B" w14:textId="7D0D226F" w:rsidR="00925DA1" w:rsidRPr="00F8567E" w:rsidRDefault="00F15085" w:rsidP="00925DA1">
            <w:pPr>
              <w:ind w:right="96"/>
              <w:rPr>
                <w:color w:val="FF0000"/>
              </w:rPr>
            </w:pPr>
            <w:r w:rsidRPr="00F15085">
              <w:rPr>
                <w:color w:val="000000" w:themeColor="text1"/>
              </w:rPr>
              <w:t>No adverse equality impacts have been identified.</w:t>
            </w:r>
          </w:p>
        </w:tc>
      </w:tr>
      <w:tr w:rsidR="00925DA1" w:rsidRPr="00F8567E" w14:paraId="6D29048E" w14:textId="77777777" w:rsidTr="002432C6">
        <w:tc>
          <w:tcPr>
            <w:tcW w:w="9245" w:type="dxa"/>
            <w:gridSpan w:val="3"/>
            <w:shd w:val="clear" w:color="auto" w:fill="C1A775"/>
          </w:tcPr>
          <w:p w14:paraId="6D29048D" w14:textId="77777777" w:rsidR="00925DA1" w:rsidRPr="00F8567E" w:rsidRDefault="00925DA1" w:rsidP="00925DA1">
            <w:pPr>
              <w:ind w:right="96"/>
              <w:rPr>
                <w:b/>
                <w:color w:val="FF0000"/>
              </w:rPr>
            </w:pPr>
            <w:r w:rsidRPr="00F8567E">
              <w:rPr>
                <w:b/>
              </w:rPr>
              <w:t>Staffing Implications</w:t>
            </w:r>
          </w:p>
        </w:tc>
      </w:tr>
      <w:tr w:rsidR="00925DA1" w:rsidRPr="00F8567E" w14:paraId="6D290491" w14:textId="77777777" w:rsidTr="007B683C">
        <w:tc>
          <w:tcPr>
            <w:tcW w:w="9245" w:type="dxa"/>
            <w:gridSpan w:val="3"/>
          </w:tcPr>
          <w:p w14:paraId="6D29048F" w14:textId="34D8759F" w:rsidR="00925DA1" w:rsidRDefault="00F15085" w:rsidP="00925DA1">
            <w:pPr>
              <w:ind w:right="96"/>
              <w:rPr>
                <w:color w:val="000000" w:themeColor="text1"/>
              </w:rPr>
            </w:pPr>
            <w:r w:rsidRPr="00F15085">
              <w:rPr>
                <w:color w:val="000000" w:themeColor="text1"/>
              </w:rPr>
              <w:t>Staff will be required to support the audit process, implement training updates and monitor compliance. The recommendations provide an opportunity to strengthen staff understanding and application of RTT guidance and waiting list management procedures.</w:t>
            </w:r>
          </w:p>
          <w:p w14:paraId="3542FBBA" w14:textId="77777777" w:rsidR="00F15085" w:rsidRPr="00F15085" w:rsidRDefault="00F15085" w:rsidP="00925DA1">
            <w:pPr>
              <w:ind w:right="96"/>
              <w:rPr>
                <w:color w:val="000000" w:themeColor="text1"/>
              </w:rPr>
            </w:pPr>
          </w:p>
          <w:p w14:paraId="6D290490" w14:textId="77777777" w:rsidR="00925DA1" w:rsidRPr="00F8567E" w:rsidRDefault="00925DA1" w:rsidP="00925DA1">
            <w:pPr>
              <w:ind w:right="96"/>
              <w:rPr>
                <w:color w:val="FF0000"/>
              </w:rPr>
            </w:pPr>
          </w:p>
        </w:tc>
      </w:tr>
      <w:tr w:rsidR="00925DA1" w:rsidRPr="00F8567E" w14:paraId="6D290493" w14:textId="77777777" w:rsidTr="002432C6">
        <w:tc>
          <w:tcPr>
            <w:tcW w:w="9245" w:type="dxa"/>
            <w:gridSpan w:val="3"/>
            <w:shd w:val="clear" w:color="auto" w:fill="C1A775"/>
          </w:tcPr>
          <w:p w14:paraId="6D290492" w14:textId="77777777" w:rsidR="00925DA1" w:rsidRPr="00F8567E" w:rsidRDefault="00925DA1" w:rsidP="00925DA1">
            <w:pPr>
              <w:ind w:right="96"/>
              <w:rPr>
                <w:b/>
                <w:color w:val="FF0000"/>
              </w:rPr>
            </w:pPr>
            <w:r w:rsidRPr="00F8567E">
              <w:rPr>
                <w:b/>
              </w:rPr>
              <w:t>Long Term Implications (including the impact of the Well-being of Future Generations (Wales) Act 2015)</w:t>
            </w:r>
          </w:p>
        </w:tc>
      </w:tr>
      <w:tr w:rsidR="00925DA1" w:rsidRPr="00F8567E" w14:paraId="6D290496" w14:textId="77777777" w:rsidTr="007B683C">
        <w:tc>
          <w:tcPr>
            <w:tcW w:w="9245" w:type="dxa"/>
            <w:gridSpan w:val="3"/>
          </w:tcPr>
          <w:p w14:paraId="6D290495" w14:textId="2ECE1151" w:rsidR="00925DA1" w:rsidRPr="00F8567E" w:rsidRDefault="00F15085" w:rsidP="00925DA1">
            <w:pPr>
              <w:ind w:right="96"/>
              <w:rPr>
                <w:color w:val="FF0000"/>
              </w:rPr>
            </w:pPr>
            <w:r w:rsidRPr="00F15085">
              <w:rPr>
                <w:color w:val="000000" w:themeColor="text1"/>
              </w:rPr>
              <w:t>Implementation of the recommendations supports long-term improvement in governance, accountability, learning and patient-centred care. The actions contribute to prevention of recurrence, continuous improvement and the development of sustainable systems that support equitable access to treatment.</w:t>
            </w:r>
          </w:p>
        </w:tc>
      </w:tr>
      <w:tr w:rsidR="00925DA1" w:rsidRPr="00F8567E" w14:paraId="4C321512" w14:textId="77777777" w:rsidTr="002432C6">
        <w:tc>
          <w:tcPr>
            <w:tcW w:w="9245" w:type="dxa"/>
            <w:gridSpan w:val="3"/>
            <w:shd w:val="clear" w:color="auto" w:fill="C1A775"/>
          </w:tcPr>
          <w:p w14:paraId="7E102395" w14:textId="5A180082" w:rsidR="00925DA1" w:rsidRPr="00C40206" w:rsidRDefault="00925DA1" w:rsidP="00925DA1">
            <w:pPr>
              <w:ind w:right="96"/>
              <w:rPr>
                <w:b/>
              </w:rPr>
            </w:pPr>
            <w:r w:rsidRPr="00C40206">
              <w:rPr>
                <w:b/>
              </w:rPr>
              <w:t>Report History</w:t>
            </w:r>
          </w:p>
        </w:tc>
      </w:tr>
      <w:tr w:rsidR="00925DA1" w:rsidRPr="00F8567E" w14:paraId="6D29049A" w14:textId="77777777">
        <w:tc>
          <w:tcPr>
            <w:tcW w:w="9245" w:type="dxa"/>
            <w:gridSpan w:val="3"/>
          </w:tcPr>
          <w:p w14:paraId="1B111E04" w14:textId="77777777" w:rsidR="00F15085" w:rsidRPr="00F15085" w:rsidRDefault="00F15085" w:rsidP="00F15085">
            <w:pPr>
              <w:pStyle w:val="ListParagraph"/>
              <w:numPr>
                <w:ilvl w:val="0"/>
                <w:numId w:val="18"/>
              </w:numPr>
              <w:ind w:right="96"/>
              <w:rPr>
                <w:color w:val="000000" w:themeColor="text1"/>
              </w:rPr>
            </w:pPr>
            <w:r w:rsidRPr="00F15085">
              <w:rPr>
                <w:color w:val="000000" w:themeColor="text1"/>
              </w:rPr>
              <w:t>PSOW Public Interest Report issued November 2025.</w:t>
            </w:r>
          </w:p>
          <w:p w14:paraId="7AB94549" w14:textId="77777777" w:rsidR="00F15085" w:rsidRPr="00F15085" w:rsidRDefault="00F15085" w:rsidP="00F15085">
            <w:pPr>
              <w:pStyle w:val="ListParagraph"/>
              <w:numPr>
                <w:ilvl w:val="0"/>
                <w:numId w:val="18"/>
              </w:numPr>
              <w:ind w:right="96"/>
              <w:rPr>
                <w:color w:val="000000" w:themeColor="text1"/>
              </w:rPr>
            </w:pPr>
            <w:r w:rsidRPr="00F15085">
              <w:rPr>
                <w:color w:val="000000" w:themeColor="text1"/>
              </w:rPr>
              <w:t>Three previous PSOW Public Interest Reports relating to orthopaedic waiting list management published January 2024.</w:t>
            </w:r>
          </w:p>
          <w:p w14:paraId="0B23D7B5" w14:textId="77777777" w:rsidR="00F15085" w:rsidRDefault="00F15085" w:rsidP="00F15085">
            <w:pPr>
              <w:pStyle w:val="ListParagraph"/>
              <w:numPr>
                <w:ilvl w:val="0"/>
                <w:numId w:val="18"/>
              </w:numPr>
              <w:ind w:right="96"/>
              <w:rPr>
                <w:color w:val="000000" w:themeColor="text1"/>
              </w:rPr>
            </w:pPr>
            <w:r w:rsidRPr="00F15085">
              <w:rPr>
                <w:color w:val="000000" w:themeColor="text1"/>
              </w:rPr>
              <w:t>Draft Special Report received from PSOW on 30 July 2026.</w:t>
            </w:r>
          </w:p>
          <w:p w14:paraId="7378300C" w14:textId="0E614B26" w:rsidR="00E23C20" w:rsidRDefault="00E23C20" w:rsidP="00F15085">
            <w:pPr>
              <w:pStyle w:val="ListParagraph"/>
              <w:numPr>
                <w:ilvl w:val="0"/>
                <w:numId w:val="18"/>
              </w:numPr>
              <w:ind w:right="96"/>
              <w:rPr>
                <w:color w:val="000000" w:themeColor="text1"/>
              </w:rPr>
            </w:pPr>
            <w:r>
              <w:rPr>
                <w:color w:val="000000" w:themeColor="text1"/>
              </w:rPr>
              <w:t>Final Special Report received from PSOW on 27 August 2026.</w:t>
            </w:r>
          </w:p>
          <w:p w14:paraId="6D290499" w14:textId="5CCEF898" w:rsidR="00925DA1" w:rsidRPr="00F15085" w:rsidRDefault="00F15085" w:rsidP="00F15085">
            <w:pPr>
              <w:pStyle w:val="ListParagraph"/>
              <w:numPr>
                <w:ilvl w:val="0"/>
                <w:numId w:val="18"/>
              </w:numPr>
              <w:ind w:right="96"/>
              <w:rPr>
                <w:color w:val="000000" w:themeColor="text1"/>
              </w:rPr>
            </w:pPr>
            <w:r w:rsidRPr="00F15085">
              <w:rPr>
                <w:color w:val="000000" w:themeColor="text1"/>
              </w:rPr>
              <w:t>Presented to Board in response to Ombudsman recommendation requiring Board oversight and assurance.</w:t>
            </w:r>
          </w:p>
        </w:tc>
      </w:tr>
      <w:tr w:rsidR="00925DA1" w:rsidRPr="00F8567E" w14:paraId="08CD5C29" w14:textId="77777777" w:rsidTr="002432C6">
        <w:tc>
          <w:tcPr>
            <w:tcW w:w="9245" w:type="dxa"/>
            <w:gridSpan w:val="3"/>
            <w:shd w:val="clear" w:color="auto" w:fill="C1A775"/>
          </w:tcPr>
          <w:p w14:paraId="6800FBEB" w14:textId="3ED5416B" w:rsidR="00925DA1" w:rsidRPr="00F8567E" w:rsidRDefault="00925DA1" w:rsidP="00925DA1">
            <w:pPr>
              <w:ind w:right="96"/>
              <w:rPr>
                <w:color w:val="FF0000"/>
              </w:rPr>
            </w:pPr>
            <w:r w:rsidRPr="00C40206">
              <w:rPr>
                <w:b/>
              </w:rPr>
              <w:t>Appendices</w:t>
            </w:r>
          </w:p>
        </w:tc>
      </w:tr>
      <w:tr w:rsidR="00925DA1" w:rsidRPr="00F8567E" w14:paraId="6D29049F" w14:textId="77777777">
        <w:tc>
          <w:tcPr>
            <w:tcW w:w="9245" w:type="dxa"/>
            <w:gridSpan w:val="3"/>
          </w:tcPr>
          <w:p w14:paraId="0B19945A" w14:textId="458C9CB6" w:rsidR="00F15085" w:rsidRDefault="00F15085" w:rsidP="00F15085">
            <w:pPr>
              <w:pStyle w:val="ListParagraph"/>
              <w:numPr>
                <w:ilvl w:val="0"/>
                <w:numId w:val="20"/>
              </w:numPr>
              <w:ind w:right="96"/>
              <w:rPr>
                <w:color w:val="000000" w:themeColor="text1"/>
              </w:rPr>
            </w:pPr>
            <w:r w:rsidRPr="00F15085">
              <w:rPr>
                <w:color w:val="000000" w:themeColor="text1"/>
              </w:rPr>
              <w:t>PSOW Special Report - Case 202407678.</w:t>
            </w:r>
          </w:p>
          <w:p w14:paraId="27C8C1F4" w14:textId="539B170C" w:rsidR="00B67E54" w:rsidRPr="000E7E30" w:rsidRDefault="00B67E54" w:rsidP="000E7E30">
            <w:pPr>
              <w:pStyle w:val="ListParagraph"/>
              <w:numPr>
                <w:ilvl w:val="0"/>
                <w:numId w:val="20"/>
              </w:numPr>
              <w:ind w:right="96"/>
              <w:rPr>
                <w:color w:val="000000" w:themeColor="text1"/>
              </w:rPr>
            </w:pPr>
            <w:r w:rsidRPr="00F15085">
              <w:rPr>
                <w:color w:val="000000" w:themeColor="text1"/>
              </w:rPr>
              <w:t>PSOW Covering Letter dated 30 July 2026.</w:t>
            </w:r>
          </w:p>
          <w:p w14:paraId="43C4D147" w14:textId="6E046A2D" w:rsidR="000068C4" w:rsidRPr="000068C4" w:rsidRDefault="000068C4" w:rsidP="000068C4">
            <w:pPr>
              <w:pStyle w:val="ListParagraph"/>
              <w:numPr>
                <w:ilvl w:val="0"/>
                <w:numId w:val="20"/>
              </w:numPr>
              <w:ind w:right="96"/>
              <w:rPr>
                <w:color w:val="000000" w:themeColor="text1"/>
              </w:rPr>
            </w:pPr>
            <w:r>
              <w:rPr>
                <w:color w:val="000000" w:themeColor="text1"/>
              </w:rPr>
              <w:t>FINAL Special Report.</w:t>
            </w:r>
          </w:p>
          <w:p w14:paraId="6D29049D" w14:textId="14DC038D" w:rsidR="00925DA1" w:rsidRDefault="00F15085" w:rsidP="00F15085">
            <w:pPr>
              <w:pStyle w:val="ListParagraph"/>
              <w:numPr>
                <w:ilvl w:val="0"/>
                <w:numId w:val="20"/>
              </w:numPr>
              <w:ind w:right="96"/>
              <w:rPr>
                <w:color w:val="000000" w:themeColor="text1"/>
              </w:rPr>
            </w:pPr>
            <w:r w:rsidRPr="00F15085">
              <w:rPr>
                <w:color w:val="000000" w:themeColor="text1"/>
              </w:rPr>
              <w:t>Health Board Action Plan.</w:t>
            </w:r>
          </w:p>
          <w:p w14:paraId="6D29049E" w14:textId="77777777" w:rsidR="00925DA1" w:rsidRPr="00F8567E" w:rsidRDefault="00925DA1" w:rsidP="000068C4">
            <w:pPr>
              <w:pStyle w:val="ListParagraph"/>
              <w:ind w:right="96"/>
              <w:rPr>
                <w:color w:val="FF0000"/>
              </w:rPr>
            </w:pPr>
          </w:p>
        </w:tc>
      </w:tr>
    </w:tbl>
    <w:p w14:paraId="6D2904A0" w14:textId="77777777" w:rsidR="00034194" w:rsidRPr="00F8567E" w:rsidRDefault="00034194"/>
    <w:sectPr w:rsidR="00034194" w:rsidRPr="00F8567E" w:rsidSect="00F6578B">
      <w:headerReference w:type="default" r:id="rId11"/>
      <w:footerReference w:type="default" r:id="rId12"/>
      <w:pgSz w:w="11906" w:h="16838"/>
      <w:pgMar w:top="1843" w:right="1440" w:bottom="184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13DB6" w14:textId="77777777" w:rsidR="00BB60F2" w:rsidRDefault="00BB60F2" w:rsidP="00C107F2">
      <w:pPr>
        <w:spacing w:after="0" w:line="240" w:lineRule="auto"/>
      </w:pPr>
      <w:r>
        <w:separator/>
      </w:r>
    </w:p>
  </w:endnote>
  <w:endnote w:type="continuationSeparator" w:id="0">
    <w:p w14:paraId="087722B6" w14:textId="77777777" w:rsidR="00BB60F2" w:rsidRDefault="00BB60F2"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9C96C" w14:textId="4AE38999" w:rsidR="0032747D" w:rsidRPr="0031077C" w:rsidRDefault="00646AAE">
    <w:pPr>
      <w:pStyle w:val="Footer"/>
      <w:jc w:val="right"/>
      <w:rPr>
        <w:sz w:val="20"/>
        <w:szCs w:val="20"/>
      </w:rPr>
    </w:pPr>
    <w:r w:rsidRPr="004C7750">
      <w:rPr>
        <w:noProof/>
      </w:rPr>
      <w:drawing>
        <wp:anchor distT="0" distB="0" distL="114300" distR="114300" simplePos="0" relativeHeight="251658241" behindDoc="1" locked="0" layoutInCell="1" allowOverlap="0" wp14:anchorId="2BC556AF" wp14:editId="21ECDCA7">
          <wp:simplePos x="0" y="0"/>
          <wp:positionH relativeFrom="column">
            <wp:posOffset>-153603</wp:posOffset>
          </wp:positionH>
          <wp:positionV relativeFrom="paragraph">
            <wp:posOffset>-71120</wp:posOffset>
          </wp:positionV>
          <wp:extent cx="2757600" cy="748800"/>
          <wp:effectExtent l="0" t="0" r="0" b="0"/>
          <wp:wrapNone/>
          <wp:docPr id="704788483" name="Picture 2" descr="A black background with blu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593497" name="Picture 2" descr="A black background with blue tex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7600" cy="748800"/>
                  </a:xfrm>
                  <a:prstGeom prst="rect">
                    <a:avLst/>
                  </a:prstGeom>
                  <a:noFill/>
                  <a:ln>
                    <a:noFill/>
                  </a:ln>
                </pic:spPr>
              </pic:pic>
            </a:graphicData>
          </a:graphic>
          <wp14:sizeRelH relativeFrom="margin">
            <wp14:pctWidth>0</wp14:pctWidth>
          </wp14:sizeRelH>
          <wp14:sizeRelV relativeFrom="margin">
            <wp14:pctHeight>0</wp14:pctHeight>
          </wp14:sizeRelV>
        </wp:anchor>
      </w:drawing>
    </w:r>
    <w:sdt>
      <w:sdtPr>
        <w:rPr>
          <w:sz w:val="20"/>
          <w:szCs w:val="20"/>
        </w:rPr>
        <w:id w:val="443046536"/>
        <w:docPartObj>
          <w:docPartGallery w:val="Page Numbers (Bottom of Page)"/>
          <w:docPartUnique/>
        </w:docPartObj>
      </w:sdtPr>
      <w:sdtEndPr/>
      <w:sdtContent>
        <w:r w:rsidR="0032747D" w:rsidRPr="0031077C">
          <w:rPr>
            <w:sz w:val="20"/>
            <w:szCs w:val="20"/>
          </w:rPr>
          <w:fldChar w:fldCharType="begin"/>
        </w:r>
        <w:r w:rsidR="0032747D" w:rsidRPr="0031077C">
          <w:rPr>
            <w:sz w:val="20"/>
            <w:szCs w:val="20"/>
          </w:rPr>
          <w:instrText>PAGE   \* MERGEFORMAT</w:instrText>
        </w:r>
        <w:r w:rsidR="0032747D" w:rsidRPr="0031077C">
          <w:rPr>
            <w:sz w:val="20"/>
            <w:szCs w:val="20"/>
          </w:rPr>
          <w:fldChar w:fldCharType="separate"/>
        </w:r>
        <w:r w:rsidR="0032747D" w:rsidRPr="0031077C">
          <w:rPr>
            <w:sz w:val="20"/>
            <w:szCs w:val="20"/>
          </w:rPr>
          <w:t>2</w:t>
        </w:r>
        <w:r w:rsidR="0032747D" w:rsidRPr="0031077C">
          <w:rPr>
            <w:sz w:val="20"/>
            <w:szCs w:val="20"/>
          </w:rPr>
          <w:fldChar w:fldCharType="end"/>
        </w:r>
        <w:r w:rsidR="005D3DF1" w:rsidRPr="0031077C">
          <w:rPr>
            <w:sz w:val="20"/>
            <w:szCs w:val="20"/>
          </w:rPr>
          <w:t xml:space="preserve"> of </w:t>
        </w:r>
        <w:r w:rsidR="008A0C05">
          <w:rPr>
            <w:sz w:val="20"/>
            <w:szCs w:val="20"/>
          </w:rPr>
          <w:t>8</w:t>
        </w:r>
      </w:sdtContent>
    </w:sdt>
  </w:p>
  <w:sdt>
    <w:sdtPr>
      <w:rPr>
        <w:rStyle w:val="CorporateStyle2"/>
      </w:rPr>
      <w:alias w:val="Choose the Meeting"/>
      <w:tag w:val="Choose the Meeting"/>
      <w:id w:val="275833954"/>
      <w:lock w:val="sdtLocked"/>
      <w:placeholder>
        <w:docPart w:val="0C4E3201377C4179AD02E9119F1325AE"/>
      </w:placeholder>
      <w15:color w:val="000000"/>
      <w:dropDownList>
        <w:listItem w:displayText="Choose the Meeting" w:value="Choose the Meeting"/>
        <w:listItem w:displayText="SBUHB Board" w:value="SBUHB Board"/>
        <w:listItem w:displayText="SBUHB In-Committee Board" w:value="SBUHB In-Committee Board"/>
        <w:listItem w:displayText="Audit Committee" w:value="Audit Committee"/>
        <w:listItem w:displayText="Audit In-Committee" w:value="Audit In-Committee"/>
        <w:listItem w:displayText="Quality &amp; Safety Committee" w:value="Quality &amp; Safety Committee"/>
        <w:listItem w:displayText="Quality &amp; Safety In-Committee" w:value="Quality &amp; Safety In-Committee"/>
        <w:listItem w:displayText="Population Health Committee" w:value="Population Health Committee"/>
        <w:listItem w:displayText="Population Health In-Committee" w:value="Population Health In-Committee"/>
        <w:listItem w:displayText="Mental Health Legislation Committee" w:value="Mental Health Legislation Committee"/>
        <w:listItem w:displayText="Mental Health Legislation In-Committee" w:value="Mental Health Legislation In-Committee"/>
        <w:listItem w:displayText="Digital, Data, Reasearch and Innovation Committee" w:value="Digital, Data, Reasearch and Innovation Committee"/>
        <w:listItem w:displayText="Digital, Data, Reasearch and Innovation In-Committee" w:value="Digital, Data, Reasearch and Innovation In-Committee"/>
        <w:listItem w:displayText="Charitable Funds Committee" w:value="Charitable Funds Committee"/>
        <w:listItem w:displayText="Chairtable Funds In-Committee" w:value="Chairtable Funds In-Committee"/>
        <w:listItem w:displayText="Workforce and Organisational Development Committee" w:value="Workforce and Organisational Development Committee"/>
        <w:listItem w:displayText="Workforce and Organisational Development In-Committee" w:value="Workforce and Organisational Development In-Committee"/>
        <w:listItem w:displayText="Finance and Performance Committee" w:value="Finance and Performance Committee"/>
        <w:listItem w:displayText="Finance and Performance In-Committee" w:value="Finance and Performance In-Committee"/>
        <w:listItem w:displayText="Regional Joint Committee" w:value="Regional Joint Committee"/>
        <w:listItem w:displayText="Operational Board" w:value="Operational Board"/>
        <w:listItem w:displayText="Executive Board" w:value="Executive Board"/>
        <w:listItem w:displayText="Remuneration and Terms of Service Committee" w:value="Remuneration and Terms of Service Committee"/>
      </w:dropDownList>
    </w:sdtPr>
    <w:sdtEndPr>
      <w:rPr>
        <w:rStyle w:val="CorporateStyle2"/>
      </w:rPr>
    </w:sdtEndPr>
    <w:sdtContent>
      <w:p w14:paraId="6D2904A9" w14:textId="43F30671" w:rsidR="003324CB" w:rsidRDefault="00276C11" w:rsidP="0031077C">
        <w:pPr>
          <w:pStyle w:val="Footer"/>
          <w:jc w:val="right"/>
          <w:rPr>
            <w:rStyle w:val="CorporateStyle2"/>
          </w:rPr>
        </w:pPr>
        <w:r>
          <w:rPr>
            <w:rStyle w:val="CorporateStyle2"/>
          </w:rPr>
          <w:t>SBUHB Board</w:t>
        </w:r>
      </w:p>
    </w:sdtContent>
  </w:sdt>
  <w:sdt>
    <w:sdtPr>
      <w:rPr>
        <w:rStyle w:val="CorporateStyle2"/>
      </w:rPr>
      <w:alias w:val="Insert Meeting Date"/>
      <w:tag w:val="Insert Meeting Date"/>
      <w:id w:val="-214423702"/>
      <w:lock w:val="sdtLocked"/>
      <w:placeholder>
        <w:docPart w:val="945F4D6451BE464D87BB20324C3D78B2"/>
      </w:placeholder>
      <w15:color w:val="000000"/>
      <w:date w:fullDate="2026-09-24T00:00:00Z">
        <w:dateFormat w:val="dddd, dd MMMM yyyy"/>
        <w:lid w:val="en-GB"/>
        <w:storeMappedDataAs w:val="dateTime"/>
        <w:calendar w:val="gregorian"/>
      </w:date>
    </w:sdtPr>
    <w:sdtEndPr>
      <w:rPr>
        <w:rStyle w:val="DefaultParagraphFont"/>
        <w:sz w:val="24"/>
        <w:szCs w:val="20"/>
      </w:rPr>
    </w:sdtEndPr>
    <w:sdtContent>
      <w:p w14:paraId="6DC782A8" w14:textId="5FE04BB3" w:rsidR="0031077C" w:rsidRPr="0031077C" w:rsidRDefault="00276C11" w:rsidP="0031077C">
        <w:pPr>
          <w:pStyle w:val="Footer"/>
          <w:jc w:val="right"/>
          <w:rPr>
            <w:sz w:val="20"/>
            <w:szCs w:val="20"/>
          </w:rPr>
        </w:pPr>
        <w:r>
          <w:rPr>
            <w:rStyle w:val="CorporateStyle2"/>
          </w:rPr>
          <w:t>Thursday, 24 September 2026</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CA5F1" w14:textId="77777777" w:rsidR="00BB60F2" w:rsidRDefault="00BB60F2" w:rsidP="00C107F2">
      <w:pPr>
        <w:spacing w:after="0" w:line="240" w:lineRule="auto"/>
      </w:pPr>
      <w:r>
        <w:separator/>
      </w:r>
    </w:p>
  </w:footnote>
  <w:footnote w:type="continuationSeparator" w:id="0">
    <w:p w14:paraId="2DA3A428" w14:textId="77777777" w:rsidR="00BB60F2" w:rsidRDefault="00BB60F2" w:rsidP="00C107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904A6" w14:textId="5B462033" w:rsidR="00767E3E" w:rsidRDefault="00CA6D65">
    <w:pPr>
      <w:pStyle w:val="Header"/>
    </w:pPr>
    <w:r>
      <w:rPr>
        <w:noProof/>
        <w:lang w:eastAsia="en-GB"/>
      </w:rPr>
      <w:drawing>
        <wp:anchor distT="0" distB="0" distL="114300" distR="114300" simplePos="0" relativeHeight="251658240" behindDoc="1" locked="0" layoutInCell="1" allowOverlap="1" wp14:anchorId="6D2904AC" wp14:editId="3E661B21">
          <wp:simplePos x="0" y="0"/>
          <wp:positionH relativeFrom="column">
            <wp:posOffset>1078865</wp:posOffset>
          </wp:positionH>
          <wp:positionV relativeFrom="paragraph">
            <wp:posOffset>-284480</wp:posOffset>
          </wp:positionV>
          <wp:extent cx="3598545" cy="866140"/>
          <wp:effectExtent l="0" t="0" r="1905" b="0"/>
          <wp:wrapTight wrapText="bothSides">
            <wp:wrapPolygon edited="0">
              <wp:start x="0" y="0"/>
              <wp:lineTo x="0" y="20903"/>
              <wp:lineTo x="21497" y="20903"/>
              <wp:lineTo x="21497" y="0"/>
              <wp:lineTo x="0" y="0"/>
            </wp:wrapPolygon>
          </wp:wrapTight>
          <wp:docPr id="2118561412" name="Picture 2118561412"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598545" cy="8661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837CE"/>
    <w:multiLevelType w:val="hybridMultilevel"/>
    <w:tmpl w:val="37620C4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A70E2D"/>
    <w:multiLevelType w:val="hybridMultilevel"/>
    <w:tmpl w:val="20A81EC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2D5D74"/>
    <w:multiLevelType w:val="hybridMultilevel"/>
    <w:tmpl w:val="F87A197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63B0B92"/>
    <w:multiLevelType w:val="hybridMultilevel"/>
    <w:tmpl w:val="ED86BC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6501CDF"/>
    <w:multiLevelType w:val="hybridMultilevel"/>
    <w:tmpl w:val="ED86BC7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C1C0336"/>
    <w:multiLevelType w:val="hybridMultilevel"/>
    <w:tmpl w:val="A60CA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5C135C"/>
    <w:multiLevelType w:val="hybridMultilevel"/>
    <w:tmpl w:val="A6B88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8" w15:restartNumberingAfterBreak="0">
    <w:nsid w:val="21EA494E"/>
    <w:multiLevelType w:val="hybridMultilevel"/>
    <w:tmpl w:val="F612C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4426C8"/>
    <w:multiLevelType w:val="hybridMultilevel"/>
    <w:tmpl w:val="E43ED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0E91C4E"/>
    <w:multiLevelType w:val="hybridMultilevel"/>
    <w:tmpl w:val="1090C99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AE405EE"/>
    <w:multiLevelType w:val="hybridMultilevel"/>
    <w:tmpl w:val="67BE7C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13"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6"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6BDD42F9"/>
    <w:multiLevelType w:val="hybridMultilevel"/>
    <w:tmpl w:val="AAAAAEF0"/>
    <w:lvl w:ilvl="0" w:tplc="B874AEDC">
      <w:start w:val="1"/>
      <w:numFmt w:val="lowerLetter"/>
      <w:lvlText w:val="%1)"/>
      <w:lvlJc w:val="left"/>
      <w:pPr>
        <w:ind w:left="770" w:hanging="41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D040068"/>
    <w:multiLevelType w:val="hybridMultilevel"/>
    <w:tmpl w:val="5E2C3672"/>
    <w:lvl w:ilvl="0" w:tplc="08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BBC29F8"/>
    <w:multiLevelType w:val="hybridMultilevel"/>
    <w:tmpl w:val="8AAEBD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04521321">
    <w:abstractNumId w:val="3"/>
  </w:num>
  <w:num w:numId="2" w16cid:durableId="1731493387">
    <w:abstractNumId w:val="14"/>
  </w:num>
  <w:num w:numId="3" w16cid:durableId="358313792">
    <w:abstractNumId w:val="13"/>
  </w:num>
  <w:num w:numId="4" w16cid:durableId="1144618638">
    <w:abstractNumId w:val="12"/>
  </w:num>
  <w:num w:numId="5" w16cid:durableId="211239042">
    <w:abstractNumId w:val="7"/>
  </w:num>
  <w:num w:numId="6" w16cid:durableId="1874800944">
    <w:abstractNumId w:val="20"/>
  </w:num>
  <w:num w:numId="7" w16cid:durableId="263198079">
    <w:abstractNumId w:val="21"/>
  </w:num>
  <w:num w:numId="8" w16cid:durableId="1535070366">
    <w:abstractNumId w:val="15"/>
  </w:num>
  <w:num w:numId="9" w16cid:durableId="1823614381">
    <w:abstractNumId w:val="16"/>
  </w:num>
  <w:num w:numId="10" w16cid:durableId="875429971">
    <w:abstractNumId w:val="19"/>
  </w:num>
  <w:num w:numId="11" w16cid:durableId="1558322514">
    <w:abstractNumId w:val="4"/>
  </w:num>
  <w:num w:numId="12" w16cid:durableId="531113323">
    <w:abstractNumId w:val="9"/>
  </w:num>
  <w:num w:numId="13" w16cid:durableId="857694918">
    <w:abstractNumId w:val="1"/>
  </w:num>
  <w:num w:numId="14" w16cid:durableId="528378988">
    <w:abstractNumId w:val="10"/>
  </w:num>
  <w:num w:numId="15" w16cid:durableId="45034656">
    <w:abstractNumId w:val="8"/>
  </w:num>
  <w:num w:numId="16" w16cid:durableId="463088547">
    <w:abstractNumId w:val="11"/>
  </w:num>
  <w:num w:numId="17" w16cid:durableId="1622221716">
    <w:abstractNumId w:val="6"/>
  </w:num>
  <w:num w:numId="18" w16cid:durableId="1028944457">
    <w:abstractNumId w:val="5"/>
  </w:num>
  <w:num w:numId="19" w16cid:durableId="296108042">
    <w:abstractNumId w:val="2"/>
  </w:num>
  <w:num w:numId="20" w16cid:durableId="986082058">
    <w:abstractNumId w:val="18"/>
  </w:num>
  <w:num w:numId="21" w16cid:durableId="535854384">
    <w:abstractNumId w:val="0"/>
  </w:num>
  <w:num w:numId="22" w16cid:durableId="20881122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757"/>
    <w:rsid w:val="00003CA6"/>
    <w:rsid w:val="000068C4"/>
    <w:rsid w:val="00015859"/>
    <w:rsid w:val="00017807"/>
    <w:rsid w:val="000203BD"/>
    <w:rsid w:val="00021C60"/>
    <w:rsid w:val="00034194"/>
    <w:rsid w:val="00041CF6"/>
    <w:rsid w:val="0004211A"/>
    <w:rsid w:val="00052D01"/>
    <w:rsid w:val="00054F8C"/>
    <w:rsid w:val="00061E86"/>
    <w:rsid w:val="00065531"/>
    <w:rsid w:val="00072D3B"/>
    <w:rsid w:val="00073CB2"/>
    <w:rsid w:val="00083FC0"/>
    <w:rsid w:val="000940E7"/>
    <w:rsid w:val="000A0751"/>
    <w:rsid w:val="000A65B3"/>
    <w:rsid w:val="000C3280"/>
    <w:rsid w:val="000E379E"/>
    <w:rsid w:val="000E7E30"/>
    <w:rsid w:val="000F361B"/>
    <w:rsid w:val="00110100"/>
    <w:rsid w:val="00133EA1"/>
    <w:rsid w:val="00137153"/>
    <w:rsid w:val="0014234E"/>
    <w:rsid w:val="00152F84"/>
    <w:rsid w:val="0016096B"/>
    <w:rsid w:val="001616C0"/>
    <w:rsid w:val="001707C4"/>
    <w:rsid w:val="0018209C"/>
    <w:rsid w:val="00182C00"/>
    <w:rsid w:val="001A4E1B"/>
    <w:rsid w:val="001B082D"/>
    <w:rsid w:val="001B3120"/>
    <w:rsid w:val="001C06A8"/>
    <w:rsid w:val="001C6C4F"/>
    <w:rsid w:val="001D5A7D"/>
    <w:rsid w:val="001E6F3B"/>
    <w:rsid w:val="001F2857"/>
    <w:rsid w:val="001F48BE"/>
    <w:rsid w:val="002010FE"/>
    <w:rsid w:val="00203F67"/>
    <w:rsid w:val="0020539A"/>
    <w:rsid w:val="00233330"/>
    <w:rsid w:val="00233D58"/>
    <w:rsid w:val="00234AC2"/>
    <w:rsid w:val="00234F3C"/>
    <w:rsid w:val="00240F00"/>
    <w:rsid w:val="00241662"/>
    <w:rsid w:val="002432C6"/>
    <w:rsid w:val="002518B7"/>
    <w:rsid w:val="00270897"/>
    <w:rsid w:val="00272BD5"/>
    <w:rsid w:val="00276C11"/>
    <w:rsid w:val="002950FF"/>
    <w:rsid w:val="00296CD9"/>
    <w:rsid w:val="002A706E"/>
    <w:rsid w:val="002B7C9A"/>
    <w:rsid w:val="002C2DAD"/>
    <w:rsid w:val="002C3DD6"/>
    <w:rsid w:val="002C51CF"/>
    <w:rsid w:val="002D77FE"/>
    <w:rsid w:val="0030739E"/>
    <w:rsid w:val="0031077C"/>
    <w:rsid w:val="003261FD"/>
    <w:rsid w:val="00327324"/>
    <w:rsid w:val="0032747D"/>
    <w:rsid w:val="003324CB"/>
    <w:rsid w:val="003464BA"/>
    <w:rsid w:val="00366FDD"/>
    <w:rsid w:val="00375605"/>
    <w:rsid w:val="003771EA"/>
    <w:rsid w:val="00387A41"/>
    <w:rsid w:val="003B31B1"/>
    <w:rsid w:val="003C0FF8"/>
    <w:rsid w:val="003F26B8"/>
    <w:rsid w:val="003F4C40"/>
    <w:rsid w:val="0040753F"/>
    <w:rsid w:val="004140C9"/>
    <w:rsid w:val="00414894"/>
    <w:rsid w:val="004221DC"/>
    <w:rsid w:val="004222DD"/>
    <w:rsid w:val="0042635B"/>
    <w:rsid w:val="004515B9"/>
    <w:rsid w:val="00461835"/>
    <w:rsid w:val="00466612"/>
    <w:rsid w:val="00466F20"/>
    <w:rsid w:val="004671D2"/>
    <w:rsid w:val="004754FC"/>
    <w:rsid w:val="004937D3"/>
    <w:rsid w:val="004E109D"/>
    <w:rsid w:val="00517F27"/>
    <w:rsid w:val="0052297E"/>
    <w:rsid w:val="00524839"/>
    <w:rsid w:val="0053076A"/>
    <w:rsid w:val="005404F4"/>
    <w:rsid w:val="005506AE"/>
    <w:rsid w:val="00556711"/>
    <w:rsid w:val="00574BCF"/>
    <w:rsid w:val="00576395"/>
    <w:rsid w:val="005835C5"/>
    <w:rsid w:val="00584F37"/>
    <w:rsid w:val="00585277"/>
    <w:rsid w:val="00594E39"/>
    <w:rsid w:val="005D1652"/>
    <w:rsid w:val="005D2C4A"/>
    <w:rsid w:val="005D3DF1"/>
    <w:rsid w:val="005D5AFA"/>
    <w:rsid w:val="005D5E16"/>
    <w:rsid w:val="005E6797"/>
    <w:rsid w:val="005F38A1"/>
    <w:rsid w:val="005F4E71"/>
    <w:rsid w:val="006201D0"/>
    <w:rsid w:val="0064147E"/>
    <w:rsid w:val="00641883"/>
    <w:rsid w:val="00646AAE"/>
    <w:rsid w:val="00653AEC"/>
    <w:rsid w:val="00655190"/>
    <w:rsid w:val="00656183"/>
    <w:rsid w:val="00662218"/>
    <w:rsid w:val="006715A4"/>
    <w:rsid w:val="006729DA"/>
    <w:rsid w:val="00672A4C"/>
    <w:rsid w:val="00685AE0"/>
    <w:rsid w:val="00687037"/>
    <w:rsid w:val="006B56D7"/>
    <w:rsid w:val="006D0E46"/>
    <w:rsid w:val="006D1998"/>
    <w:rsid w:val="006F02B9"/>
    <w:rsid w:val="006F549F"/>
    <w:rsid w:val="00703D77"/>
    <w:rsid w:val="00707FAD"/>
    <w:rsid w:val="00711095"/>
    <w:rsid w:val="0072604C"/>
    <w:rsid w:val="007277B5"/>
    <w:rsid w:val="007304C6"/>
    <w:rsid w:val="00737883"/>
    <w:rsid w:val="0075502E"/>
    <w:rsid w:val="00762BBE"/>
    <w:rsid w:val="0076681D"/>
    <w:rsid w:val="00767E3E"/>
    <w:rsid w:val="00790BBD"/>
    <w:rsid w:val="007B683C"/>
    <w:rsid w:val="007D313C"/>
    <w:rsid w:val="007E5BB1"/>
    <w:rsid w:val="007F125F"/>
    <w:rsid w:val="00804324"/>
    <w:rsid w:val="00820546"/>
    <w:rsid w:val="008267FB"/>
    <w:rsid w:val="00850C29"/>
    <w:rsid w:val="00857D93"/>
    <w:rsid w:val="00860674"/>
    <w:rsid w:val="00873280"/>
    <w:rsid w:val="00885CE9"/>
    <w:rsid w:val="00891BA2"/>
    <w:rsid w:val="008A0C05"/>
    <w:rsid w:val="008C15D9"/>
    <w:rsid w:val="008C50D5"/>
    <w:rsid w:val="008D0747"/>
    <w:rsid w:val="008E13D1"/>
    <w:rsid w:val="008F442A"/>
    <w:rsid w:val="00904F54"/>
    <w:rsid w:val="00910C0A"/>
    <w:rsid w:val="009112DC"/>
    <w:rsid w:val="00925DA1"/>
    <w:rsid w:val="00931E6B"/>
    <w:rsid w:val="009331F3"/>
    <w:rsid w:val="00982988"/>
    <w:rsid w:val="00983F5E"/>
    <w:rsid w:val="009911F2"/>
    <w:rsid w:val="00996159"/>
    <w:rsid w:val="009B52E7"/>
    <w:rsid w:val="009D4A1A"/>
    <w:rsid w:val="009E14BB"/>
    <w:rsid w:val="009E53B8"/>
    <w:rsid w:val="009E7AF7"/>
    <w:rsid w:val="009F7421"/>
    <w:rsid w:val="00A03878"/>
    <w:rsid w:val="00A209E5"/>
    <w:rsid w:val="00A35122"/>
    <w:rsid w:val="00A671E8"/>
    <w:rsid w:val="00A83E54"/>
    <w:rsid w:val="00A84941"/>
    <w:rsid w:val="00A905B5"/>
    <w:rsid w:val="00A94002"/>
    <w:rsid w:val="00A94854"/>
    <w:rsid w:val="00A97D23"/>
    <w:rsid w:val="00AA4753"/>
    <w:rsid w:val="00AB4B93"/>
    <w:rsid w:val="00AC4AD4"/>
    <w:rsid w:val="00AC5F9F"/>
    <w:rsid w:val="00AD064D"/>
    <w:rsid w:val="00AD40B8"/>
    <w:rsid w:val="00AD486E"/>
    <w:rsid w:val="00AD71BC"/>
    <w:rsid w:val="00AF0E86"/>
    <w:rsid w:val="00AF66FE"/>
    <w:rsid w:val="00B0479E"/>
    <w:rsid w:val="00B0564E"/>
    <w:rsid w:val="00B105BD"/>
    <w:rsid w:val="00B14EAE"/>
    <w:rsid w:val="00B21EDC"/>
    <w:rsid w:val="00B224D7"/>
    <w:rsid w:val="00B22CF9"/>
    <w:rsid w:val="00B25C58"/>
    <w:rsid w:val="00B3430C"/>
    <w:rsid w:val="00B35ECC"/>
    <w:rsid w:val="00B50ABC"/>
    <w:rsid w:val="00B6292E"/>
    <w:rsid w:val="00B67E54"/>
    <w:rsid w:val="00B70ED7"/>
    <w:rsid w:val="00B76094"/>
    <w:rsid w:val="00B904E5"/>
    <w:rsid w:val="00BA2507"/>
    <w:rsid w:val="00BA5EB1"/>
    <w:rsid w:val="00BB60F2"/>
    <w:rsid w:val="00BB764F"/>
    <w:rsid w:val="00BC1144"/>
    <w:rsid w:val="00BC241D"/>
    <w:rsid w:val="00C107F2"/>
    <w:rsid w:val="00C2143D"/>
    <w:rsid w:val="00C26EC4"/>
    <w:rsid w:val="00C33A04"/>
    <w:rsid w:val="00C40206"/>
    <w:rsid w:val="00C43F7B"/>
    <w:rsid w:val="00C55C8E"/>
    <w:rsid w:val="00C56152"/>
    <w:rsid w:val="00C61658"/>
    <w:rsid w:val="00C74B0D"/>
    <w:rsid w:val="00C77B23"/>
    <w:rsid w:val="00C933BE"/>
    <w:rsid w:val="00C95B3C"/>
    <w:rsid w:val="00CA1009"/>
    <w:rsid w:val="00CA6D65"/>
    <w:rsid w:val="00CB1C7D"/>
    <w:rsid w:val="00CC048E"/>
    <w:rsid w:val="00CC381D"/>
    <w:rsid w:val="00CD7AA5"/>
    <w:rsid w:val="00CF5E12"/>
    <w:rsid w:val="00D11351"/>
    <w:rsid w:val="00D16C84"/>
    <w:rsid w:val="00D171CB"/>
    <w:rsid w:val="00D40B91"/>
    <w:rsid w:val="00D45B01"/>
    <w:rsid w:val="00D53020"/>
    <w:rsid w:val="00D6215B"/>
    <w:rsid w:val="00D914F2"/>
    <w:rsid w:val="00D97F4E"/>
    <w:rsid w:val="00DA0F82"/>
    <w:rsid w:val="00DA51E0"/>
    <w:rsid w:val="00DA76AD"/>
    <w:rsid w:val="00DB308E"/>
    <w:rsid w:val="00DB4061"/>
    <w:rsid w:val="00DB76B3"/>
    <w:rsid w:val="00DC6D73"/>
    <w:rsid w:val="00DD41FA"/>
    <w:rsid w:val="00DF3645"/>
    <w:rsid w:val="00E06294"/>
    <w:rsid w:val="00E10124"/>
    <w:rsid w:val="00E23C20"/>
    <w:rsid w:val="00E242E5"/>
    <w:rsid w:val="00E31442"/>
    <w:rsid w:val="00E3794C"/>
    <w:rsid w:val="00E42AA9"/>
    <w:rsid w:val="00E52C94"/>
    <w:rsid w:val="00E5462E"/>
    <w:rsid w:val="00E575AE"/>
    <w:rsid w:val="00E87B30"/>
    <w:rsid w:val="00E92C26"/>
    <w:rsid w:val="00EA436A"/>
    <w:rsid w:val="00EA4667"/>
    <w:rsid w:val="00EC231A"/>
    <w:rsid w:val="00EC7151"/>
    <w:rsid w:val="00ED754B"/>
    <w:rsid w:val="00EF31AD"/>
    <w:rsid w:val="00F06D6F"/>
    <w:rsid w:val="00F11CD2"/>
    <w:rsid w:val="00F1387A"/>
    <w:rsid w:val="00F15085"/>
    <w:rsid w:val="00F17EB4"/>
    <w:rsid w:val="00F204CE"/>
    <w:rsid w:val="00F24D6A"/>
    <w:rsid w:val="00F31EBA"/>
    <w:rsid w:val="00F5082D"/>
    <w:rsid w:val="00F531BD"/>
    <w:rsid w:val="00F5324A"/>
    <w:rsid w:val="00F55629"/>
    <w:rsid w:val="00F57042"/>
    <w:rsid w:val="00F57C68"/>
    <w:rsid w:val="00F618CD"/>
    <w:rsid w:val="00F6578B"/>
    <w:rsid w:val="00F7169E"/>
    <w:rsid w:val="00F7288F"/>
    <w:rsid w:val="00F82EA6"/>
    <w:rsid w:val="00F8567E"/>
    <w:rsid w:val="00F86656"/>
    <w:rsid w:val="00F91B06"/>
    <w:rsid w:val="00F97C38"/>
    <w:rsid w:val="00FA0CA9"/>
    <w:rsid w:val="00FA4762"/>
    <w:rsid w:val="00FA5DEC"/>
    <w:rsid w:val="00FC21DB"/>
    <w:rsid w:val="00FC75FE"/>
    <w:rsid w:val="00FD2D96"/>
    <w:rsid w:val="00FE7070"/>
    <w:rsid w:val="12413FBE"/>
    <w:rsid w:val="24D01AD7"/>
    <w:rsid w:val="2A31D359"/>
    <w:rsid w:val="417E2099"/>
    <w:rsid w:val="556B38F9"/>
    <w:rsid w:val="6163AAFF"/>
    <w:rsid w:val="651ACE27"/>
    <w:rsid w:val="6FC5F940"/>
    <w:rsid w:val="7C07819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49472D23-C5DD-46B1-9481-14DE0995E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Arial"/>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Style1">
    <w:name w:val="Style1"/>
    <w:basedOn w:val="DefaultParagraphFont"/>
    <w:uiPriority w:val="1"/>
    <w:rsid w:val="000A0751"/>
    <w:rPr>
      <w:rFonts w:ascii="Verdana" w:hAnsi="Verdana"/>
      <w:sz w:val="24"/>
    </w:rPr>
  </w:style>
  <w:style w:type="character" w:customStyle="1" w:styleId="CorporateFont">
    <w:name w:val="Corporate Font"/>
    <w:basedOn w:val="DefaultParagraphFont"/>
    <w:uiPriority w:val="1"/>
    <w:qFormat/>
    <w:rsid w:val="00F618CD"/>
    <w:rPr>
      <w:rFonts w:ascii="Verdana" w:hAnsi="Verdana"/>
      <w:color w:val="auto"/>
      <w:sz w:val="24"/>
    </w:rPr>
  </w:style>
  <w:style w:type="character" w:customStyle="1" w:styleId="CorporateStyle2">
    <w:name w:val="Corporate Style 2"/>
    <w:basedOn w:val="DefaultParagraphFont"/>
    <w:uiPriority w:val="1"/>
    <w:qFormat/>
    <w:rsid w:val="0031077C"/>
    <w:rPr>
      <w:rFonts w:ascii="Verdana" w:hAnsi="Verdana"/>
      <w:color w:val="auto"/>
      <w:sz w:val="20"/>
    </w:rPr>
  </w:style>
  <w:style w:type="paragraph" w:styleId="Revision">
    <w:name w:val="Revision"/>
    <w:hidden/>
    <w:uiPriority w:val="99"/>
    <w:semiHidden/>
    <w:rsid w:val="00F91B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5990687">
      <w:bodyDiv w:val="1"/>
      <w:marLeft w:val="0"/>
      <w:marRight w:val="0"/>
      <w:marTop w:val="0"/>
      <w:marBottom w:val="0"/>
      <w:divBdr>
        <w:top w:val="none" w:sz="0" w:space="0" w:color="auto"/>
        <w:left w:val="none" w:sz="0" w:space="0" w:color="auto"/>
        <w:bottom w:val="none" w:sz="0" w:space="0" w:color="auto"/>
        <w:right w:val="none" w:sz="0" w:space="0" w:color="auto"/>
      </w:divBdr>
      <w:divsChild>
        <w:div w:id="86972069">
          <w:marLeft w:val="0"/>
          <w:marRight w:val="0"/>
          <w:marTop w:val="0"/>
          <w:marBottom w:val="0"/>
          <w:divBdr>
            <w:top w:val="none" w:sz="0" w:space="0" w:color="auto"/>
            <w:left w:val="none" w:sz="0" w:space="0" w:color="auto"/>
            <w:bottom w:val="none" w:sz="0" w:space="0" w:color="auto"/>
            <w:right w:val="none" w:sz="0" w:space="0" w:color="auto"/>
          </w:divBdr>
        </w:div>
        <w:div w:id="630482241">
          <w:marLeft w:val="0"/>
          <w:marRight w:val="0"/>
          <w:marTop w:val="0"/>
          <w:marBottom w:val="0"/>
          <w:divBdr>
            <w:top w:val="none" w:sz="0" w:space="0" w:color="auto"/>
            <w:left w:val="none" w:sz="0" w:space="0" w:color="auto"/>
            <w:bottom w:val="none" w:sz="0" w:space="0" w:color="auto"/>
            <w:right w:val="none" w:sz="0" w:space="0" w:color="auto"/>
          </w:divBdr>
        </w:div>
        <w:div w:id="1265118234">
          <w:marLeft w:val="0"/>
          <w:marRight w:val="0"/>
          <w:marTop w:val="0"/>
          <w:marBottom w:val="0"/>
          <w:divBdr>
            <w:top w:val="none" w:sz="0" w:space="0" w:color="auto"/>
            <w:left w:val="none" w:sz="0" w:space="0" w:color="auto"/>
            <w:bottom w:val="none" w:sz="0" w:space="0" w:color="auto"/>
            <w:right w:val="none" w:sz="0" w:space="0" w:color="auto"/>
          </w:divBdr>
        </w:div>
        <w:div w:id="1351176501">
          <w:marLeft w:val="0"/>
          <w:marRight w:val="0"/>
          <w:marTop w:val="0"/>
          <w:marBottom w:val="0"/>
          <w:divBdr>
            <w:top w:val="none" w:sz="0" w:space="0" w:color="auto"/>
            <w:left w:val="none" w:sz="0" w:space="0" w:color="auto"/>
            <w:bottom w:val="none" w:sz="0" w:space="0" w:color="auto"/>
            <w:right w:val="none" w:sz="0" w:space="0" w:color="auto"/>
          </w:divBdr>
        </w:div>
        <w:div w:id="1725248588">
          <w:marLeft w:val="0"/>
          <w:marRight w:val="0"/>
          <w:marTop w:val="0"/>
          <w:marBottom w:val="0"/>
          <w:divBdr>
            <w:top w:val="none" w:sz="0" w:space="0" w:color="auto"/>
            <w:left w:val="none" w:sz="0" w:space="0" w:color="auto"/>
            <w:bottom w:val="none" w:sz="0" w:space="0" w:color="auto"/>
            <w:right w:val="none" w:sz="0" w:space="0" w:color="auto"/>
          </w:divBdr>
        </w:div>
        <w:div w:id="1847674921">
          <w:marLeft w:val="0"/>
          <w:marRight w:val="0"/>
          <w:marTop w:val="0"/>
          <w:marBottom w:val="0"/>
          <w:divBdr>
            <w:top w:val="none" w:sz="0" w:space="0" w:color="auto"/>
            <w:left w:val="none" w:sz="0" w:space="0" w:color="auto"/>
            <w:bottom w:val="none" w:sz="0" w:space="0" w:color="auto"/>
            <w:right w:val="none" w:sz="0" w:space="0" w:color="auto"/>
          </w:divBdr>
        </w:div>
        <w:div w:id="2053264176">
          <w:marLeft w:val="0"/>
          <w:marRight w:val="0"/>
          <w:marTop w:val="0"/>
          <w:marBottom w:val="0"/>
          <w:divBdr>
            <w:top w:val="none" w:sz="0" w:space="0" w:color="auto"/>
            <w:left w:val="none" w:sz="0" w:space="0" w:color="auto"/>
            <w:bottom w:val="none" w:sz="0" w:space="0" w:color="auto"/>
            <w:right w:val="none" w:sz="0" w:space="0" w:color="auto"/>
          </w:divBdr>
        </w:div>
        <w:div w:id="2129546593">
          <w:marLeft w:val="0"/>
          <w:marRight w:val="0"/>
          <w:marTop w:val="0"/>
          <w:marBottom w:val="0"/>
          <w:divBdr>
            <w:top w:val="none" w:sz="0" w:space="0" w:color="auto"/>
            <w:left w:val="none" w:sz="0" w:space="0" w:color="auto"/>
            <w:bottom w:val="none" w:sz="0" w:space="0" w:color="auto"/>
            <w:right w:val="none" w:sz="0" w:space="0" w:color="auto"/>
          </w:divBdr>
        </w:div>
      </w:divsChild>
    </w:div>
    <w:div w:id="647243440">
      <w:bodyDiv w:val="1"/>
      <w:marLeft w:val="0"/>
      <w:marRight w:val="0"/>
      <w:marTop w:val="0"/>
      <w:marBottom w:val="0"/>
      <w:divBdr>
        <w:top w:val="none" w:sz="0" w:space="0" w:color="auto"/>
        <w:left w:val="none" w:sz="0" w:space="0" w:color="auto"/>
        <w:bottom w:val="none" w:sz="0" w:space="0" w:color="auto"/>
        <w:right w:val="none" w:sz="0" w:space="0" w:color="auto"/>
      </w:divBdr>
      <w:divsChild>
        <w:div w:id="321280529">
          <w:marLeft w:val="0"/>
          <w:marRight w:val="0"/>
          <w:marTop w:val="0"/>
          <w:marBottom w:val="0"/>
          <w:divBdr>
            <w:top w:val="none" w:sz="0" w:space="0" w:color="auto"/>
            <w:left w:val="none" w:sz="0" w:space="0" w:color="auto"/>
            <w:bottom w:val="none" w:sz="0" w:space="0" w:color="auto"/>
            <w:right w:val="none" w:sz="0" w:space="0" w:color="auto"/>
          </w:divBdr>
        </w:div>
        <w:div w:id="897058806">
          <w:marLeft w:val="0"/>
          <w:marRight w:val="0"/>
          <w:marTop w:val="0"/>
          <w:marBottom w:val="0"/>
          <w:divBdr>
            <w:top w:val="none" w:sz="0" w:space="0" w:color="auto"/>
            <w:left w:val="none" w:sz="0" w:space="0" w:color="auto"/>
            <w:bottom w:val="none" w:sz="0" w:space="0" w:color="auto"/>
            <w:right w:val="none" w:sz="0" w:space="0" w:color="auto"/>
          </w:divBdr>
        </w:div>
        <w:div w:id="1359163605">
          <w:marLeft w:val="0"/>
          <w:marRight w:val="0"/>
          <w:marTop w:val="0"/>
          <w:marBottom w:val="0"/>
          <w:divBdr>
            <w:top w:val="none" w:sz="0" w:space="0" w:color="auto"/>
            <w:left w:val="none" w:sz="0" w:space="0" w:color="auto"/>
            <w:bottom w:val="none" w:sz="0" w:space="0" w:color="auto"/>
            <w:right w:val="none" w:sz="0" w:space="0" w:color="auto"/>
          </w:divBdr>
        </w:div>
        <w:div w:id="1633949215">
          <w:marLeft w:val="0"/>
          <w:marRight w:val="0"/>
          <w:marTop w:val="0"/>
          <w:marBottom w:val="0"/>
          <w:divBdr>
            <w:top w:val="none" w:sz="0" w:space="0" w:color="auto"/>
            <w:left w:val="none" w:sz="0" w:space="0" w:color="auto"/>
            <w:bottom w:val="none" w:sz="0" w:space="0" w:color="auto"/>
            <w:right w:val="none" w:sz="0" w:space="0" w:color="auto"/>
          </w:divBdr>
        </w:div>
        <w:div w:id="1686781221">
          <w:marLeft w:val="0"/>
          <w:marRight w:val="0"/>
          <w:marTop w:val="0"/>
          <w:marBottom w:val="0"/>
          <w:divBdr>
            <w:top w:val="none" w:sz="0" w:space="0" w:color="auto"/>
            <w:left w:val="none" w:sz="0" w:space="0" w:color="auto"/>
            <w:bottom w:val="none" w:sz="0" w:space="0" w:color="auto"/>
            <w:right w:val="none" w:sz="0" w:space="0" w:color="auto"/>
          </w:divBdr>
        </w:div>
        <w:div w:id="1862084822">
          <w:marLeft w:val="0"/>
          <w:marRight w:val="0"/>
          <w:marTop w:val="0"/>
          <w:marBottom w:val="0"/>
          <w:divBdr>
            <w:top w:val="none" w:sz="0" w:space="0" w:color="auto"/>
            <w:left w:val="none" w:sz="0" w:space="0" w:color="auto"/>
            <w:bottom w:val="none" w:sz="0" w:space="0" w:color="auto"/>
            <w:right w:val="none" w:sz="0" w:space="0" w:color="auto"/>
          </w:divBdr>
        </w:div>
        <w:div w:id="1871606011">
          <w:marLeft w:val="0"/>
          <w:marRight w:val="0"/>
          <w:marTop w:val="0"/>
          <w:marBottom w:val="0"/>
          <w:divBdr>
            <w:top w:val="none" w:sz="0" w:space="0" w:color="auto"/>
            <w:left w:val="none" w:sz="0" w:space="0" w:color="auto"/>
            <w:bottom w:val="none" w:sz="0" w:space="0" w:color="auto"/>
            <w:right w:val="none" w:sz="0" w:space="0" w:color="auto"/>
          </w:divBdr>
        </w:div>
        <w:div w:id="2119060969">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BC162ED6-F26A-4A04-A399-5E72974BF659}"/>
      </w:docPartPr>
      <w:docPartBody>
        <w:p w:rsidR="00ED754B" w:rsidRDefault="006D0E46">
          <w:r w:rsidRPr="00FA4C04">
            <w:rPr>
              <w:rStyle w:val="PlaceholderText"/>
            </w:rPr>
            <w:t>Choose an item.</w:t>
          </w:r>
        </w:p>
      </w:docPartBody>
    </w:docPart>
    <w:docPart>
      <w:docPartPr>
        <w:name w:val="751D5878A9DB4631BDE7EB878E2E21A8"/>
        <w:category>
          <w:name w:val="General"/>
          <w:gallery w:val="placeholder"/>
        </w:category>
        <w:types>
          <w:type w:val="bbPlcHdr"/>
        </w:types>
        <w:behaviors>
          <w:behavior w:val="content"/>
        </w:behaviors>
        <w:guid w:val="{A2AB877C-4950-41B9-AD07-C94369F00F8D}"/>
      </w:docPartPr>
      <w:docPartBody>
        <w:p w:rsidR="00C3159D" w:rsidRDefault="00ED754B" w:rsidP="00ED754B">
          <w:pPr>
            <w:pStyle w:val="751D5878A9DB4631BDE7EB878E2E21A8"/>
          </w:pPr>
          <w:r w:rsidRPr="00FA4C04">
            <w:rPr>
              <w:rStyle w:val="PlaceholderText"/>
            </w:rPr>
            <w:t>Choose an item.</w:t>
          </w:r>
        </w:p>
      </w:docPartBody>
    </w:docPart>
    <w:docPart>
      <w:docPartPr>
        <w:name w:val="0C4E3201377C4179AD02E9119F1325AE"/>
        <w:category>
          <w:name w:val="General"/>
          <w:gallery w:val="placeholder"/>
        </w:category>
        <w:types>
          <w:type w:val="bbPlcHdr"/>
        </w:types>
        <w:behaviors>
          <w:behavior w:val="content"/>
        </w:behaviors>
        <w:guid w:val="{FFFBA3E8-E4FB-4777-B5BB-1EDBBF06A669}"/>
      </w:docPartPr>
      <w:docPartBody>
        <w:p w:rsidR="00C3159D" w:rsidRDefault="00ED754B" w:rsidP="00ED754B">
          <w:pPr>
            <w:pStyle w:val="0C4E3201377C4179AD02E9119F1325AE"/>
          </w:pPr>
          <w:r w:rsidRPr="00FA4C04">
            <w:rPr>
              <w:rStyle w:val="PlaceholderText"/>
            </w:rPr>
            <w:t>Choose an item.</w:t>
          </w:r>
        </w:p>
      </w:docPartBody>
    </w:docPart>
    <w:docPart>
      <w:docPartPr>
        <w:name w:val="25AF485399C54AF8AF4E2A00CC5AC733"/>
        <w:category>
          <w:name w:val="General"/>
          <w:gallery w:val="placeholder"/>
        </w:category>
        <w:types>
          <w:type w:val="bbPlcHdr"/>
        </w:types>
        <w:behaviors>
          <w:behavior w:val="content"/>
        </w:behaviors>
        <w:guid w:val="{F2F21890-2E02-4D02-85E3-D5CFFCD1699C}"/>
      </w:docPartPr>
      <w:docPartBody>
        <w:p w:rsidR="00524839" w:rsidRDefault="00524839" w:rsidP="00524839">
          <w:pPr>
            <w:pStyle w:val="25AF485399C54AF8AF4E2A00CC5AC733"/>
          </w:pPr>
          <w:r w:rsidRPr="00FA4C04">
            <w:rPr>
              <w:rStyle w:val="PlaceholderText"/>
            </w:rPr>
            <w:t>Choose an item.</w:t>
          </w:r>
        </w:p>
      </w:docPartBody>
    </w:docPart>
    <w:docPart>
      <w:docPartPr>
        <w:name w:val="BD43B74255644DC7BD675B86491A6DD3"/>
        <w:category>
          <w:name w:val="General"/>
          <w:gallery w:val="placeholder"/>
        </w:category>
        <w:types>
          <w:type w:val="bbPlcHdr"/>
        </w:types>
        <w:behaviors>
          <w:behavior w:val="content"/>
        </w:behaviors>
        <w:guid w:val="{853ACBE9-6578-4DC8-B982-338BBB36FA51}"/>
      </w:docPartPr>
      <w:docPartBody>
        <w:p w:rsidR="00591655" w:rsidRDefault="0040753F" w:rsidP="0040753F">
          <w:pPr>
            <w:pStyle w:val="BD43B74255644DC7BD675B86491A6DD3"/>
          </w:pPr>
          <w:r w:rsidRPr="00FA4C04">
            <w:rPr>
              <w:rStyle w:val="PlaceholderText"/>
            </w:rPr>
            <w:t>Choose an item.</w:t>
          </w:r>
        </w:p>
      </w:docPartBody>
    </w:docPart>
    <w:docPart>
      <w:docPartPr>
        <w:name w:val="CE3795E89F6B48CE9FEFED8F7EA4BA20"/>
        <w:category>
          <w:name w:val="General"/>
          <w:gallery w:val="placeholder"/>
        </w:category>
        <w:types>
          <w:type w:val="bbPlcHdr"/>
        </w:types>
        <w:behaviors>
          <w:behavior w:val="content"/>
        </w:behaviors>
        <w:guid w:val="{D6E52B81-D69B-4346-9D77-E949FBD9EE12}"/>
      </w:docPartPr>
      <w:docPartBody>
        <w:p w:rsidR="00591655" w:rsidRDefault="0040753F" w:rsidP="0040753F">
          <w:pPr>
            <w:pStyle w:val="CE3795E89F6B48CE9FEFED8F7EA4BA20"/>
          </w:pPr>
          <w:r w:rsidRPr="00B105BD">
            <w:rPr>
              <w:rStyle w:val="PlaceholderText"/>
            </w:rPr>
            <w:t>Click or tap to enter a date.</w:t>
          </w:r>
        </w:p>
      </w:docPartBody>
    </w:docPart>
    <w:docPart>
      <w:docPartPr>
        <w:name w:val="453E1E0B8AFF4D1F99289921CB762A2D"/>
        <w:category>
          <w:name w:val="General"/>
          <w:gallery w:val="placeholder"/>
        </w:category>
        <w:types>
          <w:type w:val="bbPlcHdr"/>
        </w:types>
        <w:behaviors>
          <w:behavior w:val="content"/>
        </w:behaviors>
        <w:guid w:val="{DFFCD836-D049-4725-B60F-51EF34092387}"/>
      </w:docPartPr>
      <w:docPartBody>
        <w:p w:rsidR="00591655" w:rsidRDefault="0040753F" w:rsidP="0040753F">
          <w:pPr>
            <w:pStyle w:val="453E1E0B8AFF4D1F99289921CB762A2D"/>
          </w:pPr>
          <w:r w:rsidRPr="00B105BD">
            <w:rPr>
              <w:rStyle w:val="PlaceholderText"/>
            </w:rPr>
            <w:t>Click or tap to enter a date.</w:t>
          </w:r>
        </w:p>
      </w:docPartBody>
    </w:docPart>
    <w:docPart>
      <w:docPartPr>
        <w:name w:val="945F4D6451BE464D87BB20324C3D78B2"/>
        <w:category>
          <w:name w:val="General"/>
          <w:gallery w:val="placeholder"/>
        </w:category>
        <w:types>
          <w:type w:val="bbPlcHdr"/>
        </w:types>
        <w:behaviors>
          <w:behavior w:val="content"/>
        </w:behaviors>
        <w:guid w:val="{158DA7A8-523B-4946-950D-666CC4FD3FFE}"/>
      </w:docPartPr>
      <w:docPartBody>
        <w:p w:rsidR="00591655" w:rsidRDefault="0040753F" w:rsidP="0040753F">
          <w:pPr>
            <w:pStyle w:val="945F4D6451BE464D87BB20324C3D78B2"/>
          </w:pPr>
          <w:r w:rsidRPr="001F6C52">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E46"/>
    <w:rsid w:val="00066004"/>
    <w:rsid w:val="000F6DD0"/>
    <w:rsid w:val="0014234E"/>
    <w:rsid w:val="001B0EEF"/>
    <w:rsid w:val="001B3EFE"/>
    <w:rsid w:val="001C6C4F"/>
    <w:rsid w:val="00234F3C"/>
    <w:rsid w:val="00240F00"/>
    <w:rsid w:val="0028033B"/>
    <w:rsid w:val="002C51CF"/>
    <w:rsid w:val="002D7989"/>
    <w:rsid w:val="003261FD"/>
    <w:rsid w:val="00327324"/>
    <w:rsid w:val="00361311"/>
    <w:rsid w:val="00387A41"/>
    <w:rsid w:val="0040753F"/>
    <w:rsid w:val="004140C9"/>
    <w:rsid w:val="00452091"/>
    <w:rsid w:val="00467E8C"/>
    <w:rsid w:val="00500DD2"/>
    <w:rsid w:val="00524839"/>
    <w:rsid w:val="00591655"/>
    <w:rsid w:val="005B1CE4"/>
    <w:rsid w:val="00641883"/>
    <w:rsid w:val="00672A4C"/>
    <w:rsid w:val="006D0E46"/>
    <w:rsid w:val="006F549F"/>
    <w:rsid w:val="0076681D"/>
    <w:rsid w:val="00782039"/>
    <w:rsid w:val="00795CFC"/>
    <w:rsid w:val="007D313C"/>
    <w:rsid w:val="00904F54"/>
    <w:rsid w:val="009B6F08"/>
    <w:rsid w:val="009E14BB"/>
    <w:rsid w:val="00A905B5"/>
    <w:rsid w:val="00AD486E"/>
    <w:rsid w:val="00B06ACB"/>
    <w:rsid w:val="00B67D2F"/>
    <w:rsid w:val="00B76094"/>
    <w:rsid w:val="00B904E5"/>
    <w:rsid w:val="00C3159D"/>
    <w:rsid w:val="00CB2F21"/>
    <w:rsid w:val="00CC048E"/>
    <w:rsid w:val="00D914F2"/>
    <w:rsid w:val="00E10124"/>
    <w:rsid w:val="00E5462E"/>
    <w:rsid w:val="00E62F67"/>
    <w:rsid w:val="00EA6C4F"/>
    <w:rsid w:val="00ED754B"/>
    <w:rsid w:val="00F97C38"/>
    <w:rsid w:val="00FB29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753F"/>
    <w:rPr>
      <w:color w:val="808080"/>
    </w:rPr>
  </w:style>
  <w:style w:type="paragraph" w:customStyle="1" w:styleId="751D5878A9DB4631BDE7EB878E2E21A8">
    <w:name w:val="751D5878A9DB4631BDE7EB878E2E21A8"/>
    <w:rsid w:val="00ED754B"/>
  </w:style>
  <w:style w:type="paragraph" w:customStyle="1" w:styleId="0C4E3201377C4179AD02E9119F1325AE">
    <w:name w:val="0C4E3201377C4179AD02E9119F1325AE"/>
    <w:rsid w:val="00ED754B"/>
  </w:style>
  <w:style w:type="paragraph" w:customStyle="1" w:styleId="25AF485399C54AF8AF4E2A00CC5AC733">
    <w:name w:val="25AF485399C54AF8AF4E2A00CC5AC733"/>
    <w:rsid w:val="00524839"/>
  </w:style>
  <w:style w:type="paragraph" w:customStyle="1" w:styleId="BD43B74255644DC7BD675B86491A6DD3">
    <w:name w:val="BD43B74255644DC7BD675B86491A6DD3"/>
    <w:rsid w:val="0040753F"/>
  </w:style>
  <w:style w:type="paragraph" w:customStyle="1" w:styleId="CE3795E89F6B48CE9FEFED8F7EA4BA20">
    <w:name w:val="CE3795E89F6B48CE9FEFED8F7EA4BA20"/>
    <w:rsid w:val="0040753F"/>
    <w:pPr>
      <w:spacing w:line="259" w:lineRule="auto"/>
    </w:pPr>
    <w:rPr>
      <w:rFonts w:ascii="Verdana" w:eastAsiaTheme="minorHAnsi" w:hAnsi="Verdana" w:cs="Arial"/>
      <w:kern w:val="0"/>
      <w:lang w:eastAsia="en-US"/>
      <w14:ligatures w14:val="none"/>
    </w:rPr>
  </w:style>
  <w:style w:type="paragraph" w:customStyle="1" w:styleId="453E1E0B8AFF4D1F99289921CB762A2D">
    <w:name w:val="453E1E0B8AFF4D1F99289921CB762A2D"/>
    <w:rsid w:val="0040753F"/>
    <w:pPr>
      <w:spacing w:line="259" w:lineRule="auto"/>
    </w:pPr>
    <w:rPr>
      <w:rFonts w:ascii="Verdana" w:eastAsiaTheme="minorHAnsi" w:hAnsi="Verdana" w:cs="Arial"/>
      <w:kern w:val="0"/>
      <w:lang w:eastAsia="en-US"/>
      <w14:ligatures w14:val="none"/>
    </w:rPr>
  </w:style>
  <w:style w:type="paragraph" w:customStyle="1" w:styleId="945F4D6451BE464D87BB20324C3D78B2">
    <w:name w:val="945F4D6451BE464D87BB20324C3D78B2"/>
    <w:rsid w:val="0040753F"/>
    <w:pPr>
      <w:tabs>
        <w:tab w:val="center" w:pos="4513"/>
        <w:tab w:val="right" w:pos="9026"/>
      </w:tabs>
      <w:spacing w:after="0" w:line="240" w:lineRule="auto"/>
    </w:pPr>
    <w:rPr>
      <w:rFonts w:ascii="Verdana" w:eastAsiaTheme="minorHAnsi" w:hAnsi="Verdana" w:cs="Arial"/>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2.xml><?xml version="1.0" encoding="utf-8"?>
<ds:datastoreItem xmlns:ds="http://schemas.openxmlformats.org/officeDocument/2006/customXml" ds:itemID="{AEAFA753-BEA1-4578-AF07-3B3639C765A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4.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1845</Words>
  <Characters>10517</Characters>
  <Application>Microsoft Office Word</Application>
  <DocSecurity>4</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12338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Carys Richards (Swansea Bay UHB - Corporate Governance)</cp:lastModifiedBy>
  <cp:revision>13</cp:revision>
  <dcterms:created xsi:type="dcterms:W3CDTF">2026-09-15T23:33:00Z</dcterms:created>
  <dcterms:modified xsi:type="dcterms:W3CDTF">2026-09-16T13:49:00Z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