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5F0FB7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74017">
                              <w:rPr>
                                <w:rFonts w:ascii="Verdana" w:hAnsi="Verdana"/>
                                <w:b/>
                                <w:sz w:val="22"/>
                                <w:szCs w:val="22"/>
                              </w:rPr>
                              <w:t>086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F5388">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5F0FB7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74017">
                        <w:rPr>
                          <w:rFonts w:ascii="Verdana" w:hAnsi="Verdana"/>
                          <w:b/>
                          <w:sz w:val="22"/>
                          <w:szCs w:val="22"/>
                        </w:rPr>
                        <w:t>086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F5388">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67ADC916" w14:textId="77777777" w:rsidR="001F5388" w:rsidRPr="00EA57D4" w:rsidRDefault="001F5388" w:rsidP="00DC0D5A">
      <w:pPr>
        <w:spacing w:before="280"/>
        <w:rPr>
          <w:rFonts w:ascii="Verdana" w:hAnsi="Verdana"/>
          <w:bCs/>
          <w:sz w:val="22"/>
          <w:u w:val="single"/>
        </w:rPr>
      </w:pPr>
    </w:p>
    <w:p w14:paraId="07AB82E1" w14:textId="77777777" w:rsidR="00274017" w:rsidRDefault="00274017" w:rsidP="00274017">
      <w:pPr>
        <w:spacing w:before="0" w:line="254" w:lineRule="auto"/>
        <w:ind w:right="0"/>
        <w:rPr>
          <w:rFonts w:ascii="Verdana" w:eastAsia="Aptos" w:hAnsi="Verdana" w:cs="Aptos"/>
          <w:b/>
          <w:bCs/>
          <w:sz w:val="22"/>
          <w:szCs w:val="22"/>
          <w:lang w:val="en-US" w:eastAsia="en-US"/>
        </w:rPr>
      </w:pPr>
      <w:r w:rsidRPr="00274017">
        <w:rPr>
          <w:rFonts w:ascii="Verdana" w:eastAsia="Aptos" w:hAnsi="Verdana" w:cs="Aptos"/>
          <w:b/>
          <w:bCs/>
          <w:sz w:val="22"/>
          <w:szCs w:val="22"/>
          <w:lang w:val="en-US" w:eastAsia="en-US"/>
        </w:rPr>
        <w:t>I would be grateful if you could respond with the number of patients treated with specific medicines between the start of April 2026 and the end of June 2026, or the latest three-month period for which data is available.  Please include data for all hospitals in your organization. </w:t>
      </w:r>
    </w:p>
    <w:p w14:paraId="3122FB24" w14:textId="77777777" w:rsidR="001F5388" w:rsidRPr="00274017" w:rsidRDefault="001F5388" w:rsidP="00274017">
      <w:pPr>
        <w:spacing w:before="0" w:line="254" w:lineRule="auto"/>
        <w:ind w:right="0"/>
        <w:rPr>
          <w:rFonts w:ascii="Verdana" w:eastAsia="Aptos" w:hAnsi="Verdana" w:cs="Aptos"/>
          <w:b/>
          <w:bCs/>
          <w:sz w:val="22"/>
          <w:szCs w:val="22"/>
          <w:lang w:val="en-US" w:eastAsia="en-US"/>
        </w:rPr>
      </w:pPr>
    </w:p>
    <w:p w14:paraId="59C8B459" w14:textId="77777777" w:rsidR="00274017" w:rsidRPr="00274017" w:rsidRDefault="00274017" w:rsidP="00274017">
      <w:pPr>
        <w:spacing w:before="0" w:line="254" w:lineRule="auto"/>
        <w:ind w:right="0"/>
        <w:rPr>
          <w:rFonts w:ascii="Verdana" w:eastAsia="Aptos" w:hAnsi="Verdana" w:cs="Aptos"/>
          <w:b/>
          <w:bCs/>
          <w:sz w:val="22"/>
          <w:szCs w:val="22"/>
          <w:lang w:val="en-IN" w:eastAsia="en-US"/>
        </w:rPr>
      </w:pPr>
      <w:r w:rsidRPr="00274017">
        <w:rPr>
          <w:rFonts w:ascii="Verdana" w:eastAsia="Aptos" w:hAnsi="Verdana" w:cs="Aptos"/>
          <w:b/>
          <w:bCs/>
          <w:sz w:val="22"/>
          <w:szCs w:val="22"/>
          <w:lang w:val="en-IN" w:eastAsia="en-US"/>
        </w:rPr>
        <w:t>Q1. How many patients were treated in total, regardless of diagnosis, with the following medicines in the 3 months between the start of April 2026 and end of June 2026?</w:t>
      </w:r>
    </w:p>
    <w:p w14:paraId="03BBA688" w14:textId="77777777" w:rsidR="00274017" w:rsidRPr="00274017" w:rsidRDefault="00274017" w:rsidP="00274017">
      <w:pPr>
        <w:spacing w:before="0" w:line="254" w:lineRule="auto"/>
        <w:ind w:right="0"/>
        <w:rPr>
          <w:rFonts w:ascii="Verdana" w:eastAsia="Aptos" w:hAnsi="Verdana" w:cs="Aptos"/>
          <w:b/>
          <w:bCs/>
          <w:sz w:val="22"/>
          <w:szCs w:val="22"/>
          <w:lang w:val="en-IN" w:eastAsia="en-US"/>
        </w:rPr>
      </w:pPr>
    </w:p>
    <w:tbl>
      <w:tblPr>
        <w:tblW w:w="8733" w:type="dxa"/>
        <w:tblInd w:w="505" w:type="dxa"/>
        <w:tblCellMar>
          <w:left w:w="0" w:type="dxa"/>
          <w:right w:w="0" w:type="dxa"/>
        </w:tblCellMar>
        <w:tblLook w:val="04A0" w:firstRow="1" w:lastRow="0" w:firstColumn="1" w:lastColumn="0" w:noHBand="0" w:noVBand="1"/>
      </w:tblPr>
      <w:tblGrid>
        <w:gridCol w:w="6091"/>
        <w:gridCol w:w="2642"/>
      </w:tblGrid>
      <w:tr w:rsidR="00274017" w:rsidRPr="00274017" w14:paraId="4CE64223" w14:textId="77777777" w:rsidTr="00274017">
        <w:tc>
          <w:tcPr>
            <w:tcW w:w="6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50F06DF8"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Name of medicine</w:t>
            </w:r>
          </w:p>
        </w:tc>
        <w:tc>
          <w:tcPr>
            <w:tcW w:w="264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32B7B6A2"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Number patients treated</w:t>
            </w:r>
          </w:p>
        </w:tc>
      </w:tr>
      <w:tr w:rsidR="00274017" w:rsidRPr="00274017" w14:paraId="47402662" w14:textId="77777777" w:rsidTr="00274017">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841806"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1.1 </w:t>
            </w:r>
            <w:proofErr w:type="spellStart"/>
            <w:r w:rsidRPr="00274017">
              <w:rPr>
                <w:rFonts w:ascii="Verdana" w:eastAsia="Aptos" w:hAnsi="Verdana" w:cs="Aptos"/>
                <w:b/>
                <w:bCs/>
                <w:sz w:val="22"/>
                <w:szCs w:val="22"/>
                <w:lang w:eastAsia="en-US"/>
              </w:rPr>
              <w:t>Benralizumab</w:t>
            </w:r>
            <w:proofErr w:type="spellEnd"/>
            <w:r w:rsidRPr="00274017">
              <w:rPr>
                <w:rFonts w:ascii="Verdana" w:eastAsia="Aptos" w:hAnsi="Verdana" w:cs="Aptos"/>
                <w:b/>
                <w:bCs/>
                <w:sz w:val="22"/>
                <w:szCs w:val="22"/>
                <w:lang w:eastAsia="en-US"/>
              </w:rPr>
              <w:t xml:space="preserve"> (Fasenra)</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tcPr>
          <w:p w14:paraId="3E9A79D1" w14:textId="34D1719C"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hAnsi="Verdana"/>
                <w:sz w:val="22"/>
                <w:szCs w:val="22"/>
              </w:rPr>
              <w:t>10</w:t>
            </w:r>
          </w:p>
        </w:tc>
      </w:tr>
      <w:tr w:rsidR="00274017" w:rsidRPr="00274017" w14:paraId="7CEE7EA2" w14:textId="77777777" w:rsidTr="00274017">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D672E"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1.2 </w:t>
            </w:r>
            <w:proofErr w:type="spellStart"/>
            <w:r w:rsidRPr="00274017">
              <w:rPr>
                <w:rFonts w:ascii="Verdana" w:eastAsia="Aptos" w:hAnsi="Verdana" w:cs="Aptos"/>
                <w:b/>
                <w:bCs/>
                <w:sz w:val="22"/>
                <w:szCs w:val="22"/>
                <w:lang w:eastAsia="en-US"/>
              </w:rPr>
              <w:t>Depemokimab</w:t>
            </w:r>
            <w:proofErr w:type="spellEnd"/>
            <w:r w:rsidRPr="00274017">
              <w:rPr>
                <w:rFonts w:ascii="Verdana" w:eastAsia="Aptos" w:hAnsi="Verdana" w:cs="Aptos"/>
                <w:b/>
                <w:bCs/>
                <w:sz w:val="22"/>
                <w:szCs w:val="22"/>
                <w:lang w:eastAsia="en-US"/>
              </w:rPr>
              <w:t xml:space="preserve"> (</w:t>
            </w:r>
            <w:proofErr w:type="spellStart"/>
            <w:r w:rsidRPr="00274017">
              <w:rPr>
                <w:rFonts w:ascii="Verdana" w:eastAsia="Aptos" w:hAnsi="Verdana" w:cs="Aptos"/>
                <w:b/>
                <w:bCs/>
                <w:sz w:val="22"/>
                <w:szCs w:val="22"/>
                <w:lang w:eastAsia="en-US"/>
              </w:rPr>
              <w:t>Exdensur</w:t>
            </w:r>
            <w:proofErr w:type="spellEnd"/>
            <w:r w:rsidRPr="00274017">
              <w:rPr>
                <w:rFonts w:ascii="Verdana" w:eastAsia="Aptos" w:hAnsi="Verdana" w:cs="Aptos"/>
                <w:b/>
                <w:bCs/>
                <w:sz w:val="22"/>
                <w:szCs w:val="22"/>
                <w:lang w:eastAsia="en-US"/>
              </w:rPr>
              <w:t>)</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tcPr>
          <w:p w14:paraId="343C0091" w14:textId="6200318E"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hAnsi="Verdana"/>
                <w:sz w:val="22"/>
                <w:szCs w:val="22"/>
              </w:rPr>
              <w:t>38</w:t>
            </w:r>
          </w:p>
        </w:tc>
      </w:tr>
      <w:tr w:rsidR="00274017" w:rsidRPr="00274017" w14:paraId="3F11A346" w14:textId="77777777" w:rsidTr="00274017">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7D1A64"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1.3 Dupilumab (Dupixent)</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tcPr>
          <w:p w14:paraId="2E6A4CD0" w14:textId="0D1BBA75"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sidRPr="00274017">
              <w:rPr>
                <w:rFonts w:ascii="Verdana" w:eastAsia="Aptos" w:hAnsi="Verdana" w:cs="Aptos"/>
                <w:sz w:val="22"/>
                <w:szCs w:val="22"/>
                <w:lang w:eastAsia="en-US"/>
              </w:rPr>
              <w:t>&lt;5*</w:t>
            </w:r>
          </w:p>
        </w:tc>
      </w:tr>
      <w:tr w:rsidR="00274017" w:rsidRPr="00274017" w14:paraId="05F6AFAF" w14:textId="77777777" w:rsidTr="00274017">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B19ADC"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1.4 Mepolizumab (Nucala)</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tcPr>
          <w:p w14:paraId="128EA904" w14:textId="252A29BD"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eastAsia="Aptos" w:hAnsi="Verdana" w:cs="Aptos"/>
                <w:sz w:val="22"/>
                <w:szCs w:val="22"/>
                <w:lang w:eastAsia="en-US"/>
              </w:rPr>
              <w:t>&lt;5*</w:t>
            </w:r>
          </w:p>
        </w:tc>
      </w:tr>
      <w:tr w:rsidR="00274017" w:rsidRPr="00274017" w14:paraId="1B393F2B" w14:textId="77777777" w:rsidTr="00274017">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BE8D03"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1.5 Omalizumab (Xolair)</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tcPr>
          <w:p w14:paraId="20348E06" w14:textId="46AE2DC0"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hAnsi="Verdana"/>
                <w:sz w:val="22"/>
                <w:szCs w:val="22"/>
              </w:rPr>
              <w:t>10</w:t>
            </w:r>
          </w:p>
        </w:tc>
      </w:tr>
      <w:tr w:rsidR="00274017" w:rsidRPr="00274017" w14:paraId="5DB343DA" w14:textId="77777777" w:rsidTr="00274017">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3916EE"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1.6 </w:t>
            </w:r>
            <w:proofErr w:type="spellStart"/>
            <w:r w:rsidRPr="00274017">
              <w:rPr>
                <w:rFonts w:ascii="Verdana" w:eastAsia="Aptos" w:hAnsi="Verdana" w:cs="Aptos"/>
                <w:b/>
                <w:bCs/>
                <w:sz w:val="22"/>
                <w:szCs w:val="22"/>
                <w:lang w:eastAsia="en-US"/>
              </w:rPr>
              <w:t>Reslizumab</w:t>
            </w:r>
            <w:proofErr w:type="spellEnd"/>
            <w:r w:rsidRPr="00274017">
              <w:rPr>
                <w:rFonts w:ascii="Verdana" w:eastAsia="Aptos" w:hAnsi="Verdana" w:cs="Aptos"/>
                <w:b/>
                <w:bCs/>
                <w:sz w:val="22"/>
                <w:szCs w:val="22"/>
                <w:lang w:eastAsia="en-US"/>
              </w:rPr>
              <w:t xml:space="preserve"> (</w:t>
            </w:r>
            <w:proofErr w:type="spellStart"/>
            <w:r w:rsidRPr="00274017">
              <w:rPr>
                <w:rFonts w:ascii="Verdana" w:eastAsia="Aptos" w:hAnsi="Verdana" w:cs="Aptos"/>
                <w:b/>
                <w:bCs/>
                <w:sz w:val="22"/>
                <w:szCs w:val="22"/>
                <w:lang w:eastAsia="en-US"/>
              </w:rPr>
              <w:t>Cinqaero</w:t>
            </w:r>
            <w:proofErr w:type="spellEnd"/>
            <w:r w:rsidRPr="00274017">
              <w:rPr>
                <w:rFonts w:ascii="Verdana" w:eastAsia="Aptos" w:hAnsi="Verdana" w:cs="Aptos"/>
                <w:b/>
                <w:bCs/>
                <w:sz w:val="22"/>
                <w:szCs w:val="22"/>
                <w:lang w:eastAsia="en-US"/>
              </w:rPr>
              <w:t>)</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tcPr>
          <w:p w14:paraId="6F319F25" w14:textId="231DE689"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hAnsi="Verdana"/>
                <w:sz w:val="22"/>
                <w:szCs w:val="22"/>
              </w:rPr>
              <w:t>10</w:t>
            </w:r>
          </w:p>
        </w:tc>
      </w:tr>
      <w:tr w:rsidR="00274017" w:rsidRPr="00274017" w14:paraId="6176F983" w14:textId="77777777" w:rsidTr="00274017">
        <w:trPr>
          <w:trHeight w:val="490"/>
        </w:trPr>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3EF450"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1.7 Tezepelumab (</w:t>
            </w:r>
            <w:proofErr w:type="spellStart"/>
            <w:r w:rsidRPr="00274017">
              <w:rPr>
                <w:rFonts w:ascii="Verdana" w:eastAsia="Aptos" w:hAnsi="Verdana" w:cs="Aptos"/>
                <w:b/>
                <w:bCs/>
                <w:sz w:val="22"/>
                <w:szCs w:val="22"/>
                <w:lang w:eastAsia="en-US"/>
              </w:rPr>
              <w:t>Tezspire</w:t>
            </w:r>
            <w:proofErr w:type="spellEnd"/>
            <w:r w:rsidRPr="00274017">
              <w:rPr>
                <w:rFonts w:ascii="Verdana" w:eastAsia="Aptos" w:hAnsi="Verdana" w:cs="Aptos"/>
                <w:b/>
                <w:bCs/>
                <w:sz w:val="22"/>
                <w:szCs w:val="22"/>
                <w:lang w:eastAsia="en-US"/>
              </w:rPr>
              <w:t>)</w:t>
            </w:r>
          </w:p>
        </w:tc>
        <w:tc>
          <w:tcPr>
            <w:tcW w:w="2642" w:type="dxa"/>
            <w:tcBorders>
              <w:top w:val="nil"/>
              <w:left w:val="nil"/>
              <w:bottom w:val="single" w:sz="8" w:space="0" w:color="auto"/>
              <w:right w:val="single" w:sz="8" w:space="0" w:color="auto"/>
            </w:tcBorders>
            <w:tcMar>
              <w:top w:w="0" w:type="dxa"/>
              <w:left w:w="108" w:type="dxa"/>
              <w:bottom w:w="0" w:type="dxa"/>
              <w:right w:w="108" w:type="dxa"/>
            </w:tcMar>
            <w:vAlign w:val="center"/>
          </w:tcPr>
          <w:p w14:paraId="272F6D0B" w14:textId="4D21C9B2"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hAnsi="Verdana"/>
                <w:sz w:val="22"/>
                <w:szCs w:val="22"/>
              </w:rPr>
              <w:t>38</w:t>
            </w:r>
          </w:p>
        </w:tc>
      </w:tr>
    </w:tbl>
    <w:p w14:paraId="2C4F1179" w14:textId="0861AB22" w:rsidR="00274017" w:rsidRPr="00274017" w:rsidRDefault="00274017" w:rsidP="00274017">
      <w:pPr>
        <w:spacing w:before="0" w:line="254" w:lineRule="auto"/>
        <w:ind w:right="0"/>
        <w:rPr>
          <w:rFonts w:ascii="Verdana" w:eastAsia="Aptos" w:hAnsi="Verdana" w:cs="Aptos"/>
          <w:b/>
          <w:bCs/>
          <w:sz w:val="22"/>
          <w:szCs w:val="22"/>
          <w:lang w:val="en-IN" w:eastAsia="en-US"/>
        </w:rPr>
      </w:pPr>
      <w:r>
        <w:rPr>
          <w:rFonts w:ascii="Verdana" w:eastAsia="Aptos" w:hAnsi="Verdana" w:cs="Aptos"/>
          <w:b/>
          <w:bCs/>
          <w:sz w:val="22"/>
          <w:szCs w:val="22"/>
          <w:lang w:val="en-IN" w:eastAsia="en-US"/>
        </w:rPr>
        <w:br/>
      </w:r>
    </w:p>
    <w:p w14:paraId="66AEF305" w14:textId="25EED985" w:rsidR="00274017" w:rsidRPr="00274017" w:rsidRDefault="00274017" w:rsidP="00274017">
      <w:pPr>
        <w:spacing w:before="0" w:line="254" w:lineRule="auto"/>
        <w:ind w:right="0"/>
        <w:rPr>
          <w:rFonts w:ascii="Verdana" w:eastAsia="Aptos" w:hAnsi="Verdana" w:cs="Aptos"/>
          <w:b/>
          <w:bCs/>
          <w:sz w:val="22"/>
          <w:szCs w:val="22"/>
          <w:lang w:val="en-IN" w:eastAsia="en-US"/>
        </w:rPr>
      </w:pPr>
      <w:r w:rsidRPr="00274017">
        <w:rPr>
          <w:rFonts w:ascii="Verdana" w:eastAsia="Aptos" w:hAnsi="Verdana" w:cs="Aptos"/>
          <w:b/>
          <w:bCs/>
          <w:sz w:val="22"/>
          <w:szCs w:val="22"/>
          <w:lang w:val="en-IN" w:eastAsia="en-US"/>
        </w:rPr>
        <w:lastRenderedPageBreak/>
        <w:t xml:space="preserve">Q2. How many patients were treated for </w:t>
      </w:r>
      <w:r w:rsidRPr="00274017">
        <w:rPr>
          <w:rFonts w:ascii="Verdana" w:eastAsia="Aptos" w:hAnsi="Verdana" w:cs="Aptos"/>
          <w:b/>
          <w:bCs/>
          <w:sz w:val="22"/>
          <w:szCs w:val="22"/>
          <w:u w:val="single"/>
          <w:lang w:val="en-IN" w:eastAsia="en-US"/>
        </w:rPr>
        <w:t>severe asthma</w:t>
      </w:r>
      <w:r w:rsidRPr="00274017">
        <w:rPr>
          <w:rFonts w:ascii="Verdana" w:eastAsia="Aptos" w:hAnsi="Verdana" w:cs="Aptos"/>
          <w:b/>
          <w:bCs/>
          <w:sz w:val="22"/>
          <w:szCs w:val="22"/>
          <w:lang w:val="en-IN" w:eastAsia="en-US"/>
        </w:rPr>
        <w:t xml:space="preserve">, </w:t>
      </w:r>
      <w:r w:rsidRPr="00274017">
        <w:rPr>
          <w:rFonts w:ascii="Verdana" w:eastAsia="Aptos" w:hAnsi="Verdana" w:cs="Aptos"/>
          <w:b/>
          <w:bCs/>
          <w:sz w:val="22"/>
          <w:szCs w:val="22"/>
          <w:u w:val="single"/>
          <w:lang w:val="en-IN" w:eastAsia="en-US"/>
        </w:rPr>
        <w:t>COPD</w:t>
      </w:r>
      <w:r w:rsidRPr="00274017">
        <w:rPr>
          <w:rFonts w:ascii="Verdana" w:eastAsia="Aptos" w:hAnsi="Verdana" w:cs="Aptos"/>
          <w:b/>
          <w:bCs/>
          <w:sz w:val="22"/>
          <w:szCs w:val="22"/>
          <w:lang w:val="en-IN" w:eastAsia="en-US"/>
        </w:rPr>
        <w:t xml:space="preserve">, </w:t>
      </w:r>
      <w:proofErr w:type="spellStart"/>
      <w:r w:rsidRPr="00274017">
        <w:rPr>
          <w:rFonts w:ascii="Verdana" w:eastAsia="Aptos" w:hAnsi="Verdana" w:cs="Aptos"/>
          <w:b/>
          <w:bCs/>
          <w:sz w:val="22"/>
          <w:szCs w:val="22"/>
          <w:u w:val="single"/>
          <w:lang w:val="en-IN" w:eastAsia="en-US"/>
        </w:rPr>
        <w:t>CRwNP</w:t>
      </w:r>
      <w:proofErr w:type="spellEnd"/>
      <w:r w:rsidRPr="00274017">
        <w:rPr>
          <w:rFonts w:ascii="Verdana" w:eastAsia="Aptos" w:hAnsi="Verdana" w:cs="Aptos"/>
          <w:b/>
          <w:bCs/>
          <w:sz w:val="22"/>
          <w:szCs w:val="22"/>
          <w:lang w:val="en-IN" w:eastAsia="en-US"/>
        </w:rPr>
        <w:t xml:space="preserve"> with the following medicines in the 3 months between the start of April 2026 and end of June 2026?</w:t>
      </w:r>
    </w:p>
    <w:tbl>
      <w:tblPr>
        <w:tblW w:w="8926" w:type="dxa"/>
        <w:tblInd w:w="505" w:type="dxa"/>
        <w:tblCellMar>
          <w:left w:w="0" w:type="dxa"/>
          <w:right w:w="0" w:type="dxa"/>
        </w:tblCellMar>
        <w:tblLook w:val="04A0" w:firstRow="1" w:lastRow="0" w:firstColumn="1" w:lastColumn="0" w:noHBand="0" w:noVBand="1"/>
      </w:tblPr>
      <w:tblGrid>
        <w:gridCol w:w="2830"/>
        <w:gridCol w:w="2032"/>
        <w:gridCol w:w="2032"/>
        <w:gridCol w:w="2032"/>
      </w:tblGrid>
      <w:tr w:rsidR="00274017" w:rsidRPr="00274017" w14:paraId="08DE6A42" w14:textId="77777777" w:rsidTr="00274017">
        <w:tc>
          <w:tcPr>
            <w:tcW w:w="2830"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0AE0751"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Name of medicine</w:t>
            </w:r>
          </w:p>
        </w:tc>
        <w:tc>
          <w:tcPr>
            <w:tcW w:w="203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0F5B9BF9"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Severe asthma (please include all types or references to asthma)</w:t>
            </w:r>
          </w:p>
        </w:tc>
        <w:tc>
          <w:tcPr>
            <w:tcW w:w="203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487B685D"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Chronic Obstructive Pulmonary Disease (COPD)</w:t>
            </w:r>
          </w:p>
        </w:tc>
        <w:tc>
          <w:tcPr>
            <w:tcW w:w="203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415F8782"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Chronic rhinosinusitis with nasal polyps (</w:t>
            </w:r>
            <w:proofErr w:type="spellStart"/>
            <w:r w:rsidRPr="00274017">
              <w:rPr>
                <w:rFonts w:ascii="Verdana" w:eastAsia="Aptos" w:hAnsi="Verdana" w:cs="Aptos"/>
                <w:b/>
                <w:bCs/>
                <w:color w:val="000000"/>
                <w:sz w:val="22"/>
                <w:szCs w:val="22"/>
                <w:lang w:eastAsia="en-US"/>
              </w:rPr>
              <w:t>CRwNP</w:t>
            </w:r>
            <w:proofErr w:type="spellEnd"/>
            <w:r w:rsidRPr="00274017">
              <w:rPr>
                <w:rFonts w:ascii="Verdana" w:eastAsia="Aptos" w:hAnsi="Verdana" w:cs="Aptos"/>
                <w:b/>
                <w:bCs/>
                <w:color w:val="000000"/>
                <w:sz w:val="22"/>
                <w:szCs w:val="22"/>
                <w:lang w:eastAsia="en-US"/>
              </w:rPr>
              <w:t>)</w:t>
            </w:r>
          </w:p>
        </w:tc>
      </w:tr>
      <w:tr w:rsidR="00274017" w:rsidRPr="00274017" w14:paraId="74A8EC17" w14:textId="77777777" w:rsidTr="008159C7">
        <w:trPr>
          <w:trHeight w:val="490"/>
        </w:trPr>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9F2C42"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2.1 </w:t>
            </w:r>
            <w:proofErr w:type="spellStart"/>
            <w:r w:rsidRPr="00274017">
              <w:rPr>
                <w:rFonts w:ascii="Verdana" w:eastAsia="Aptos" w:hAnsi="Verdana" w:cs="Aptos"/>
                <w:b/>
                <w:bCs/>
                <w:sz w:val="22"/>
                <w:szCs w:val="22"/>
                <w:lang w:eastAsia="en-US"/>
              </w:rPr>
              <w:t>Benralizumab</w:t>
            </w:r>
            <w:proofErr w:type="spellEnd"/>
            <w:r w:rsidRPr="00274017">
              <w:rPr>
                <w:rFonts w:ascii="Verdana" w:eastAsia="Aptos" w:hAnsi="Verdana" w:cs="Aptos"/>
                <w:b/>
                <w:bCs/>
                <w:sz w:val="22"/>
                <w:szCs w:val="22"/>
                <w:lang w:eastAsia="en-US"/>
              </w:rPr>
              <w:t xml:space="preserve"> (Fasenra)</w:t>
            </w:r>
          </w:p>
        </w:tc>
        <w:tc>
          <w:tcPr>
            <w:tcW w:w="6096" w:type="dxa"/>
            <w:gridSpan w:val="3"/>
            <w:vMerge w:val="restart"/>
            <w:tcBorders>
              <w:top w:val="nil"/>
              <w:left w:val="nil"/>
              <w:right w:val="single" w:sz="8" w:space="0" w:color="auto"/>
            </w:tcBorders>
            <w:tcMar>
              <w:top w:w="0" w:type="dxa"/>
              <w:left w:w="108" w:type="dxa"/>
              <w:bottom w:w="0" w:type="dxa"/>
              <w:right w:w="108" w:type="dxa"/>
            </w:tcMar>
            <w:vAlign w:val="center"/>
          </w:tcPr>
          <w:p w14:paraId="7E99FDC2" w14:textId="169C9163"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sidRPr="00274017">
              <w:rPr>
                <w:rFonts w:ascii="Verdana" w:eastAsia="Aptos" w:hAnsi="Verdana" w:cs="Aptos"/>
                <w:sz w:val="22"/>
                <w:szCs w:val="22"/>
                <w:lang w:eastAsia="en-US"/>
              </w:rPr>
              <w:t>This information is not held centrally</w:t>
            </w:r>
            <w:r>
              <w:rPr>
                <w:rFonts w:ascii="Verdana" w:eastAsia="Aptos" w:hAnsi="Verdana" w:cs="Aptos"/>
                <w:sz w:val="22"/>
                <w:szCs w:val="22"/>
                <w:lang w:eastAsia="en-US"/>
              </w:rPr>
              <w:t xml:space="preserve"> by diagnosis</w:t>
            </w:r>
            <w:r w:rsidRPr="00274017">
              <w:rPr>
                <w:rFonts w:ascii="Verdana" w:eastAsia="Aptos" w:hAnsi="Verdana" w:cs="Aptos"/>
                <w:sz w:val="22"/>
                <w:szCs w:val="22"/>
                <w:lang w:eastAsia="en-US"/>
              </w:rPr>
              <w:t xml:space="preserve">.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Pr="00274017">
              <w:rPr>
                <w:rFonts w:ascii="Verdana" w:eastAsia="Aptos" w:hAnsi="Verdana" w:cs="Aptos"/>
                <w:sz w:val="22"/>
                <w:szCs w:val="22"/>
                <w:lang w:eastAsia="en-US"/>
              </w:rPr>
              <w:t>sixty day</w:t>
            </w:r>
            <w:proofErr w:type="gramEnd"/>
            <w:r w:rsidRPr="00274017">
              <w:rPr>
                <w:rFonts w:ascii="Verdana" w:eastAsia="Aptos" w:hAnsi="Verdana" w:cs="Aptos"/>
                <w:sz w:val="22"/>
                <w:szCs w:val="22"/>
                <w:lang w:eastAsia="en-US"/>
              </w:rPr>
              <w:t xml:space="preserve"> period locating, retrieving and identifying information in order to deal with a request for information and therefore we are withholding this information at this time.</w:t>
            </w:r>
          </w:p>
        </w:tc>
      </w:tr>
      <w:tr w:rsidR="00274017" w:rsidRPr="00274017" w14:paraId="6BBB8832" w14:textId="77777777" w:rsidTr="008159C7">
        <w:trPr>
          <w:trHeight w:val="490"/>
        </w:trPr>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762EDC"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2.2 </w:t>
            </w:r>
            <w:proofErr w:type="spellStart"/>
            <w:r w:rsidRPr="00274017">
              <w:rPr>
                <w:rFonts w:ascii="Verdana" w:eastAsia="Aptos" w:hAnsi="Verdana" w:cs="Aptos"/>
                <w:b/>
                <w:bCs/>
                <w:sz w:val="22"/>
                <w:szCs w:val="22"/>
                <w:lang w:eastAsia="en-US"/>
              </w:rPr>
              <w:t>Depemokimab</w:t>
            </w:r>
            <w:proofErr w:type="spellEnd"/>
            <w:r w:rsidRPr="00274017">
              <w:rPr>
                <w:rFonts w:ascii="Verdana" w:eastAsia="Aptos" w:hAnsi="Verdana" w:cs="Aptos"/>
                <w:b/>
                <w:bCs/>
                <w:sz w:val="22"/>
                <w:szCs w:val="22"/>
                <w:lang w:eastAsia="en-US"/>
              </w:rPr>
              <w:t xml:space="preserve"> (</w:t>
            </w:r>
            <w:proofErr w:type="spellStart"/>
            <w:r w:rsidRPr="00274017">
              <w:rPr>
                <w:rFonts w:ascii="Verdana" w:eastAsia="Aptos" w:hAnsi="Verdana" w:cs="Aptos"/>
                <w:b/>
                <w:bCs/>
                <w:sz w:val="22"/>
                <w:szCs w:val="22"/>
                <w:lang w:eastAsia="en-US"/>
              </w:rPr>
              <w:t>Exdensur</w:t>
            </w:r>
            <w:proofErr w:type="spellEnd"/>
            <w:r w:rsidRPr="00274017">
              <w:rPr>
                <w:rFonts w:ascii="Verdana" w:eastAsia="Aptos" w:hAnsi="Verdana" w:cs="Aptos"/>
                <w:b/>
                <w:bCs/>
                <w:sz w:val="22"/>
                <w:szCs w:val="22"/>
                <w:lang w:eastAsia="en-US"/>
              </w:rPr>
              <w:t>)</w:t>
            </w:r>
          </w:p>
        </w:tc>
        <w:tc>
          <w:tcPr>
            <w:tcW w:w="6096" w:type="dxa"/>
            <w:gridSpan w:val="3"/>
            <w:vMerge/>
            <w:tcBorders>
              <w:left w:val="nil"/>
              <w:right w:val="single" w:sz="8" w:space="0" w:color="auto"/>
            </w:tcBorders>
            <w:tcMar>
              <w:top w:w="0" w:type="dxa"/>
              <w:left w:w="108" w:type="dxa"/>
              <w:bottom w:w="0" w:type="dxa"/>
              <w:right w:w="108" w:type="dxa"/>
            </w:tcMar>
            <w:vAlign w:val="center"/>
          </w:tcPr>
          <w:p w14:paraId="07308719"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p>
        </w:tc>
      </w:tr>
      <w:tr w:rsidR="00274017" w:rsidRPr="00274017" w14:paraId="191512ED" w14:textId="77777777" w:rsidTr="008159C7">
        <w:trPr>
          <w:trHeight w:val="490"/>
        </w:trPr>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64D643"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2.3 Dupilumab (Dupixent)</w:t>
            </w:r>
          </w:p>
        </w:tc>
        <w:tc>
          <w:tcPr>
            <w:tcW w:w="6096" w:type="dxa"/>
            <w:gridSpan w:val="3"/>
            <w:vMerge/>
            <w:tcBorders>
              <w:left w:val="nil"/>
              <w:right w:val="single" w:sz="8" w:space="0" w:color="auto"/>
            </w:tcBorders>
            <w:tcMar>
              <w:top w:w="0" w:type="dxa"/>
              <w:left w:w="108" w:type="dxa"/>
              <w:bottom w:w="0" w:type="dxa"/>
              <w:right w:w="108" w:type="dxa"/>
            </w:tcMar>
            <w:vAlign w:val="center"/>
          </w:tcPr>
          <w:p w14:paraId="1281CFFF"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p>
        </w:tc>
      </w:tr>
      <w:tr w:rsidR="00274017" w:rsidRPr="00274017" w14:paraId="47ABA9A7" w14:textId="77777777" w:rsidTr="008159C7">
        <w:trPr>
          <w:trHeight w:val="490"/>
        </w:trPr>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83C4CB"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2.4 Mepolizumab (Nucala)</w:t>
            </w:r>
          </w:p>
        </w:tc>
        <w:tc>
          <w:tcPr>
            <w:tcW w:w="6096" w:type="dxa"/>
            <w:gridSpan w:val="3"/>
            <w:vMerge/>
            <w:tcBorders>
              <w:left w:val="nil"/>
              <w:right w:val="single" w:sz="8" w:space="0" w:color="auto"/>
            </w:tcBorders>
            <w:tcMar>
              <w:top w:w="0" w:type="dxa"/>
              <w:left w:w="108" w:type="dxa"/>
              <w:bottom w:w="0" w:type="dxa"/>
              <w:right w:w="108" w:type="dxa"/>
            </w:tcMar>
            <w:vAlign w:val="center"/>
          </w:tcPr>
          <w:p w14:paraId="7DF55430"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p>
        </w:tc>
      </w:tr>
      <w:tr w:rsidR="00274017" w:rsidRPr="00274017" w14:paraId="30E6942C" w14:textId="77777777" w:rsidTr="008159C7">
        <w:trPr>
          <w:trHeight w:val="490"/>
        </w:trPr>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983B05"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2.5 Omalizumab (Xolair)</w:t>
            </w:r>
          </w:p>
        </w:tc>
        <w:tc>
          <w:tcPr>
            <w:tcW w:w="6096" w:type="dxa"/>
            <w:gridSpan w:val="3"/>
            <w:vMerge/>
            <w:tcBorders>
              <w:left w:val="nil"/>
              <w:right w:val="single" w:sz="8" w:space="0" w:color="auto"/>
            </w:tcBorders>
            <w:tcMar>
              <w:top w:w="0" w:type="dxa"/>
              <w:left w:w="108" w:type="dxa"/>
              <w:bottom w:w="0" w:type="dxa"/>
              <w:right w:w="108" w:type="dxa"/>
            </w:tcMar>
            <w:vAlign w:val="center"/>
          </w:tcPr>
          <w:p w14:paraId="7EDE4AC0"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p>
        </w:tc>
      </w:tr>
      <w:tr w:rsidR="00274017" w:rsidRPr="00274017" w14:paraId="7F4079F6" w14:textId="77777777" w:rsidTr="008159C7">
        <w:trPr>
          <w:trHeight w:val="490"/>
        </w:trPr>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CF2F88"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2.6 </w:t>
            </w:r>
            <w:proofErr w:type="spellStart"/>
            <w:r w:rsidRPr="00274017">
              <w:rPr>
                <w:rFonts w:ascii="Verdana" w:eastAsia="Aptos" w:hAnsi="Verdana" w:cs="Aptos"/>
                <w:b/>
                <w:bCs/>
                <w:sz w:val="22"/>
                <w:szCs w:val="22"/>
                <w:lang w:eastAsia="en-US"/>
              </w:rPr>
              <w:t>Reslizumab</w:t>
            </w:r>
            <w:proofErr w:type="spellEnd"/>
            <w:r w:rsidRPr="00274017">
              <w:rPr>
                <w:rFonts w:ascii="Verdana" w:eastAsia="Aptos" w:hAnsi="Verdana" w:cs="Aptos"/>
                <w:b/>
                <w:bCs/>
                <w:sz w:val="22"/>
                <w:szCs w:val="22"/>
                <w:lang w:eastAsia="en-US"/>
              </w:rPr>
              <w:t xml:space="preserve"> (</w:t>
            </w:r>
            <w:proofErr w:type="spellStart"/>
            <w:r w:rsidRPr="00274017">
              <w:rPr>
                <w:rFonts w:ascii="Verdana" w:eastAsia="Aptos" w:hAnsi="Verdana" w:cs="Aptos"/>
                <w:b/>
                <w:bCs/>
                <w:sz w:val="22"/>
                <w:szCs w:val="22"/>
                <w:lang w:eastAsia="en-US"/>
              </w:rPr>
              <w:t>Cinqaero</w:t>
            </w:r>
            <w:proofErr w:type="spellEnd"/>
            <w:r w:rsidRPr="00274017">
              <w:rPr>
                <w:rFonts w:ascii="Verdana" w:eastAsia="Aptos" w:hAnsi="Verdana" w:cs="Aptos"/>
                <w:b/>
                <w:bCs/>
                <w:sz w:val="22"/>
                <w:szCs w:val="22"/>
                <w:lang w:eastAsia="en-US"/>
              </w:rPr>
              <w:t>)</w:t>
            </w:r>
          </w:p>
        </w:tc>
        <w:tc>
          <w:tcPr>
            <w:tcW w:w="6096" w:type="dxa"/>
            <w:gridSpan w:val="3"/>
            <w:vMerge/>
            <w:tcBorders>
              <w:left w:val="nil"/>
              <w:right w:val="single" w:sz="8" w:space="0" w:color="auto"/>
            </w:tcBorders>
            <w:tcMar>
              <w:top w:w="0" w:type="dxa"/>
              <w:left w:w="108" w:type="dxa"/>
              <w:bottom w:w="0" w:type="dxa"/>
              <w:right w:w="108" w:type="dxa"/>
            </w:tcMar>
            <w:vAlign w:val="center"/>
          </w:tcPr>
          <w:p w14:paraId="6024CFB0"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p>
        </w:tc>
      </w:tr>
      <w:tr w:rsidR="00274017" w:rsidRPr="00274017" w14:paraId="3F0B6D2D" w14:textId="77777777" w:rsidTr="008159C7">
        <w:trPr>
          <w:trHeight w:val="490"/>
        </w:trPr>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93C934"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2.7 Tezepelumab (</w:t>
            </w:r>
            <w:proofErr w:type="spellStart"/>
            <w:r w:rsidRPr="00274017">
              <w:rPr>
                <w:rFonts w:ascii="Verdana" w:eastAsia="Aptos" w:hAnsi="Verdana" w:cs="Aptos"/>
                <w:b/>
                <w:bCs/>
                <w:sz w:val="22"/>
                <w:szCs w:val="22"/>
                <w:lang w:eastAsia="en-US"/>
              </w:rPr>
              <w:t>Tezspire</w:t>
            </w:r>
            <w:proofErr w:type="spellEnd"/>
            <w:r w:rsidRPr="00274017">
              <w:rPr>
                <w:rFonts w:ascii="Verdana" w:eastAsia="Aptos" w:hAnsi="Verdana" w:cs="Aptos"/>
                <w:b/>
                <w:bCs/>
                <w:sz w:val="22"/>
                <w:szCs w:val="22"/>
                <w:lang w:eastAsia="en-US"/>
              </w:rPr>
              <w:t>)</w:t>
            </w:r>
          </w:p>
        </w:tc>
        <w:tc>
          <w:tcPr>
            <w:tcW w:w="6096"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14:paraId="7F3212E2"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p>
        </w:tc>
      </w:tr>
    </w:tbl>
    <w:p w14:paraId="3468219A" w14:textId="77777777" w:rsidR="00274017" w:rsidRPr="00274017" w:rsidRDefault="00274017" w:rsidP="00274017">
      <w:pPr>
        <w:spacing w:before="0" w:line="254" w:lineRule="auto"/>
        <w:ind w:right="0"/>
        <w:rPr>
          <w:rFonts w:ascii="Verdana" w:eastAsia="Aptos" w:hAnsi="Verdana" w:cs="Aptos"/>
          <w:b/>
          <w:bCs/>
          <w:sz w:val="22"/>
          <w:szCs w:val="22"/>
          <w:lang w:val="en-IN" w:eastAsia="en-US"/>
        </w:rPr>
      </w:pPr>
    </w:p>
    <w:p w14:paraId="19DDEB03" w14:textId="77777777" w:rsidR="00274017" w:rsidRPr="00274017" w:rsidRDefault="00274017" w:rsidP="00274017">
      <w:pPr>
        <w:spacing w:before="0" w:line="254" w:lineRule="auto"/>
        <w:ind w:right="0"/>
        <w:rPr>
          <w:rFonts w:ascii="Verdana" w:eastAsia="Aptos" w:hAnsi="Verdana" w:cs="Aptos"/>
          <w:b/>
          <w:bCs/>
          <w:sz w:val="22"/>
          <w:szCs w:val="22"/>
          <w:lang w:val="en-IN" w:eastAsia="en-US"/>
        </w:rPr>
      </w:pPr>
      <w:r w:rsidRPr="00274017">
        <w:rPr>
          <w:rFonts w:ascii="Verdana" w:eastAsia="Aptos" w:hAnsi="Verdana" w:cs="Aptos"/>
          <w:b/>
          <w:bCs/>
          <w:sz w:val="22"/>
          <w:szCs w:val="22"/>
          <w:lang w:val="en-IN" w:eastAsia="en-US"/>
        </w:rPr>
        <w:t xml:space="preserve">Q3. How many patients were treated for </w:t>
      </w:r>
      <w:r w:rsidRPr="00274017">
        <w:rPr>
          <w:rFonts w:ascii="Verdana" w:eastAsia="Aptos" w:hAnsi="Verdana" w:cs="Aptos"/>
          <w:b/>
          <w:bCs/>
          <w:sz w:val="22"/>
          <w:szCs w:val="22"/>
          <w:u w:val="single"/>
          <w:lang w:val="en-IN" w:eastAsia="en-US"/>
        </w:rPr>
        <w:t>Atopic Dermatitis</w:t>
      </w:r>
      <w:r w:rsidRPr="00274017">
        <w:rPr>
          <w:rFonts w:ascii="Verdana" w:eastAsia="Aptos" w:hAnsi="Verdana" w:cs="Aptos"/>
          <w:b/>
          <w:bCs/>
          <w:sz w:val="22"/>
          <w:szCs w:val="22"/>
          <w:lang w:val="en-IN" w:eastAsia="en-US"/>
        </w:rPr>
        <w:t xml:space="preserve"> with the following medicines in the 3 months between the start of April 2026 and end of June 2026?</w:t>
      </w:r>
    </w:p>
    <w:tbl>
      <w:tblPr>
        <w:tblW w:w="8732" w:type="dxa"/>
        <w:tblInd w:w="505" w:type="dxa"/>
        <w:tblCellMar>
          <w:left w:w="0" w:type="dxa"/>
          <w:right w:w="0" w:type="dxa"/>
        </w:tblCellMar>
        <w:tblLook w:val="04A0" w:firstRow="1" w:lastRow="0" w:firstColumn="1" w:lastColumn="0" w:noHBand="0" w:noVBand="1"/>
      </w:tblPr>
      <w:tblGrid>
        <w:gridCol w:w="2830"/>
        <w:gridCol w:w="2951"/>
        <w:gridCol w:w="2951"/>
      </w:tblGrid>
      <w:tr w:rsidR="00274017" w:rsidRPr="00274017" w14:paraId="3F0AB5CE" w14:textId="77777777" w:rsidTr="00274017">
        <w:tc>
          <w:tcPr>
            <w:tcW w:w="2830"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5F32875C"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Name of medicine</w:t>
            </w:r>
          </w:p>
        </w:tc>
        <w:tc>
          <w:tcPr>
            <w:tcW w:w="295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307FCA23"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Number of patients with Atopic Dermatitis</w:t>
            </w:r>
          </w:p>
        </w:tc>
        <w:tc>
          <w:tcPr>
            <w:tcW w:w="295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317A61E7"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 xml:space="preserve">Number of patients with </w:t>
            </w:r>
            <w:r w:rsidRPr="00274017">
              <w:rPr>
                <w:rFonts w:ascii="Verdana" w:eastAsia="Aptos" w:hAnsi="Verdana" w:cs="Aptos"/>
                <w:b/>
                <w:bCs/>
                <w:color w:val="000000"/>
                <w:sz w:val="22"/>
                <w:szCs w:val="22"/>
                <w:u w:val="single"/>
                <w:lang w:eastAsia="en-US"/>
              </w:rPr>
              <w:t xml:space="preserve">Chronic Spontaneous Urticaria (CSU) </w:t>
            </w:r>
          </w:p>
        </w:tc>
      </w:tr>
      <w:tr w:rsidR="00274017" w:rsidRPr="00274017" w14:paraId="6CD7B665" w14:textId="77777777" w:rsidTr="008A1B96">
        <w:trPr>
          <w:trHeight w:val="2620"/>
        </w:trPr>
        <w:tc>
          <w:tcPr>
            <w:tcW w:w="28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ED8657"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3.1 Dupilumab (Dupixent)</w:t>
            </w:r>
          </w:p>
        </w:tc>
        <w:tc>
          <w:tcPr>
            <w:tcW w:w="5902"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30ACB63B" w14:textId="0B000DCC"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eastAsia="Aptos" w:hAnsi="Verdana" w:cs="Aptos"/>
                <w:sz w:val="22"/>
                <w:szCs w:val="22"/>
                <w:lang w:eastAsia="en-US"/>
              </w:rPr>
              <w:t>This information is not held centrally</w:t>
            </w:r>
            <w:r>
              <w:rPr>
                <w:rFonts w:ascii="Verdana" w:eastAsia="Aptos" w:hAnsi="Verdana" w:cs="Aptos"/>
                <w:sz w:val="22"/>
                <w:szCs w:val="22"/>
                <w:lang w:eastAsia="en-US"/>
              </w:rPr>
              <w:t xml:space="preserve"> by diagnosis</w:t>
            </w:r>
            <w:r w:rsidRPr="00274017">
              <w:rPr>
                <w:rFonts w:ascii="Verdana" w:eastAsia="Aptos" w:hAnsi="Verdana" w:cs="Aptos"/>
                <w:sz w:val="22"/>
                <w:szCs w:val="22"/>
                <w:lang w:eastAsia="en-US"/>
              </w:rPr>
              <w:t xml:space="preserve">.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Pr="00274017">
              <w:rPr>
                <w:rFonts w:ascii="Verdana" w:eastAsia="Aptos" w:hAnsi="Verdana" w:cs="Aptos"/>
                <w:sz w:val="22"/>
                <w:szCs w:val="22"/>
                <w:lang w:eastAsia="en-US"/>
              </w:rPr>
              <w:t>sixty day</w:t>
            </w:r>
            <w:proofErr w:type="gramEnd"/>
            <w:r w:rsidRPr="00274017">
              <w:rPr>
                <w:rFonts w:ascii="Verdana" w:eastAsia="Aptos" w:hAnsi="Verdana" w:cs="Aptos"/>
                <w:sz w:val="22"/>
                <w:szCs w:val="22"/>
                <w:lang w:eastAsia="en-US"/>
              </w:rPr>
              <w:t xml:space="preserve"> period locating, retrieving and identifying information in order to deal with a request for information and therefore we are withholding this information at this time.</w:t>
            </w:r>
          </w:p>
        </w:tc>
      </w:tr>
    </w:tbl>
    <w:p w14:paraId="2A7D2D0A" w14:textId="77777777" w:rsidR="00274017" w:rsidRPr="00274017" w:rsidRDefault="00274017" w:rsidP="00274017">
      <w:pPr>
        <w:spacing w:before="0" w:line="254" w:lineRule="auto"/>
        <w:ind w:right="0"/>
        <w:rPr>
          <w:rFonts w:ascii="Verdana" w:eastAsia="Aptos" w:hAnsi="Verdana" w:cs="Aptos"/>
          <w:b/>
          <w:bCs/>
          <w:sz w:val="22"/>
          <w:szCs w:val="22"/>
          <w:lang w:val="en-IN" w:eastAsia="en-US"/>
        </w:rPr>
      </w:pPr>
    </w:p>
    <w:p w14:paraId="1F35A549" w14:textId="7C29A08E" w:rsidR="00274017" w:rsidRPr="00274017" w:rsidRDefault="00274017" w:rsidP="00274017">
      <w:pPr>
        <w:spacing w:before="0" w:line="254" w:lineRule="auto"/>
        <w:ind w:right="0"/>
        <w:rPr>
          <w:rFonts w:ascii="Verdana" w:eastAsia="Aptos" w:hAnsi="Verdana" w:cs="Aptos"/>
          <w:b/>
          <w:bCs/>
          <w:sz w:val="22"/>
          <w:szCs w:val="22"/>
          <w:lang w:val="en-IN" w:eastAsia="en-US"/>
        </w:rPr>
      </w:pPr>
    </w:p>
    <w:p w14:paraId="6812B463" w14:textId="77777777" w:rsidR="00274017" w:rsidRPr="00274017" w:rsidRDefault="00274017" w:rsidP="00274017">
      <w:pPr>
        <w:spacing w:before="0" w:line="254" w:lineRule="auto"/>
        <w:ind w:right="0"/>
        <w:rPr>
          <w:rFonts w:ascii="Verdana" w:eastAsia="Aptos" w:hAnsi="Verdana" w:cs="Aptos"/>
          <w:b/>
          <w:bCs/>
          <w:sz w:val="22"/>
          <w:szCs w:val="22"/>
          <w:lang w:val="en-IN" w:eastAsia="en-US"/>
        </w:rPr>
      </w:pPr>
      <w:r w:rsidRPr="00274017">
        <w:rPr>
          <w:rFonts w:ascii="Verdana" w:eastAsia="Aptos" w:hAnsi="Verdana" w:cs="Aptos"/>
          <w:b/>
          <w:bCs/>
          <w:sz w:val="22"/>
          <w:szCs w:val="22"/>
          <w:lang w:val="en-IN" w:eastAsia="en-US"/>
        </w:rPr>
        <w:t>Q4. How many patients were treated by department in total, regardless of diagnosis, with the following medicines in the 3 months between the start of April 2026 and end of June 2026?</w:t>
      </w:r>
    </w:p>
    <w:tbl>
      <w:tblPr>
        <w:tblW w:w="9016" w:type="dxa"/>
        <w:tblInd w:w="505" w:type="dxa"/>
        <w:tblCellMar>
          <w:left w:w="0" w:type="dxa"/>
          <w:right w:w="0" w:type="dxa"/>
        </w:tblCellMar>
        <w:tblLook w:val="04A0" w:firstRow="1" w:lastRow="0" w:firstColumn="1" w:lastColumn="0" w:noHBand="0" w:noVBand="1"/>
      </w:tblPr>
      <w:tblGrid>
        <w:gridCol w:w="3091"/>
        <w:gridCol w:w="1908"/>
        <w:gridCol w:w="1908"/>
        <w:gridCol w:w="2109"/>
      </w:tblGrid>
      <w:tr w:rsidR="00274017" w:rsidRPr="00274017" w14:paraId="7E2445F0" w14:textId="77777777" w:rsidTr="00274017">
        <w:tc>
          <w:tcPr>
            <w:tcW w:w="309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6EC1C46"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Name of medicine</w:t>
            </w:r>
          </w:p>
        </w:tc>
        <w:tc>
          <w:tcPr>
            <w:tcW w:w="1908"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0B05A18B"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Respiratory departments</w:t>
            </w:r>
          </w:p>
        </w:tc>
        <w:tc>
          <w:tcPr>
            <w:tcW w:w="1908"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72130B7D"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Dermatology departments</w:t>
            </w:r>
          </w:p>
        </w:tc>
        <w:tc>
          <w:tcPr>
            <w:tcW w:w="210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5FACAAE0" w14:textId="77777777" w:rsidR="00274017" w:rsidRPr="00274017" w:rsidRDefault="00274017" w:rsidP="00274017">
            <w:pPr>
              <w:spacing w:before="0" w:after="0" w:line="240" w:lineRule="auto"/>
              <w:ind w:left="0" w:right="0"/>
              <w:jc w:val="center"/>
              <w:rPr>
                <w:rFonts w:ascii="Verdana" w:eastAsia="Aptos" w:hAnsi="Verdana" w:cs="Aptos"/>
                <w:b/>
                <w:bCs/>
                <w:sz w:val="22"/>
                <w:szCs w:val="22"/>
                <w:lang w:eastAsia="en-US"/>
              </w:rPr>
            </w:pPr>
            <w:r w:rsidRPr="00274017">
              <w:rPr>
                <w:rFonts w:ascii="Verdana" w:eastAsia="Aptos" w:hAnsi="Verdana" w:cs="Aptos"/>
                <w:b/>
                <w:bCs/>
                <w:color w:val="000000"/>
                <w:sz w:val="22"/>
                <w:szCs w:val="22"/>
                <w:lang w:eastAsia="en-US"/>
              </w:rPr>
              <w:t>Other departments</w:t>
            </w:r>
          </w:p>
        </w:tc>
      </w:tr>
      <w:tr w:rsidR="00274017" w:rsidRPr="00274017" w14:paraId="3C42740C" w14:textId="77777777" w:rsidTr="00274017">
        <w:trPr>
          <w:trHeight w:val="490"/>
        </w:trPr>
        <w:tc>
          <w:tcPr>
            <w:tcW w:w="3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9BFDF9"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4.1 </w:t>
            </w:r>
            <w:proofErr w:type="spellStart"/>
            <w:r w:rsidRPr="00274017">
              <w:rPr>
                <w:rFonts w:ascii="Verdana" w:eastAsia="Aptos" w:hAnsi="Verdana" w:cs="Aptos"/>
                <w:b/>
                <w:bCs/>
                <w:sz w:val="22"/>
                <w:szCs w:val="22"/>
                <w:lang w:eastAsia="en-US"/>
              </w:rPr>
              <w:t>Benralizumab</w:t>
            </w:r>
            <w:proofErr w:type="spellEnd"/>
            <w:r w:rsidRPr="00274017">
              <w:rPr>
                <w:rFonts w:ascii="Verdana" w:eastAsia="Aptos" w:hAnsi="Verdana" w:cs="Aptos"/>
                <w:b/>
                <w:bCs/>
                <w:sz w:val="22"/>
                <w:szCs w:val="22"/>
                <w:lang w:eastAsia="en-US"/>
              </w:rPr>
              <w:t xml:space="preserve"> (Fasenra)</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B6B27FB" w14:textId="7169C0F4"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10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E97897" w14:textId="0B2585FA"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21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FC3F95F" w14:textId="1B9BB6A6"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r>
      <w:tr w:rsidR="00274017" w:rsidRPr="00274017" w14:paraId="223DC76D" w14:textId="77777777" w:rsidTr="00274017">
        <w:trPr>
          <w:trHeight w:val="490"/>
        </w:trPr>
        <w:tc>
          <w:tcPr>
            <w:tcW w:w="3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6AD596"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4.2 </w:t>
            </w:r>
            <w:proofErr w:type="spellStart"/>
            <w:r w:rsidRPr="00274017">
              <w:rPr>
                <w:rFonts w:ascii="Verdana" w:eastAsia="Aptos" w:hAnsi="Verdana" w:cs="Aptos"/>
                <w:b/>
                <w:bCs/>
                <w:sz w:val="22"/>
                <w:szCs w:val="22"/>
                <w:lang w:eastAsia="en-US"/>
              </w:rPr>
              <w:t>Depemokimab</w:t>
            </w:r>
            <w:proofErr w:type="spellEnd"/>
            <w:r w:rsidRPr="00274017">
              <w:rPr>
                <w:rFonts w:ascii="Verdana" w:eastAsia="Aptos" w:hAnsi="Verdana" w:cs="Aptos"/>
                <w:b/>
                <w:bCs/>
                <w:sz w:val="22"/>
                <w:szCs w:val="22"/>
                <w:lang w:eastAsia="en-US"/>
              </w:rPr>
              <w:t xml:space="preserve"> (</w:t>
            </w:r>
            <w:proofErr w:type="spellStart"/>
            <w:r w:rsidRPr="00274017">
              <w:rPr>
                <w:rFonts w:ascii="Verdana" w:eastAsia="Aptos" w:hAnsi="Verdana" w:cs="Aptos"/>
                <w:b/>
                <w:bCs/>
                <w:sz w:val="22"/>
                <w:szCs w:val="22"/>
                <w:lang w:eastAsia="en-US"/>
              </w:rPr>
              <w:t>Exdensur</w:t>
            </w:r>
            <w:proofErr w:type="spellEnd"/>
            <w:r w:rsidRPr="00274017">
              <w:rPr>
                <w:rFonts w:ascii="Verdana" w:eastAsia="Aptos" w:hAnsi="Verdana" w:cs="Aptos"/>
                <w:b/>
                <w:bCs/>
                <w:sz w:val="22"/>
                <w:szCs w:val="22"/>
                <w:lang w:eastAsia="en-US"/>
              </w:rPr>
              <w:t>)</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990C48C" w14:textId="385C1045"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11D0D54D" w14:textId="5BB007BB"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21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393A56B" w14:textId="399170A8"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r>
      <w:tr w:rsidR="00274017" w:rsidRPr="00274017" w14:paraId="3243BFD7" w14:textId="77777777" w:rsidTr="00274017">
        <w:trPr>
          <w:trHeight w:val="490"/>
        </w:trPr>
        <w:tc>
          <w:tcPr>
            <w:tcW w:w="3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185400"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4.3 Dupilumab (Dupixent)</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B5B4EB4" w14:textId="2013B52C"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&lt;5*</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8E72CE7" w14:textId="7325BB37"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37</w:t>
            </w:r>
          </w:p>
        </w:tc>
        <w:tc>
          <w:tcPr>
            <w:tcW w:w="2109" w:type="dxa"/>
            <w:tcBorders>
              <w:top w:val="nil"/>
              <w:left w:val="nil"/>
              <w:bottom w:val="single" w:sz="8" w:space="0" w:color="auto"/>
              <w:right w:val="single" w:sz="8" w:space="0" w:color="auto"/>
            </w:tcBorders>
            <w:tcMar>
              <w:top w:w="0" w:type="dxa"/>
              <w:left w:w="108" w:type="dxa"/>
              <w:bottom w:w="0" w:type="dxa"/>
              <w:right w:w="108" w:type="dxa"/>
            </w:tcMar>
            <w:vAlign w:val="center"/>
          </w:tcPr>
          <w:p w14:paraId="17B267C5" w14:textId="3FBABB12"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r>
      <w:tr w:rsidR="00274017" w:rsidRPr="00274017" w14:paraId="491FDD7A" w14:textId="77777777" w:rsidTr="00274017">
        <w:trPr>
          <w:trHeight w:val="490"/>
        </w:trPr>
        <w:tc>
          <w:tcPr>
            <w:tcW w:w="3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237BB0"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4.4 Mepolizumab (Nucala)</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4CEDF3" w14:textId="39A97945"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&lt;5*</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A51430B" w14:textId="5180F7D2"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2109" w:type="dxa"/>
            <w:tcBorders>
              <w:top w:val="nil"/>
              <w:left w:val="nil"/>
              <w:bottom w:val="single" w:sz="8" w:space="0" w:color="auto"/>
              <w:right w:val="single" w:sz="8" w:space="0" w:color="auto"/>
            </w:tcBorders>
            <w:tcMar>
              <w:top w:w="0" w:type="dxa"/>
              <w:left w:w="108" w:type="dxa"/>
              <w:bottom w:w="0" w:type="dxa"/>
              <w:right w:w="108" w:type="dxa"/>
            </w:tcMar>
            <w:vAlign w:val="center"/>
          </w:tcPr>
          <w:p w14:paraId="0A85C694" w14:textId="79A7874A"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r>
      <w:tr w:rsidR="00274017" w:rsidRPr="00274017" w14:paraId="420A01A1" w14:textId="77777777" w:rsidTr="00274017">
        <w:trPr>
          <w:trHeight w:val="490"/>
        </w:trPr>
        <w:tc>
          <w:tcPr>
            <w:tcW w:w="3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80769F"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4.5 Omalizumab (Xolair)</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953A1C7" w14:textId="3EE8F5AB"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8723E56" w14:textId="2AAD32C2"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2109" w:type="dxa"/>
            <w:tcBorders>
              <w:top w:val="nil"/>
              <w:left w:val="nil"/>
              <w:bottom w:val="single" w:sz="8" w:space="0" w:color="auto"/>
              <w:right w:val="single" w:sz="8" w:space="0" w:color="auto"/>
            </w:tcBorders>
            <w:tcMar>
              <w:top w:w="0" w:type="dxa"/>
              <w:left w:w="108" w:type="dxa"/>
              <w:bottom w:w="0" w:type="dxa"/>
              <w:right w:w="108" w:type="dxa"/>
            </w:tcMar>
            <w:vAlign w:val="center"/>
          </w:tcPr>
          <w:p w14:paraId="61CE4A6C" w14:textId="3A02F8FF"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&lt;5*</w:t>
            </w:r>
          </w:p>
        </w:tc>
      </w:tr>
      <w:tr w:rsidR="00274017" w:rsidRPr="00274017" w14:paraId="0356144F" w14:textId="77777777" w:rsidTr="00274017">
        <w:trPr>
          <w:trHeight w:val="490"/>
        </w:trPr>
        <w:tc>
          <w:tcPr>
            <w:tcW w:w="3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ED42A6"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 xml:space="preserve">4.6 </w:t>
            </w:r>
            <w:proofErr w:type="spellStart"/>
            <w:r w:rsidRPr="00274017">
              <w:rPr>
                <w:rFonts w:ascii="Verdana" w:eastAsia="Aptos" w:hAnsi="Verdana" w:cs="Aptos"/>
                <w:b/>
                <w:bCs/>
                <w:sz w:val="22"/>
                <w:szCs w:val="22"/>
                <w:lang w:eastAsia="en-US"/>
              </w:rPr>
              <w:t>Reslizumab</w:t>
            </w:r>
            <w:proofErr w:type="spellEnd"/>
            <w:r w:rsidRPr="00274017">
              <w:rPr>
                <w:rFonts w:ascii="Verdana" w:eastAsia="Aptos" w:hAnsi="Verdana" w:cs="Aptos"/>
                <w:b/>
                <w:bCs/>
                <w:sz w:val="22"/>
                <w:szCs w:val="22"/>
                <w:lang w:eastAsia="en-US"/>
              </w:rPr>
              <w:t xml:space="preserve"> (</w:t>
            </w:r>
            <w:proofErr w:type="spellStart"/>
            <w:r w:rsidRPr="00274017">
              <w:rPr>
                <w:rFonts w:ascii="Verdana" w:eastAsia="Aptos" w:hAnsi="Verdana" w:cs="Aptos"/>
                <w:b/>
                <w:bCs/>
                <w:sz w:val="22"/>
                <w:szCs w:val="22"/>
                <w:lang w:eastAsia="en-US"/>
              </w:rPr>
              <w:t>Cinqaero</w:t>
            </w:r>
            <w:proofErr w:type="spellEnd"/>
            <w:r w:rsidRPr="00274017">
              <w:rPr>
                <w:rFonts w:ascii="Verdana" w:eastAsia="Aptos" w:hAnsi="Verdana" w:cs="Aptos"/>
                <w:b/>
                <w:bCs/>
                <w:sz w:val="22"/>
                <w:szCs w:val="22"/>
                <w:lang w:eastAsia="en-US"/>
              </w:rPr>
              <w:t>)</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D22A6E1" w14:textId="0A25695B"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568F801" w14:textId="49F081B7"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2109" w:type="dxa"/>
            <w:tcBorders>
              <w:top w:val="nil"/>
              <w:left w:val="nil"/>
              <w:bottom w:val="single" w:sz="8" w:space="0" w:color="auto"/>
              <w:right w:val="single" w:sz="8" w:space="0" w:color="auto"/>
            </w:tcBorders>
            <w:tcMar>
              <w:top w:w="0" w:type="dxa"/>
              <w:left w:w="108" w:type="dxa"/>
              <w:bottom w:w="0" w:type="dxa"/>
              <w:right w:w="108" w:type="dxa"/>
            </w:tcMar>
            <w:vAlign w:val="center"/>
          </w:tcPr>
          <w:p w14:paraId="06FF185B" w14:textId="2AFE1559"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r>
      <w:tr w:rsidR="00274017" w:rsidRPr="00274017" w14:paraId="179425A3" w14:textId="77777777" w:rsidTr="00274017">
        <w:trPr>
          <w:trHeight w:val="490"/>
        </w:trPr>
        <w:tc>
          <w:tcPr>
            <w:tcW w:w="3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55C57C" w14:textId="77777777" w:rsidR="00274017" w:rsidRPr="00274017" w:rsidRDefault="00274017" w:rsidP="00274017">
            <w:pPr>
              <w:spacing w:before="0" w:after="0" w:line="240" w:lineRule="auto"/>
              <w:ind w:left="0" w:right="0"/>
              <w:rPr>
                <w:rFonts w:ascii="Verdana" w:eastAsia="Aptos" w:hAnsi="Verdana" w:cs="Aptos"/>
                <w:b/>
                <w:bCs/>
                <w:sz w:val="22"/>
                <w:szCs w:val="22"/>
                <w:lang w:eastAsia="en-US"/>
              </w:rPr>
            </w:pPr>
            <w:r w:rsidRPr="00274017">
              <w:rPr>
                <w:rFonts w:ascii="Verdana" w:eastAsia="Aptos" w:hAnsi="Verdana" w:cs="Aptos"/>
                <w:b/>
                <w:bCs/>
                <w:sz w:val="22"/>
                <w:szCs w:val="22"/>
                <w:lang w:eastAsia="en-US"/>
              </w:rPr>
              <w:t>4.7 Tezepelumab (</w:t>
            </w:r>
            <w:proofErr w:type="spellStart"/>
            <w:r w:rsidRPr="00274017">
              <w:rPr>
                <w:rFonts w:ascii="Verdana" w:eastAsia="Aptos" w:hAnsi="Verdana" w:cs="Aptos"/>
                <w:b/>
                <w:bCs/>
                <w:sz w:val="22"/>
                <w:szCs w:val="22"/>
                <w:lang w:eastAsia="en-US"/>
              </w:rPr>
              <w:t>Tezspire</w:t>
            </w:r>
            <w:proofErr w:type="spellEnd"/>
            <w:r w:rsidRPr="00274017">
              <w:rPr>
                <w:rFonts w:ascii="Verdana" w:eastAsia="Aptos" w:hAnsi="Verdana" w:cs="Aptos"/>
                <w:b/>
                <w:bCs/>
                <w:sz w:val="22"/>
                <w:szCs w:val="22"/>
                <w:lang w:eastAsia="en-US"/>
              </w:rPr>
              <w:t>)</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D85F506" w14:textId="359E15B9"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6</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715ABE5" w14:textId="58477F6E"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0</w:t>
            </w:r>
          </w:p>
        </w:tc>
        <w:tc>
          <w:tcPr>
            <w:tcW w:w="2109" w:type="dxa"/>
            <w:tcBorders>
              <w:top w:val="nil"/>
              <w:left w:val="nil"/>
              <w:bottom w:val="single" w:sz="8" w:space="0" w:color="auto"/>
              <w:right w:val="single" w:sz="8" w:space="0" w:color="auto"/>
            </w:tcBorders>
            <w:tcMar>
              <w:top w:w="0" w:type="dxa"/>
              <w:left w:w="108" w:type="dxa"/>
              <w:bottom w:w="0" w:type="dxa"/>
              <w:right w:w="108" w:type="dxa"/>
            </w:tcMar>
            <w:vAlign w:val="center"/>
          </w:tcPr>
          <w:p w14:paraId="657012F5" w14:textId="4DC27700" w:rsidR="00274017" w:rsidRPr="00274017" w:rsidRDefault="00274017" w:rsidP="00274017">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&lt;5*</w:t>
            </w:r>
          </w:p>
        </w:tc>
      </w:tr>
    </w:tbl>
    <w:p w14:paraId="29748F85" w14:textId="77777777" w:rsidR="00274017" w:rsidRPr="00274017" w:rsidRDefault="00274017" w:rsidP="00274017">
      <w:pPr>
        <w:spacing w:before="0" w:line="254" w:lineRule="auto"/>
        <w:ind w:left="0" w:right="0"/>
        <w:rPr>
          <w:rFonts w:ascii="Aptos" w:eastAsia="Aptos" w:hAnsi="Aptos" w:cs="Aptos"/>
          <w:sz w:val="22"/>
          <w:szCs w:val="22"/>
          <w:lang w:val="en-US" w:eastAsia="en-US"/>
        </w:rPr>
      </w:pPr>
    </w:p>
    <w:p w14:paraId="23DF621B" w14:textId="73C24821" w:rsidR="00873328" w:rsidRDefault="00274017" w:rsidP="00421E7F">
      <w:pPr>
        <w:rPr>
          <w:rFonts w:ascii="Verdana" w:hAnsi="Verdana"/>
          <w:b/>
          <w:bCs/>
          <w:noProof/>
          <w:sz w:val="22"/>
          <w:szCs w:val="22"/>
        </w:rPr>
      </w:pPr>
      <w:r>
        <w:rPr>
          <w:rFonts w:ascii="Verdana" w:hAnsi="Verdana"/>
          <w:b/>
          <w:bCs/>
          <w:noProof/>
          <w:sz w:val="22"/>
          <w:szCs w:val="22"/>
        </w:rPr>
        <w:t>*</w:t>
      </w:r>
      <w:r w:rsidRPr="00274017">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274017">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p>
    <w:p w14:paraId="7F202BA5" w14:textId="71F126B0"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6BB87DD9" w14:textId="77777777" w:rsidR="001F5388" w:rsidRPr="00117375" w:rsidRDefault="001F5388" w:rsidP="009A5CF8">
      <w:pPr>
        <w:rPr>
          <w:rFonts w:ascii="Verdana" w:hAnsi="Verdana"/>
        </w:rPr>
      </w:pPr>
      <w:r>
        <w:rPr>
          <w:rFonts w:ascii="Verdana" w:hAnsi="Verdana"/>
        </w:rPr>
        <w:t>Jon Scott</w:t>
      </w:r>
      <w:r w:rsidRPr="00117375">
        <w:rPr>
          <w:rFonts w:ascii="Verdana" w:hAnsi="Verdana"/>
        </w:rPr>
        <w:br/>
      </w:r>
      <w:r w:rsidRPr="00103ECB">
        <w:rPr>
          <w:noProof/>
        </w:rPr>
        <w:drawing>
          <wp:inline distT="0" distB="0" distL="0" distR="0" wp14:anchorId="469F35A7" wp14:editId="64DA2E65">
            <wp:extent cx="1719160" cy="933450"/>
            <wp:effectExtent l="0" t="0" r="0" b="0"/>
            <wp:docPr id="147366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1146" name=""/>
                    <pic:cNvPicPr/>
                  </pic:nvPicPr>
                  <pic:blipFill>
                    <a:blip r:embed="rId10"/>
                    <a:stretch>
                      <a:fillRect/>
                    </a:stretch>
                  </pic:blipFill>
                  <pic:spPr>
                    <a:xfrm>
                      <a:off x="0" y="0"/>
                      <a:ext cx="1721885" cy="934930"/>
                    </a:xfrm>
                    <a:prstGeom prst="rect">
                      <a:avLst/>
                    </a:prstGeom>
                  </pic:spPr>
                </pic:pic>
              </a:graphicData>
            </a:graphic>
          </wp:inline>
        </w:drawing>
      </w:r>
      <w:r w:rsidRPr="00117375">
        <w:rPr>
          <w:rFonts w:ascii="Verdana" w:hAnsi="Verdana"/>
        </w:rPr>
        <w:br/>
      </w:r>
    </w:p>
    <w:p w14:paraId="1FC0EC17" w14:textId="77777777" w:rsidR="001F5388" w:rsidRPr="00117375" w:rsidRDefault="001F5388" w:rsidP="004C50D0">
      <w:pPr>
        <w:rPr>
          <w:rFonts w:ascii="Verdana" w:hAnsi="Verdana"/>
        </w:rPr>
      </w:pPr>
      <w:r>
        <w:rPr>
          <w:rFonts w:ascii="Verdana" w:hAnsi="Verdana"/>
        </w:rPr>
        <w:t>Jon Scott</w:t>
      </w:r>
      <w:r w:rsidRPr="00117375">
        <w:rPr>
          <w:rFonts w:ascii="Verdana" w:hAnsi="Verdana"/>
        </w:rPr>
        <w:br/>
      </w:r>
      <w:r>
        <w:rPr>
          <w:rFonts w:ascii="Verdana" w:hAnsi="Verdana"/>
          <w:b/>
          <w:bCs/>
        </w:rPr>
        <w:t xml:space="preserve">Interim </w:t>
      </w:r>
      <w:r w:rsidRPr="00117375">
        <w:rPr>
          <w:rFonts w:ascii="Verdana" w:hAnsi="Verdana"/>
          <w:b/>
          <w:bCs/>
        </w:rPr>
        <w:t>Chief Operating Officer</w:t>
      </w:r>
    </w:p>
    <w:p w14:paraId="472DE461" w14:textId="77777777" w:rsidR="001F5388" w:rsidRPr="00117375" w:rsidRDefault="001F5388" w:rsidP="004C50D0">
      <w:pPr>
        <w:rPr>
          <w:rFonts w:ascii="Verdana" w:hAnsi="Verdana"/>
          <w:b/>
          <w:bCs/>
          <w:noProof/>
        </w:rPr>
      </w:pPr>
      <w:r w:rsidRPr="00117375">
        <w:rPr>
          <w:rFonts w:ascii="Verdana" w:hAnsi="Verdana"/>
        </w:rPr>
        <w:t>pp. Hazel Lloyd</w:t>
      </w:r>
      <w:r w:rsidRPr="00117375">
        <w:rPr>
          <w:rFonts w:ascii="Verdana" w:hAnsi="Verdana"/>
        </w:rPr>
        <w:br/>
      </w:r>
      <w:r w:rsidRPr="00117375">
        <w:rPr>
          <w:rFonts w:ascii="Verdana" w:hAnsi="Verdana"/>
          <w:b/>
          <w:bCs/>
          <w:noProof/>
        </w:rPr>
        <w:t>Director of Corporate Governance</w:t>
      </w:r>
    </w:p>
    <w:p w14:paraId="2C321B2C" w14:textId="6305AC86" w:rsidR="004F001A" w:rsidRPr="00A10460" w:rsidRDefault="004F001A" w:rsidP="006D3A93">
      <w:pPr>
        <w:ind w:left="284"/>
        <w:rPr>
          <w:rFonts w:ascii="Verdana" w:hAnsi="Verdana"/>
          <w:b/>
          <w:bCs/>
          <w:noProof/>
          <w:sz w:val="22"/>
          <w:szCs w:val="22"/>
        </w:rPr>
      </w:pPr>
    </w:p>
    <w:sectPr w:rsidR="004F001A" w:rsidRPr="00A10460" w:rsidSect="001F5388">
      <w:footerReference w:type="default" r:id="rId11"/>
      <w:headerReference w:type="first" r:id="rId12"/>
      <w:footerReference w:type="first" r:id="rId13"/>
      <w:pgSz w:w="11906" w:h="16838"/>
      <w:pgMar w:top="720" w:right="720" w:bottom="2552"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DDC2" w14:textId="77777777" w:rsidR="00BC6D1C" w:rsidRDefault="00BC6D1C" w:rsidP="007D6A3E">
      <w:pPr>
        <w:spacing w:before="0" w:after="0" w:line="240" w:lineRule="auto"/>
      </w:pPr>
      <w:r>
        <w:separator/>
      </w:r>
    </w:p>
  </w:endnote>
  <w:endnote w:type="continuationSeparator" w:id="0">
    <w:p w14:paraId="7CA6BBF9" w14:textId="77777777" w:rsidR="00BC6D1C" w:rsidRDefault="00BC6D1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605753575"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3932288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8BE12" w14:textId="77777777" w:rsidR="00BC6D1C" w:rsidRDefault="00BC6D1C" w:rsidP="007D6A3E">
      <w:pPr>
        <w:spacing w:before="0" w:after="0" w:line="240" w:lineRule="auto"/>
      </w:pPr>
      <w:r>
        <w:separator/>
      </w:r>
    </w:p>
  </w:footnote>
  <w:footnote w:type="continuationSeparator" w:id="0">
    <w:p w14:paraId="5A72E33E" w14:textId="77777777" w:rsidR="00BC6D1C" w:rsidRDefault="00BC6D1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62236526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1F5388"/>
    <w:rsid w:val="00213076"/>
    <w:rsid w:val="002156AF"/>
    <w:rsid w:val="00236F74"/>
    <w:rsid w:val="00257A6E"/>
    <w:rsid w:val="002677FD"/>
    <w:rsid w:val="00267C77"/>
    <w:rsid w:val="0027401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207AA"/>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77C02"/>
    <w:rsid w:val="00A84640"/>
    <w:rsid w:val="00AB4D54"/>
    <w:rsid w:val="00AC7F3C"/>
    <w:rsid w:val="00AF0E8B"/>
    <w:rsid w:val="00AF1F1F"/>
    <w:rsid w:val="00AF691A"/>
    <w:rsid w:val="00B031C2"/>
    <w:rsid w:val="00B34966"/>
    <w:rsid w:val="00B61DE2"/>
    <w:rsid w:val="00B73D24"/>
    <w:rsid w:val="00B82C9E"/>
    <w:rsid w:val="00B8458F"/>
    <w:rsid w:val="00BB4931"/>
    <w:rsid w:val="00BC67E1"/>
    <w:rsid w:val="00BC6D1C"/>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 w:val="00FF7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4</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2026-08-21T14:48:00Z</dcterms:modified>
</cp:coreProperties>
</file>