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F07E57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A447CE">
                              <w:rPr>
                                <w:rFonts w:ascii="Verdana" w:hAnsi="Verdana"/>
                                <w:b/>
                                <w:sz w:val="22"/>
                                <w:szCs w:val="22"/>
                              </w:rPr>
                              <w:t>084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7615A">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F07E57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A447CE">
                        <w:rPr>
                          <w:rFonts w:ascii="Verdana" w:hAnsi="Verdana"/>
                          <w:b/>
                          <w:sz w:val="22"/>
                          <w:szCs w:val="22"/>
                        </w:rPr>
                        <w:t>084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7615A">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F0EEBCA" w14:textId="77777777" w:rsidR="00A447CE" w:rsidRPr="00A447CE" w:rsidRDefault="00A447CE" w:rsidP="00A447CE">
      <w:pPr>
        <w:pStyle w:val="NoSpacing"/>
        <w:rPr>
          <w:rFonts w:ascii="Verdana" w:hAnsi="Verdana"/>
          <w:b/>
          <w:bCs/>
          <w:sz w:val="22"/>
          <w:szCs w:val="22"/>
          <w:lang w:val="en-IN"/>
        </w:rPr>
      </w:pPr>
      <w:r w:rsidRPr="00A447CE">
        <w:rPr>
          <w:rFonts w:ascii="Verdana" w:hAnsi="Verdana"/>
          <w:b/>
          <w:bCs/>
          <w:sz w:val="22"/>
          <w:szCs w:val="22"/>
        </w:rPr>
        <w:t>I am conducting analysis on treatment with immunology medicines and kindly request your help.</w:t>
      </w:r>
    </w:p>
    <w:p w14:paraId="7A789166" w14:textId="77777777" w:rsidR="00A447CE" w:rsidRPr="00A447CE" w:rsidRDefault="00A447CE" w:rsidP="00A447CE">
      <w:pPr>
        <w:pStyle w:val="NoSpacing"/>
        <w:rPr>
          <w:rFonts w:ascii="Verdana" w:hAnsi="Verdana"/>
          <w:b/>
          <w:bCs/>
          <w:sz w:val="22"/>
          <w:szCs w:val="22"/>
        </w:rPr>
      </w:pPr>
    </w:p>
    <w:p w14:paraId="7E6F0158" w14:textId="77777777" w:rsidR="00A447CE" w:rsidRPr="00A447CE" w:rsidRDefault="00A447CE" w:rsidP="00A447CE">
      <w:pPr>
        <w:pStyle w:val="NoSpacing"/>
        <w:rPr>
          <w:rFonts w:ascii="Verdana" w:hAnsi="Verdana"/>
          <w:b/>
          <w:bCs/>
          <w:sz w:val="22"/>
          <w:szCs w:val="22"/>
          <w:lang w:val="en-IN"/>
        </w:rPr>
      </w:pPr>
      <w:r w:rsidRPr="00A447CE">
        <w:rPr>
          <w:rFonts w:ascii="Verdana" w:hAnsi="Verdana"/>
          <w:b/>
          <w:bCs/>
          <w:sz w:val="22"/>
          <w:szCs w:val="22"/>
        </w:rPr>
        <w:t>I would be grateful if you could tell me how many patients were treated in the 3 months between April and June 2026 for the list of drugs named in the questions below.</w:t>
      </w:r>
    </w:p>
    <w:p w14:paraId="03938096" w14:textId="77777777" w:rsidR="00A447CE" w:rsidRPr="00A447CE" w:rsidRDefault="00A447CE" w:rsidP="00A447CE">
      <w:pPr>
        <w:pStyle w:val="NoSpacing"/>
        <w:rPr>
          <w:rFonts w:ascii="Verdana" w:hAnsi="Verdana"/>
          <w:b/>
          <w:bCs/>
          <w:sz w:val="22"/>
          <w:szCs w:val="22"/>
        </w:rPr>
      </w:pPr>
    </w:p>
    <w:p w14:paraId="4CB8B875" w14:textId="77777777" w:rsidR="00A447CE" w:rsidRPr="00A447CE" w:rsidRDefault="00A447CE" w:rsidP="00A447CE">
      <w:pPr>
        <w:pStyle w:val="NoSpacing"/>
        <w:rPr>
          <w:rFonts w:ascii="Verdana" w:hAnsi="Verdana"/>
          <w:b/>
          <w:bCs/>
          <w:sz w:val="22"/>
          <w:szCs w:val="22"/>
          <w:lang w:val="en-IN"/>
        </w:rPr>
      </w:pPr>
      <w:r w:rsidRPr="00A447CE">
        <w:rPr>
          <w:rFonts w:ascii="Verdana" w:hAnsi="Verdana"/>
          <w:b/>
          <w:bCs/>
          <w:sz w:val="22"/>
          <w:szCs w:val="22"/>
        </w:rPr>
        <w:t>Please fill in the template below with the number of patients or a format of your choice.  Please include data for all hospitals in your organisation.  </w:t>
      </w:r>
    </w:p>
    <w:p w14:paraId="658942A8" w14:textId="77777777" w:rsidR="00A447CE" w:rsidRPr="00A447CE" w:rsidRDefault="00A447CE" w:rsidP="00A447CE">
      <w:pPr>
        <w:pStyle w:val="NoSpacing"/>
        <w:rPr>
          <w:rFonts w:ascii="Verdana" w:hAnsi="Verdana"/>
          <w:b/>
          <w:bCs/>
          <w:sz w:val="22"/>
          <w:szCs w:val="22"/>
        </w:rPr>
      </w:pPr>
    </w:p>
    <w:p w14:paraId="5DCF2549" w14:textId="77777777" w:rsidR="00A447CE" w:rsidRPr="00A447CE" w:rsidRDefault="00A447CE" w:rsidP="00A447CE">
      <w:pPr>
        <w:rPr>
          <w:rFonts w:ascii="Verdana" w:hAnsi="Verdana"/>
          <w:b/>
          <w:bCs/>
          <w:sz w:val="22"/>
          <w:szCs w:val="22"/>
          <w:lang w:val="en-IN"/>
        </w:rPr>
      </w:pPr>
      <w:bookmarkStart w:id="0" w:name="_Hlk168054866"/>
      <w:r w:rsidRPr="00A447CE">
        <w:rPr>
          <w:rFonts w:ascii="Verdana" w:hAnsi="Verdana"/>
          <w:b/>
          <w:bCs/>
          <w:sz w:val="22"/>
          <w:szCs w:val="22"/>
        </w:rPr>
        <w:t xml:space="preserve">Q1.  How many patients were treated in total regardless of diagnosis with the following drugs between </w:t>
      </w:r>
      <w:r w:rsidRPr="00A447CE">
        <w:rPr>
          <w:rFonts w:ascii="Verdana" w:hAnsi="Verdana"/>
          <w:b/>
          <w:bCs/>
          <w:sz w:val="22"/>
          <w:szCs w:val="22"/>
          <w:u w:val="single"/>
        </w:rPr>
        <w:t>1</w:t>
      </w:r>
      <w:r w:rsidRPr="00A447CE">
        <w:rPr>
          <w:rFonts w:ascii="Verdana" w:hAnsi="Verdana"/>
          <w:b/>
          <w:bCs/>
          <w:sz w:val="22"/>
          <w:szCs w:val="22"/>
          <w:u w:val="single"/>
          <w:vertAlign w:val="superscript"/>
        </w:rPr>
        <w:t>st</w:t>
      </w:r>
      <w:r w:rsidRPr="00A447CE">
        <w:rPr>
          <w:rFonts w:ascii="Verdana" w:hAnsi="Verdana"/>
          <w:b/>
          <w:bCs/>
          <w:sz w:val="22"/>
          <w:szCs w:val="22"/>
          <w:u w:val="single"/>
        </w:rPr>
        <w:t xml:space="preserve"> April 2026 and 30</w:t>
      </w:r>
      <w:r w:rsidRPr="00A447CE">
        <w:rPr>
          <w:rFonts w:ascii="Verdana" w:hAnsi="Verdana"/>
          <w:b/>
          <w:bCs/>
          <w:sz w:val="22"/>
          <w:szCs w:val="22"/>
          <w:u w:val="single"/>
          <w:vertAlign w:val="superscript"/>
        </w:rPr>
        <w:t>th</w:t>
      </w:r>
      <w:r w:rsidRPr="00A447CE">
        <w:rPr>
          <w:rFonts w:ascii="Verdana" w:hAnsi="Verdana"/>
          <w:b/>
          <w:bCs/>
          <w:sz w:val="22"/>
          <w:szCs w:val="22"/>
          <w:u w:val="single"/>
        </w:rPr>
        <w:t xml:space="preserve"> June 2026</w:t>
      </w:r>
      <w:r w:rsidRPr="00A447CE">
        <w:rPr>
          <w:rFonts w:ascii="Verdana" w:hAnsi="Verdana"/>
          <w:b/>
          <w:bCs/>
          <w:sz w:val="22"/>
          <w:szCs w:val="22"/>
        </w:rPr>
        <w:t>, or the latest 3-month period for which you have data?</w:t>
      </w:r>
    </w:p>
    <w:p w14:paraId="6ED63DD4" w14:textId="77777777" w:rsidR="00A447CE" w:rsidRPr="00A447CE" w:rsidRDefault="00A447CE" w:rsidP="00A447CE">
      <w:pPr>
        <w:rPr>
          <w:rFonts w:ascii="Verdana" w:hAnsi="Verdana"/>
          <w:b/>
          <w:bCs/>
          <w:sz w:val="22"/>
          <w:szCs w:val="22"/>
        </w:rPr>
      </w:pPr>
    </w:p>
    <w:tbl>
      <w:tblPr>
        <w:tblW w:w="7229" w:type="dxa"/>
        <w:tblInd w:w="983" w:type="dxa"/>
        <w:tblCellMar>
          <w:left w:w="0" w:type="dxa"/>
          <w:right w:w="0" w:type="dxa"/>
        </w:tblCellMar>
        <w:tblLook w:val="04A0" w:firstRow="1" w:lastRow="0" w:firstColumn="1" w:lastColumn="0" w:noHBand="0" w:noVBand="1"/>
      </w:tblPr>
      <w:tblGrid>
        <w:gridCol w:w="3548"/>
        <w:gridCol w:w="3681"/>
      </w:tblGrid>
      <w:tr w:rsidR="00A447CE" w:rsidRPr="00A447CE" w14:paraId="08697AF6" w14:textId="77777777" w:rsidTr="00A447CE">
        <w:trPr>
          <w:trHeight w:val="300"/>
        </w:trPr>
        <w:tc>
          <w:tcPr>
            <w:tcW w:w="3548" w:type="dxa"/>
            <w:tcBorders>
              <w:top w:val="single" w:sz="8" w:space="0" w:color="auto"/>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2C0EE5D4" w14:textId="77777777" w:rsidR="00A447CE" w:rsidRPr="00A447CE" w:rsidRDefault="00A447CE">
            <w:pPr>
              <w:spacing w:after="0" w:line="240" w:lineRule="auto"/>
              <w:rPr>
                <w:rFonts w:ascii="Verdana" w:hAnsi="Verdana" w:cs="Calibri"/>
                <w:b/>
                <w:bCs/>
                <w:color w:val="000000"/>
                <w:sz w:val="22"/>
                <w:szCs w:val="22"/>
              </w:rPr>
            </w:pPr>
            <w:r w:rsidRPr="00A447CE">
              <w:rPr>
                <w:rFonts w:ascii="Verdana" w:hAnsi="Verdana" w:cs="Calibri"/>
                <w:b/>
                <w:bCs/>
                <w:color w:val="000000"/>
                <w:sz w:val="22"/>
                <w:szCs w:val="22"/>
              </w:rPr>
              <w:t>Drug Name</w:t>
            </w:r>
          </w:p>
        </w:tc>
        <w:tc>
          <w:tcPr>
            <w:tcW w:w="3681" w:type="dxa"/>
            <w:tcBorders>
              <w:top w:val="single" w:sz="8" w:space="0" w:color="auto"/>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293BA93" w14:textId="77777777" w:rsidR="00A447CE" w:rsidRPr="00A447CE" w:rsidRDefault="00A447CE">
            <w:pPr>
              <w:spacing w:after="0" w:line="240" w:lineRule="auto"/>
              <w:rPr>
                <w:rFonts w:ascii="Verdana" w:hAnsi="Verdana" w:cs="Calibri"/>
                <w:b/>
                <w:bCs/>
                <w:color w:val="000000"/>
                <w:sz w:val="22"/>
                <w:szCs w:val="22"/>
              </w:rPr>
            </w:pPr>
            <w:r w:rsidRPr="00A447CE">
              <w:rPr>
                <w:rFonts w:ascii="Verdana" w:hAnsi="Verdana" w:cs="Calibri"/>
                <w:b/>
                <w:bCs/>
                <w:color w:val="000000"/>
                <w:sz w:val="22"/>
                <w:szCs w:val="22"/>
                <w:u w:val="single"/>
              </w:rPr>
              <w:t xml:space="preserve">Total </w:t>
            </w:r>
            <w:r w:rsidRPr="00A447CE">
              <w:rPr>
                <w:rFonts w:ascii="Verdana" w:hAnsi="Verdana" w:cs="Calibri"/>
                <w:b/>
                <w:bCs/>
                <w:color w:val="000000"/>
                <w:sz w:val="22"/>
                <w:szCs w:val="22"/>
              </w:rPr>
              <w:t xml:space="preserve">number of patients treated </w:t>
            </w:r>
            <w:r w:rsidRPr="00A447CE">
              <w:rPr>
                <w:rFonts w:ascii="Verdana" w:hAnsi="Verdana" w:cs="Calibri"/>
                <w:b/>
                <w:bCs/>
                <w:color w:val="000000"/>
                <w:sz w:val="22"/>
                <w:szCs w:val="22"/>
                <w:u w:val="single"/>
              </w:rPr>
              <w:t>regardless of diagnosis</w:t>
            </w:r>
          </w:p>
        </w:tc>
      </w:tr>
      <w:tr w:rsidR="00A447CE" w:rsidRPr="00A447CE" w14:paraId="1A1330B3"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19EF5E0"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Adalimumab</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5A4B694A" w14:textId="6CABAE17"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1049</w:t>
            </w:r>
          </w:p>
        </w:tc>
      </w:tr>
      <w:tr w:rsidR="00A447CE" w:rsidRPr="00A447CE" w14:paraId="7850F948"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3FFD52" w14:textId="77777777" w:rsidR="00A447CE" w:rsidRPr="00A447CE" w:rsidRDefault="00A447CE" w:rsidP="00A447CE">
            <w:pPr>
              <w:spacing w:after="0" w:line="240" w:lineRule="auto"/>
              <w:rPr>
                <w:rFonts w:ascii="Verdana" w:hAnsi="Verdana" w:cs="Aptos"/>
                <w:b/>
                <w:bCs/>
                <w:sz w:val="22"/>
                <w:szCs w:val="22"/>
                <w:lang w:eastAsia="en-US"/>
              </w:rPr>
            </w:pPr>
            <w:proofErr w:type="spellStart"/>
            <w:r w:rsidRPr="00A447CE">
              <w:rPr>
                <w:rFonts w:ascii="Verdana" w:hAnsi="Verdana"/>
                <w:b/>
                <w:bCs/>
                <w:sz w:val="22"/>
                <w:szCs w:val="22"/>
              </w:rPr>
              <w:t>Abrocitinib</w:t>
            </w:r>
            <w:proofErr w:type="spellEnd"/>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4AE618C4" w14:textId="711F8F46" w:rsidR="00A447CE" w:rsidRPr="00A447CE" w:rsidRDefault="00A447CE" w:rsidP="00A447CE">
            <w:pPr>
              <w:spacing w:after="0" w:line="240" w:lineRule="auto"/>
              <w:jc w:val="center"/>
              <w:rPr>
                <w:rFonts w:ascii="Verdana" w:hAnsi="Verdana" w:cs="Calibri"/>
                <w:color w:val="404040"/>
                <w:sz w:val="22"/>
                <w:szCs w:val="22"/>
              </w:rPr>
            </w:pPr>
            <w:r w:rsidRPr="00A447CE">
              <w:rPr>
                <w:rFonts w:ascii="Verdana" w:hAnsi="Verdana" w:cs="Calibri"/>
                <w:color w:val="404040"/>
                <w:sz w:val="22"/>
                <w:szCs w:val="22"/>
              </w:rPr>
              <w:t>&lt;5*</w:t>
            </w:r>
          </w:p>
        </w:tc>
      </w:tr>
      <w:tr w:rsidR="00A447CE" w:rsidRPr="00A447CE" w14:paraId="06EDFF20"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5783671"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Apremilast</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7FCD6D7B" w14:textId="2762268B"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102</w:t>
            </w:r>
          </w:p>
        </w:tc>
      </w:tr>
      <w:tr w:rsidR="00A447CE" w:rsidRPr="00A447CE" w14:paraId="6DC1E73D"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61106A" w14:textId="77777777" w:rsidR="00A447CE" w:rsidRPr="00A447CE" w:rsidRDefault="00A447CE" w:rsidP="00A447CE">
            <w:pPr>
              <w:spacing w:after="0" w:line="240" w:lineRule="auto"/>
              <w:rPr>
                <w:rFonts w:ascii="Verdana" w:hAnsi="Verdana" w:cs="Aptos"/>
                <w:b/>
                <w:bCs/>
                <w:sz w:val="22"/>
                <w:szCs w:val="22"/>
                <w:lang w:eastAsia="en-US"/>
              </w:rPr>
            </w:pPr>
            <w:r w:rsidRPr="00A447CE">
              <w:rPr>
                <w:rFonts w:ascii="Verdana" w:hAnsi="Verdana"/>
                <w:b/>
                <w:bCs/>
                <w:sz w:val="22"/>
                <w:szCs w:val="22"/>
              </w:rPr>
              <w:t>Baricitinib</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6DBFAFA3" w14:textId="7B6D591E"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87</w:t>
            </w:r>
          </w:p>
        </w:tc>
      </w:tr>
      <w:tr w:rsidR="00A447CE" w:rsidRPr="00A447CE" w14:paraId="019BDB53"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D10612"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Bimekizumab</w:t>
            </w:r>
            <w:proofErr w:type="spellEnd"/>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67E2C491" w14:textId="2D00BDB3"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87</w:t>
            </w:r>
          </w:p>
        </w:tc>
      </w:tr>
      <w:tr w:rsidR="00A447CE" w:rsidRPr="00A447CE" w14:paraId="437DF489"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39C12A"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Brodalumab</w:t>
            </w:r>
            <w:proofErr w:type="spellEnd"/>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69B44312" w14:textId="107A41CA"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6</w:t>
            </w:r>
          </w:p>
        </w:tc>
      </w:tr>
      <w:tr w:rsidR="00A447CE" w:rsidRPr="00A447CE" w14:paraId="697D32ED"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1B144B"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Certolizumab Pegol</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73E669FE" w14:textId="3D3A99FB"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78</w:t>
            </w:r>
          </w:p>
        </w:tc>
      </w:tr>
      <w:tr w:rsidR="00A447CE" w:rsidRPr="00A447CE" w14:paraId="011859FC"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3179F78"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Deucravacitinib</w:t>
            </w:r>
            <w:proofErr w:type="spellEnd"/>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3C4D6B40" w14:textId="0C32037C"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5</w:t>
            </w:r>
          </w:p>
        </w:tc>
      </w:tr>
      <w:tr w:rsidR="00A447CE" w:rsidRPr="00A447CE" w14:paraId="62F826BF"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40D9F6" w14:textId="77777777" w:rsidR="00A447CE" w:rsidRPr="00A447CE" w:rsidRDefault="00A447CE" w:rsidP="00A447CE">
            <w:pPr>
              <w:spacing w:after="0" w:line="240" w:lineRule="auto"/>
              <w:rPr>
                <w:rFonts w:ascii="Verdana" w:hAnsi="Verdana" w:cs="Aptos"/>
                <w:b/>
                <w:bCs/>
                <w:sz w:val="22"/>
                <w:szCs w:val="22"/>
                <w:lang w:eastAsia="en-US"/>
              </w:rPr>
            </w:pPr>
            <w:r w:rsidRPr="00A447CE">
              <w:rPr>
                <w:rFonts w:ascii="Verdana" w:hAnsi="Verdana"/>
                <w:b/>
                <w:bCs/>
                <w:sz w:val="22"/>
                <w:szCs w:val="22"/>
              </w:rPr>
              <w:t>Dupilumab</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38F67BCD" w14:textId="75BC6297"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176</w:t>
            </w:r>
          </w:p>
        </w:tc>
      </w:tr>
      <w:tr w:rsidR="00A447CE" w:rsidRPr="00A447CE" w14:paraId="32F3273A"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F3699E"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Etanercept</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6927B261" w14:textId="571F440C"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399</w:t>
            </w:r>
          </w:p>
        </w:tc>
      </w:tr>
      <w:tr w:rsidR="00A447CE" w:rsidRPr="00A447CE" w14:paraId="6DA973C1"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534BCCE"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lastRenderedPageBreak/>
              <w:t>Guselkumab</w:t>
            </w:r>
            <w:proofErr w:type="spellEnd"/>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433BF16B" w14:textId="658270AD"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21</w:t>
            </w:r>
          </w:p>
        </w:tc>
      </w:tr>
      <w:tr w:rsidR="00A447CE" w:rsidRPr="00A447CE" w14:paraId="26DD851B"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8CAA3CF"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Infliximab</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30FAF6DF" w14:textId="58298166"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74</w:t>
            </w:r>
          </w:p>
        </w:tc>
      </w:tr>
      <w:tr w:rsidR="00A447CE" w:rsidRPr="00A447CE" w14:paraId="1411595D"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482A36"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Ixekizumab</w:t>
            </w:r>
            <w:proofErr w:type="spellEnd"/>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3A882572" w14:textId="4B561D1E"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44</w:t>
            </w:r>
          </w:p>
        </w:tc>
      </w:tr>
      <w:tr w:rsidR="00A447CE" w:rsidRPr="00A447CE" w14:paraId="7FDD1249"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89DFB2E" w14:textId="77777777" w:rsidR="00A447CE" w:rsidRPr="00A447CE" w:rsidRDefault="00A447CE" w:rsidP="00A447CE">
            <w:pPr>
              <w:spacing w:after="0" w:line="240" w:lineRule="auto"/>
              <w:rPr>
                <w:rFonts w:ascii="Verdana" w:hAnsi="Verdana" w:cs="Aptos"/>
                <w:b/>
                <w:bCs/>
                <w:sz w:val="22"/>
                <w:szCs w:val="22"/>
                <w:lang w:eastAsia="en-US"/>
              </w:rPr>
            </w:pPr>
            <w:r w:rsidRPr="00A447CE">
              <w:rPr>
                <w:rFonts w:ascii="Verdana" w:hAnsi="Verdana"/>
                <w:b/>
                <w:bCs/>
                <w:sz w:val="22"/>
                <w:szCs w:val="22"/>
              </w:rPr>
              <w:t>Lebrikizumab</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5FBA0EF7" w14:textId="41A7D36D"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9</w:t>
            </w:r>
          </w:p>
        </w:tc>
      </w:tr>
      <w:tr w:rsidR="00A447CE" w:rsidRPr="00A447CE" w14:paraId="55568096"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F1384B0" w14:textId="77777777" w:rsidR="00A447CE" w:rsidRPr="00A447CE" w:rsidRDefault="00A447CE" w:rsidP="00A447CE">
            <w:pPr>
              <w:spacing w:after="0" w:line="240" w:lineRule="auto"/>
              <w:rPr>
                <w:rFonts w:ascii="Verdana" w:hAnsi="Verdana" w:cs="Aptos"/>
                <w:b/>
                <w:bCs/>
                <w:sz w:val="22"/>
                <w:szCs w:val="22"/>
                <w:lang w:eastAsia="en-US"/>
              </w:rPr>
            </w:pPr>
            <w:proofErr w:type="spellStart"/>
            <w:r w:rsidRPr="00A447CE">
              <w:rPr>
                <w:rFonts w:ascii="Verdana" w:hAnsi="Verdana"/>
                <w:b/>
                <w:bCs/>
                <w:sz w:val="22"/>
                <w:szCs w:val="22"/>
              </w:rPr>
              <w:t>Nemolizumab</w:t>
            </w:r>
            <w:proofErr w:type="spellEnd"/>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0AD62BAF" w14:textId="5E66DA08"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51</w:t>
            </w:r>
          </w:p>
        </w:tc>
      </w:tr>
      <w:tr w:rsidR="00A447CE" w:rsidRPr="00A447CE" w14:paraId="306330D5"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28FD42E"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Risankizumab</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12CBD2D0" w14:textId="2AC75227"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111</w:t>
            </w:r>
          </w:p>
        </w:tc>
      </w:tr>
      <w:tr w:rsidR="00A447CE" w:rsidRPr="00A447CE" w14:paraId="626B6DE2"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5528DA"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Secukinumab</w:t>
            </w:r>
            <w:proofErr w:type="spellEnd"/>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260D2C5B" w14:textId="3BA77590"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156</w:t>
            </w:r>
          </w:p>
        </w:tc>
      </w:tr>
      <w:tr w:rsidR="00A447CE" w:rsidRPr="00A447CE" w14:paraId="417A3A49"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E63543D"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Tildrakizumab</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53A37988" w14:textId="2255F586"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17</w:t>
            </w:r>
          </w:p>
        </w:tc>
      </w:tr>
      <w:tr w:rsidR="00A447CE" w:rsidRPr="00A447CE" w14:paraId="05206001"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91AE13C"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cs="Calibri"/>
                <w:b/>
                <w:bCs/>
                <w:color w:val="000000"/>
                <w:sz w:val="22"/>
                <w:szCs w:val="22"/>
              </w:rPr>
              <w:t>Tralokinumab</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673F5EAF" w14:textId="56B8D1D9"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30</w:t>
            </w:r>
          </w:p>
        </w:tc>
      </w:tr>
      <w:tr w:rsidR="00A447CE" w:rsidRPr="00A447CE" w14:paraId="098C8319" w14:textId="77777777" w:rsidTr="00681621">
        <w:trPr>
          <w:trHeight w:val="300"/>
        </w:trPr>
        <w:tc>
          <w:tcPr>
            <w:tcW w:w="35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60FC694"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cs="Calibri"/>
                <w:b/>
                <w:bCs/>
                <w:color w:val="000000"/>
                <w:sz w:val="22"/>
                <w:szCs w:val="22"/>
              </w:rPr>
              <w:t>Ustekinumab</w:t>
            </w:r>
          </w:p>
        </w:tc>
        <w:tc>
          <w:tcPr>
            <w:tcW w:w="3681" w:type="dxa"/>
            <w:tcBorders>
              <w:top w:val="nil"/>
              <w:left w:val="nil"/>
              <w:bottom w:val="single" w:sz="8" w:space="0" w:color="auto"/>
              <w:right w:val="single" w:sz="8" w:space="0" w:color="auto"/>
            </w:tcBorders>
            <w:noWrap/>
            <w:tcMar>
              <w:top w:w="0" w:type="dxa"/>
              <w:left w:w="108" w:type="dxa"/>
              <w:bottom w:w="0" w:type="dxa"/>
              <w:right w:w="108" w:type="dxa"/>
            </w:tcMar>
          </w:tcPr>
          <w:p w14:paraId="6641E8CA" w14:textId="0B574634"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284</w:t>
            </w:r>
          </w:p>
        </w:tc>
      </w:tr>
    </w:tbl>
    <w:p w14:paraId="6E8E1744" w14:textId="77777777" w:rsidR="00A447CE" w:rsidRPr="00A447CE" w:rsidRDefault="00A447CE" w:rsidP="00A447CE">
      <w:pPr>
        <w:rPr>
          <w:rFonts w:ascii="Verdana" w:eastAsiaTheme="minorHAnsi" w:hAnsi="Verdana" w:cs="Aptos"/>
          <w:b/>
          <w:bCs/>
          <w:sz w:val="22"/>
          <w:szCs w:val="22"/>
          <w:lang w:eastAsia="en-US"/>
        </w:rPr>
      </w:pPr>
    </w:p>
    <w:p w14:paraId="5C1F8CF4" w14:textId="77777777" w:rsidR="00A447CE" w:rsidRPr="00A447CE" w:rsidRDefault="00A447CE" w:rsidP="00A447CE">
      <w:pPr>
        <w:rPr>
          <w:rFonts w:ascii="Verdana" w:hAnsi="Verdana"/>
          <w:b/>
          <w:bCs/>
          <w:sz w:val="22"/>
          <w:szCs w:val="22"/>
          <w:lang w:val="en-IN"/>
        </w:rPr>
      </w:pPr>
      <w:r w:rsidRPr="00A447CE">
        <w:rPr>
          <w:rFonts w:ascii="Verdana" w:hAnsi="Verdana"/>
          <w:b/>
          <w:bCs/>
          <w:sz w:val="22"/>
          <w:szCs w:val="22"/>
        </w:rPr>
        <w:t xml:space="preserve">Q2.  How many patients were treated by the </w:t>
      </w:r>
      <w:r w:rsidRPr="00A447CE">
        <w:rPr>
          <w:rFonts w:ascii="Verdana" w:hAnsi="Verdana"/>
          <w:b/>
          <w:bCs/>
          <w:sz w:val="22"/>
          <w:szCs w:val="22"/>
          <w:u w:val="single"/>
        </w:rPr>
        <w:t>Dermatology</w:t>
      </w:r>
      <w:r w:rsidRPr="00A447CE">
        <w:rPr>
          <w:rFonts w:ascii="Verdana" w:hAnsi="Verdana"/>
          <w:b/>
          <w:bCs/>
          <w:sz w:val="22"/>
          <w:szCs w:val="22"/>
        </w:rPr>
        <w:t xml:space="preserve"> or </w:t>
      </w:r>
      <w:r w:rsidRPr="00A447CE">
        <w:rPr>
          <w:rFonts w:ascii="Verdana" w:hAnsi="Verdana"/>
          <w:b/>
          <w:bCs/>
          <w:sz w:val="22"/>
          <w:szCs w:val="22"/>
          <w:u w:val="single"/>
        </w:rPr>
        <w:t>Rheumatology</w:t>
      </w:r>
      <w:r w:rsidRPr="00A447CE">
        <w:rPr>
          <w:rFonts w:ascii="Verdana" w:hAnsi="Verdana"/>
          <w:b/>
          <w:bCs/>
          <w:sz w:val="22"/>
          <w:szCs w:val="22"/>
        </w:rPr>
        <w:t xml:space="preserve"> Departments or Clinics with the following drugs between </w:t>
      </w:r>
      <w:r w:rsidRPr="00A447CE">
        <w:rPr>
          <w:rFonts w:ascii="Verdana" w:hAnsi="Verdana"/>
          <w:b/>
          <w:bCs/>
          <w:sz w:val="22"/>
          <w:szCs w:val="22"/>
          <w:u w:val="single"/>
        </w:rPr>
        <w:t>1</w:t>
      </w:r>
      <w:r w:rsidRPr="00A447CE">
        <w:rPr>
          <w:rFonts w:ascii="Verdana" w:hAnsi="Verdana"/>
          <w:b/>
          <w:bCs/>
          <w:sz w:val="22"/>
          <w:szCs w:val="22"/>
          <w:u w:val="single"/>
          <w:vertAlign w:val="superscript"/>
        </w:rPr>
        <w:t>st</w:t>
      </w:r>
      <w:r w:rsidRPr="00A447CE">
        <w:rPr>
          <w:rFonts w:ascii="Verdana" w:hAnsi="Verdana"/>
          <w:b/>
          <w:bCs/>
          <w:sz w:val="22"/>
          <w:szCs w:val="22"/>
          <w:u w:val="single"/>
        </w:rPr>
        <w:t xml:space="preserve"> April 2026 and 30</w:t>
      </w:r>
      <w:r w:rsidRPr="00A447CE">
        <w:rPr>
          <w:rFonts w:ascii="Verdana" w:hAnsi="Verdana"/>
          <w:b/>
          <w:bCs/>
          <w:sz w:val="22"/>
          <w:szCs w:val="22"/>
          <w:u w:val="single"/>
          <w:vertAlign w:val="superscript"/>
        </w:rPr>
        <w:t>th</w:t>
      </w:r>
      <w:r w:rsidRPr="00A447CE">
        <w:rPr>
          <w:rFonts w:ascii="Verdana" w:hAnsi="Verdana"/>
          <w:b/>
          <w:bCs/>
          <w:sz w:val="22"/>
          <w:szCs w:val="22"/>
          <w:u w:val="single"/>
        </w:rPr>
        <w:t xml:space="preserve"> June 2026</w:t>
      </w:r>
      <w:r w:rsidRPr="00A447CE">
        <w:rPr>
          <w:rFonts w:ascii="Verdana" w:hAnsi="Verdana"/>
          <w:b/>
          <w:bCs/>
          <w:sz w:val="22"/>
          <w:szCs w:val="22"/>
        </w:rPr>
        <w:t>, or the latest 3-month period for which you have data?</w:t>
      </w:r>
    </w:p>
    <w:tbl>
      <w:tblPr>
        <w:tblW w:w="9225" w:type="dxa"/>
        <w:tblCellMar>
          <w:left w:w="0" w:type="dxa"/>
          <w:right w:w="0" w:type="dxa"/>
        </w:tblCellMar>
        <w:tblLook w:val="04A0" w:firstRow="1" w:lastRow="0" w:firstColumn="1" w:lastColumn="0" w:noHBand="0" w:noVBand="1"/>
      </w:tblPr>
      <w:tblGrid>
        <w:gridCol w:w="3076"/>
        <w:gridCol w:w="3077"/>
        <w:gridCol w:w="3072"/>
      </w:tblGrid>
      <w:tr w:rsidR="00A447CE" w:rsidRPr="00A447CE" w14:paraId="1877F67A" w14:textId="77777777" w:rsidTr="00A447CE">
        <w:trPr>
          <w:trHeight w:val="307"/>
        </w:trPr>
        <w:tc>
          <w:tcPr>
            <w:tcW w:w="3076" w:type="dxa"/>
            <w:tcBorders>
              <w:top w:val="single" w:sz="8" w:space="0" w:color="auto"/>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416F5338" w14:textId="77777777" w:rsidR="00A447CE" w:rsidRPr="00A447CE" w:rsidRDefault="00A447CE">
            <w:pPr>
              <w:spacing w:after="0" w:line="240" w:lineRule="auto"/>
              <w:rPr>
                <w:rFonts w:ascii="Verdana" w:hAnsi="Verdana" w:cs="Calibri"/>
                <w:b/>
                <w:bCs/>
                <w:color w:val="000000"/>
                <w:sz w:val="22"/>
                <w:szCs w:val="22"/>
              </w:rPr>
            </w:pPr>
            <w:r w:rsidRPr="00A447CE">
              <w:rPr>
                <w:rFonts w:ascii="Verdana" w:hAnsi="Verdana" w:cs="Calibri"/>
                <w:b/>
                <w:bCs/>
                <w:color w:val="000000"/>
                <w:sz w:val="22"/>
                <w:szCs w:val="22"/>
              </w:rPr>
              <w:t>Drug Name</w:t>
            </w:r>
          </w:p>
        </w:tc>
        <w:tc>
          <w:tcPr>
            <w:tcW w:w="3077" w:type="dxa"/>
            <w:tcBorders>
              <w:top w:val="single" w:sz="8" w:space="0" w:color="auto"/>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66D8585E" w14:textId="77777777" w:rsidR="00A447CE" w:rsidRPr="00A447CE" w:rsidRDefault="00A447CE">
            <w:pPr>
              <w:spacing w:after="0" w:line="240" w:lineRule="auto"/>
              <w:rPr>
                <w:rFonts w:ascii="Verdana" w:hAnsi="Verdana" w:cs="Calibri"/>
                <w:b/>
                <w:bCs/>
                <w:color w:val="000000"/>
                <w:sz w:val="22"/>
                <w:szCs w:val="22"/>
              </w:rPr>
            </w:pPr>
            <w:r w:rsidRPr="00A447CE">
              <w:rPr>
                <w:rFonts w:ascii="Verdana" w:hAnsi="Verdana" w:cs="Calibri"/>
                <w:b/>
                <w:bCs/>
                <w:color w:val="000000"/>
                <w:sz w:val="22"/>
                <w:szCs w:val="22"/>
              </w:rPr>
              <w:t xml:space="preserve">Number of patients treated by the </w:t>
            </w:r>
            <w:r w:rsidRPr="00A447CE">
              <w:rPr>
                <w:rFonts w:ascii="Verdana" w:hAnsi="Verdana" w:cs="Calibri"/>
                <w:b/>
                <w:bCs/>
                <w:color w:val="000000"/>
                <w:sz w:val="22"/>
                <w:szCs w:val="22"/>
                <w:u w:val="single"/>
              </w:rPr>
              <w:t>Dermatology Department</w:t>
            </w:r>
          </w:p>
        </w:tc>
        <w:tc>
          <w:tcPr>
            <w:tcW w:w="307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14C303DD" w14:textId="77777777" w:rsidR="00A447CE" w:rsidRPr="00A447CE" w:rsidRDefault="00A447CE">
            <w:pPr>
              <w:spacing w:after="0" w:line="240" w:lineRule="auto"/>
              <w:rPr>
                <w:rFonts w:ascii="Verdana" w:hAnsi="Verdana" w:cs="Calibri"/>
                <w:b/>
                <w:bCs/>
                <w:color w:val="000000"/>
                <w:sz w:val="22"/>
                <w:szCs w:val="22"/>
              </w:rPr>
            </w:pPr>
            <w:r w:rsidRPr="00A447CE">
              <w:rPr>
                <w:rFonts w:ascii="Verdana" w:hAnsi="Verdana" w:cs="Calibri"/>
                <w:b/>
                <w:bCs/>
                <w:color w:val="000000"/>
                <w:sz w:val="22"/>
                <w:szCs w:val="22"/>
              </w:rPr>
              <w:t xml:space="preserve">Number of patients treated by the </w:t>
            </w:r>
            <w:r w:rsidRPr="00A447CE">
              <w:rPr>
                <w:rFonts w:ascii="Verdana" w:hAnsi="Verdana" w:cs="Calibri"/>
                <w:b/>
                <w:bCs/>
                <w:color w:val="000000"/>
                <w:sz w:val="22"/>
                <w:szCs w:val="22"/>
                <w:u w:val="single"/>
              </w:rPr>
              <w:t>Rheumatology Department</w:t>
            </w:r>
          </w:p>
        </w:tc>
      </w:tr>
      <w:tr w:rsidR="00A447CE" w:rsidRPr="00A447CE" w14:paraId="57B9BF6C"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375AD8"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Adalimumab</w:t>
            </w:r>
          </w:p>
        </w:tc>
        <w:tc>
          <w:tcPr>
            <w:tcW w:w="3077" w:type="dxa"/>
            <w:tcBorders>
              <w:top w:val="nil"/>
              <w:left w:val="nil"/>
              <w:bottom w:val="single" w:sz="8" w:space="0" w:color="auto"/>
              <w:right w:val="single" w:sz="8" w:space="0" w:color="auto"/>
            </w:tcBorders>
            <w:noWrap/>
            <w:tcMar>
              <w:top w:w="0" w:type="dxa"/>
              <w:left w:w="108" w:type="dxa"/>
              <w:bottom w:w="0" w:type="dxa"/>
              <w:right w:w="108" w:type="dxa"/>
            </w:tcMar>
          </w:tcPr>
          <w:p w14:paraId="5FA4F6F8" w14:textId="37FE83DF"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105</w:t>
            </w:r>
          </w:p>
        </w:tc>
        <w:tc>
          <w:tcPr>
            <w:tcW w:w="3072" w:type="dxa"/>
            <w:tcBorders>
              <w:top w:val="nil"/>
              <w:left w:val="nil"/>
              <w:bottom w:val="single" w:sz="8" w:space="0" w:color="auto"/>
              <w:right w:val="single" w:sz="8" w:space="0" w:color="auto"/>
            </w:tcBorders>
            <w:tcMar>
              <w:top w:w="0" w:type="dxa"/>
              <w:left w:w="108" w:type="dxa"/>
              <w:bottom w:w="0" w:type="dxa"/>
              <w:right w:w="108" w:type="dxa"/>
            </w:tcMar>
          </w:tcPr>
          <w:p w14:paraId="56A37484" w14:textId="705F6371"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746</w:t>
            </w:r>
          </w:p>
        </w:tc>
      </w:tr>
      <w:tr w:rsidR="00A447CE" w:rsidRPr="00A447CE" w14:paraId="710BF410"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F1796A"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Apremilast</w:t>
            </w:r>
          </w:p>
        </w:tc>
        <w:tc>
          <w:tcPr>
            <w:tcW w:w="307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9CB8F8E" w14:textId="3A15D40F"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62</w:t>
            </w:r>
          </w:p>
        </w:tc>
        <w:tc>
          <w:tcPr>
            <w:tcW w:w="3072" w:type="dxa"/>
            <w:tcBorders>
              <w:top w:val="nil"/>
              <w:left w:val="nil"/>
              <w:bottom w:val="single" w:sz="8" w:space="0" w:color="auto"/>
              <w:right w:val="single" w:sz="8" w:space="0" w:color="auto"/>
            </w:tcBorders>
            <w:tcMar>
              <w:top w:w="0" w:type="dxa"/>
              <w:left w:w="108" w:type="dxa"/>
              <w:bottom w:w="0" w:type="dxa"/>
              <w:right w:w="108" w:type="dxa"/>
            </w:tcMar>
            <w:vAlign w:val="center"/>
          </w:tcPr>
          <w:p w14:paraId="214F0F55" w14:textId="66E865E9"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39</w:t>
            </w:r>
          </w:p>
        </w:tc>
      </w:tr>
      <w:tr w:rsidR="00A447CE" w:rsidRPr="00A447CE" w14:paraId="08C76E0B"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29EEEE3"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Baricitinib</w:t>
            </w:r>
          </w:p>
        </w:tc>
        <w:tc>
          <w:tcPr>
            <w:tcW w:w="307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63F7C04" w14:textId="72751950"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7</w:t>
            </w:r>
          </w:p>
        </w:tc>
        <w:tc>
          <w:tcPr>
            <w:tcW w:w="3072" w:type="dxa"/>
            <w:tcBorders>
              <w:top w:val="nil"/>
              <w:left w:val="nil"/>
              <w:bottom w:val="single" w:sz="8" w:space="0" w:color="auto"/>
              <w:right w:val="single" w:sz="8" w:space="0" w:color="auto"/>
            </w:tcBorders>
            <w:tcMar>
              <w:top w:w="0" w:type="dxa"/>
              <w:left w:w="108" w:type="dxa"/>
              <w:bottom w:w="0" w:type="dxa"/>
              <w:right w:w="108" w:type="dxa"/>
            </w:tcMar>
            <w:vAlign w:val="center"/>
          </w:tcPr>
          <w:p w14:paraId="5C85818A" w14:textId="5234472F"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80</w:t>
            </w:r>
          </w:p>
        </w:tc>
      </w:tr>
      <w:tr w:rsidR="00A447CE" w:rsidRPr="00A447CE" w14:paraId="1A63B8A2"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D5467A"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Bimekizumab</w:t>
            </w:r>
            <w:proofErr w:type="spellEnd"/>
          </w:p>
        </w:tc>
        <w:tc>
          <w:tcPr>
            <w:tcW w:w="307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1FDB626" w14:textId="11591869"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25</w:t>
            </w:r>
          </w:p>
        </w:tc>
        <w:tc>
          <w:tcPr>
            <w:tcW w:w="3072" w:type="dxa"/>
            <w:tcBorders>
              <w:top w:val="nil"/>
              <w:left w:val="nil"/>
              <w:bottom w:val="single" w:sz="8" w:space="0" w:color="auto"/>
              <w:right w:val="single" w:sz="8" w:space="0" w:color="auto"/>
            </w:tcBorders>
            <w:tcMar>
              <w:top w:w="0" w:type="dxa"/>
              <w:left w:w="108" w:type="dxa"/>
              <w:bottom w:w="0" w:type="dxa"/>
              <w:right w:w="108" w:type="dxa"/>
            </w:tcMar>
            <w:vAlign w:val="center"/>
          </w:tcPr>
          <w:p w14:paraId="3D41A500" w14:textId="03F19C14"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64</w:t>
            </w:r>
          </w:p>
        </w:tc>
      </w:tr>
      <w:tr w:rsidR="00A447CE" w:rsidRPr="00A447CE" w14:paraId="7622BA4C"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EAEEB33"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Brodalumab</w:t>
            </w:r>
            <w:proofErr w:type="spellEnd"/>
          </w:p>
        </w:tc>
        <w:tc>
          <w:tcPr>
            <w:tcW w:w="307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7820741" w14:textId="220A41D9"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6</w:t>
            </w:r>
          </w:p>
        </w:tc>
        <w:tc>
          <w:tcPr>
            <w:tcW w:w="3072" w:type="dxa"/>
            <w:tcBorders>
              <w:top w:val="nil"/>
              <w:left w:val="nil"/>
              <w:bottom w:val="single" w:sz="8" w:space="0" w:color="auto"/>
              <w:right w:val="single" w:sz="8" w:space="0" w:color="auto"/>
            </w:tcBorders>
            <w:tcMar>
              <w:top w:w="0" w:type="dxa"/>
              <w:left w:w="108" w:type="dxa"/>
              <w:bottom w:w="0" w:type="dxa"/>
              <w:right w:w="108" w:type="dxa"/>
            </w:tcMar>
            <w:vAlign w:val="center"/>
          </w:tcPr>
          <w:p w14:paraId="725D08AD" w14:textId="1F8A8352"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0</w:t>
            </w:r>
          </w:p>
        </w:tc>
      </w:tr>
      <w:tr w:rsidR="00A447CE" w:rsidRPr="00A447CE" w14:paraId="2D2F2CE1"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D51F3B7" w14:textId="77777777" w:rsidR="00A447CE" w:rsidRPr="00A447CE" w:rsidRDefault="00A447CE" w:rsidP="00A447CE">
            <w:pPr>
              <w:spacing w:after="0" w:line="240" w:lineRule="auto"/>
              <w:rPr>
                <w:rFonts w:ascii="Verdana" w:hAnsi="Verdana" w:cs="Aptos"/>
                <w:b/>
                <w:bCs/>
                <w:sz w:val="22"/>
                <w:szCs w:val="22"/>
                <w:lang w:eastAsia="en-US"/>
              </w:rPr>
            </w:pPr>
            <w:r w:rsidRPr="00A447CE">
              <w:rPr>
                <w:rFonts w:ascii="Verdana" w:hAnsi="Verdana"/>
                <w:b/>
                <w:bCs/>
                <w:sz w:val="22"/>
                <w:szCs w:val="22"/>
              </w:rPr>
              <w:t>Certolizumab Pegol</w:t>
            </w:r>
          </w:p>
        </w:tc>
        <w:tc>
          <w:tcPr>
            <w:tcW w:w="307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BFF81EE" w14:textId="7E8CE32A"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9</w:t>
            </w:r>
          </w:p>
        </w:tc>
        <w:tc>
          <w:tcPr>
            <w:tcW w:w="3072" w:type="dxa"/>
            <w:tcBorders>
              <w:top w:val="nil"/>
              <w:left w:val="nil"/>
              <w:bottom w:val="single" w:sz="8" w:space="0" w:color="auto"/>
              <w:right w:val="single" w:sz="8" w:space="0" w:color="auto"/>
            </w:tcBorders>
            <w:tcMar>
              <w:top w:w="0" w:type="dxa"/>
              <w:left w:w="108" w:type="dxa"/>
              <w:bottom w:w="0" w:type="dxa"/>
              <w:right w:w="108" w:type="dxa"/>
            </w:tcMar>
            <w:vAlign w:val="center"/>
          </w:tcPr>
          <w:p w14:paraId="5428681E" w14:textId="6ED1681C"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70</w:t>
            </w:r>
          </w:p>
        </w:tc>
      </w:tr>
      <w:tr w:rsidR="00A447CE" w:rsidRPr="00A447CE" w14:paraId="59E25DC7"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D96F63"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Etanercept</w:t>
            </w:r>
          </w:p>
        </w:tc>
        <w:tc>
          <w:tcPr>
            <w:tcW w:w="307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192CC8F" w14:textId="139D2A9C" w:rsidR="00A447CE" w:rsidRPr="00A447CE" w:rsidRDefault="00A447CE" w:rsidP="00A447CE">
            <w:pPr>
              <w:spacing w:after="0" w:line="240" w:lineRule="auto"/>
              <w:jc w:val="center"/>
              <w:rPr>
                <w:rFonts w:ascii="Verdana" w:hAnsi="Verdana" w:cs="Calibri"/>
                <w:color w:val="404040"/>
                <w:sz w:val="22"/>
                <w:szCs w:val="22"/>
              </w:rPr>
            </w:pPr>
            <w:r w:rsidRPr="00A447CE">
              <w:rPr>
                <w:rFonts w:ascii="Verdana" w:hAnsi="Verdana" w:cs="Calibri"/>
                <w:color w:val="404040"/>
                <w:sz w:val="22"/>
                <w:szCs w:val="22"/>
              </w:rPr>
              <w:t>&lt;5*</w:t>
            </w:r>
          </w:p>
        </w:tc>
        <w:tc>
          <w:tcPr>
            <w:tcW w:w="3072" w:type="dxa"/>
            <w:tcBorders>
              <w:top w:val="nil"/>
              <w:left w:val="nil"/>
              <w:bottom w:val="single" w:sz="8" w:space="0" w:color="auto"/>
              <w:right w:val="single" w:sz="8" w:space="0" w:color="auto"/>
            </w:tcBorders>
            <w:tcMar>
              <w:top w:w="0" w:type="dxa"/>
              <w:left w:w="108" w:type="dxa"/>
              <w:bottom w:w="0" w:type="dxa"/>
              <w:right w:w="108" w:type="dxa"/>
            </w:tcMar>
            <w:vAlign w:val="center"/>
          </w:tcPr>
          <w:p w14:paraId="77BE4823" w14:textId="311E9074"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393</w:t>
            </w:r>
          </w:p>
        </w:tc>
      </w:tr>
      <w:tr w:rsidR="00A447CE" w:rsidRPr="00A447CE" w14:paraId="4B00CDF7"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34726F"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Guselkumab</w:t>
            </w:r>
            <w:proofErr w:type="spellEnd"/>
          </w:p>
        </w:tc>
        <w:tc>
          <w:tcPr>
            <w:tcW w:w="307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16EFAD" w14:textId="0DB6E0C1"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15</w:t>
            </w:r>
          </w:p>
        </w:tc>
        <w:tc>
          <w:tcPr>
            <w:tcW w:w="3072" w:type="dxa"/>
            <w:tcBorders>
              <w:top w:val="nil"/>
              <w:left w:val="nil"/>
              <w:bottom w:val="single" w:sz="8" w:space="0" w:color="auto"/>
              <w:right w:val="single" w:sz="8" w:space="0" w:color="auto"/>
            </w:tcBorders>
            <w:tcMar>
              <w:top w:w="0" w:type="dxa"/>
              <w:left w:w="108" w:type="dxa"/>
              <w:bottom w:w="0" w:type="dxa"/>
              <w:right w:w="108" w:type="dxa"/>
            </w:tcMar>
            <w:vAlign w:val="center"/>
          </w:tcPr>
          <w:p w14:paraId="01F5BA82" w14:textId="7F6D99D3"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0</w:t>
            </w:r>
          </w:p>
        </w:tc>
      </w:tr>
      <w:tr w:rsidR="00A447CE" w:rsidRPr="00A447CE" w14:paraId="4DA2D244"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8EA542C"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Infliximab</w:t>
            </w:r>
          </w:p>
        </w:tc>
        <w:tc>
          <w:tcPr>
            <w:tcW w:w="307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0AC0BDA" w14:textId="0A4C5FFA" w:rsidR="00A447CE" w:rsidRPr="00A447CE" w:rsidRDefault="00A447CE" w:rsidP="00A447CE">
            <w:pPr>
              <w:spacing w:after="0" w:line="240" w:lineRule="auto"/>
              <w:jc w:val="center"/>
              <w:rPr>
                <w:rFonts w:ascii="Verdana" w:hAnsi="Verdana" w:cs="Calibri"/>
                <w:b/>
                <w:bCs/>
                <w:color w:val="404040"/>
                <w:sz w:val="22"/>
                <w:szCs w:val="22"/>
              </w:rPr>
            </w:pPr>
            <w:r w:rsidRPr="00823651">
              <w:rPr>
                <w:rFonts w:ascii="Verdana" w:hAnsi="Verdana" w:cs="Calibri"/>
                <w:color w:val="404040"/>
                <w:sz w:val="22"/>
                <w:szCs w:val="22"/>
              </w:rPr>
              <w:t>&lt;5*</w:t>
            </w:r>
          </w:p>
        </w:tc>
        <w:tc>
          <w:tcPr>
            <w:tcW w:w="3072" w:type="dxa"/>
            <w:tcBorders>
              <w:top w:val="nil"/>
              <w:left w:val="nil"/>
              <w:bottom w:val="single" w:sz="8" w:space="0" w:color="auto"/>
              <w:right w:val="single" w:sz="8" w:space="0" w:color="auto"/>
            </w:tcBorders>
            <w:tcMar>
              <w:top w:w="0" w:type="dxa"/>
              <w:left w:w="108" w:type="dxa"/>
              <w:bottom w:w="0" w:type="dxa"/>
              <w:right w:w="108" w:type="dxa"/>
            </w:tcMar>
            <w:vAlign w:val="center"/>
          </w:tcPr>
          <w:p w14:paraId="734F8B60" w14:textId="2A8A808A"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cs="Calibri"/>
                <w:color w:val="404040"/>
                <w:sz w:val="22"/>
                <w:szCs w:val="22"/>
              </w:rPr>
              <w:t>&lt;5*</w:t>
            </w:r>
          </w:p>
        </w:tc>
      </w:tr>
      <w:tr w:rsidR="00A447CE" w:rsidRPr="00A447CE" w14:paraId="413929E9"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696639"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Ixekizumab</w:t>
            </w:r>
            <w:proofErr w:type="spellEnd"/>
          </w:p>
        </w:tc>
        <w:tc>
          <w:tcPr>
            <w:tcW w:w="307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8838BA6" w14:textId="48ACA283" w:rsidR="00A447CE" w:rsidRPr="00A447CE" w:rsidRDefault="00A447CE" w:rsidP="00A447CE">
            <w:pPr>
              <w:spacing w:after="0" w:line="240" w:lineRule="auto"/>
              <w:jc w:val="center"/>
              <w:rPr>
                <w:rFonts w:ascii="Verdana" w:hAnsi="Verdana" w:cs="Calibri"/>
                <w:b/>
                <w:bCs/>
                <w:color w:val="404040"/>
                <w:sz w:val="22"/>
                <w:szCs w:val="22"/>
              </w:rPr>
            </w:pPr>
            <w:r w:rsidRPr="00823651">
              <w:rPr>
                <w:rFonts w:ascii="Verdana" w:hAnsi="Verdana" w:cs="Calibri"/>
                <w:color w:val="404040"/>
                <w:sz w:val="22"/>
                <w:szCs w:val="22"/>
              </w:rPr>
              <w:t>&lt;5*</w:t>
            </w:r>
          </w:p>
        </w:tc>
        <w:tc>
          <w:tcPr>
            <w:tcW w:w="3072" w:type="dxa"/>
            <w:tcBorders>
              <w:top w:val="nil"/>
              <w:left w:val="nil"/>
              <w:bottom w:val="single" w:sz="8" w:space="0" w:color="auto"/>
              <w:right w:val="single" w:sz="8" w:space="0" w:color="auto"/>
            </w:tcBorders>
            <w:tcMar>
              <w:top w:w="0" w:type="dxa"/>
              <w:left w:w="108" w:type="dxa"/>
              <w:bottom w:w="0" w:type="dxa"/>
              <w:right w:w="108" w:type="dxa"/>
            </w:tcMar>
            <w:vAlign w:val="center"/>
          </w:tcPr>
          <w:p w14:paraId="29912B5C" w14:textId="6A0A0E7B"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23</w:t>
            </w:r>
          </w:p>
        </w:tc>
      </w:tr>
      <w:tr w:rsidR="00A447CE" w:rsidRPr="00A447CE" w14:paraId="316AF17A"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909A00B" w14:textId="77777777" w:rsidR="00A447CE" w:rsidRPr="00A447CE" w:rsidRDefault="00A447CE" w:rsidP="00A447CE">
            <w:pPr>
              <w:spacing w:after="0" w:line="240" w:lineRule="auto"/>
              <w:rPr>
                <w:rFonts w:ascii="Verdana" w:hAnsi="Verdana" w:cs="Aptos"/>
                <w:b/>
                <w:bCs/>
                <w:sz w:val="22"/>
                <w:szCs w:val="22"/>
                <w:lang w:eastAsia="en-US"/>
              </w:rPr>
            </w:pPr>
            <w:r w:rsidRPr="00A447CE">
              <w:rPr>
                <w:rFonts w:ascii="Verdana" w:hAnsi="Verdana"/>
                <w:b/>
                <w:bCs/>
                <w:sz w:val="22"/>
                <w:szCs w:val="22"/>
              </w:rPr>
              <w:t>Risankizumab</w:t>
            </w:r>
          </w:p>
        </w:tc>
        <w:tc>
          <w:tcPr>
            <w:tcW w:w="307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14D9C04" w14:textId="408E86ED"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51</w:t>
            </w:r>
          </w:p>
        </w:tc>
        <w:tc>
          <w:tcPr>
            <w:tcW w:w="3072" w:type="dxa"/>
            <w:tcBorders>
              <w:top w:val="nil"/>
              <w:left w:val="nil"/>
              <w:bottom w:val="single" w:sz="8" w:space="0" w:color="auto"/>
              <w:right w:val="single" w:sz="8" w:space="0" w:color="auto"/>
            </w:tcBorders>
            <w:tcMar>
              <w:top w:w="0" w:type="dxa"/>
              <w:left w:w="108" w:type="dxa"/>
              <w:bottom w:w="0" w:type="dxa"/>
              <w:right w:w="108" w:type="dxa"/>
            </w:tcMar>
            <w:vAlign w:val="center"/>
          </w:tcPr>
          <w:p w14:paraId="69670D02" w14:textId="1383FCDA"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cs="Calibri"/>
                <w:color w:val="404040"/>
                <w:sz w:val="22"/>
                <w:szCs w:val="22"/>
              </w:rPr>
              <w:t>&lt;5*</w:t>
            </w:r>
          </w:p>
        </w:tc>
      </w:tr>
      <w:tr w:rsidR="00A447CE" w:rsidRPr="00A447CE" w14:paraId="7B513C43"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EBE9070" w14:textId="77777777" w:rsidR="00A447CE" w:rsidRPr="00A447CE" w:rsidRDefault="00A447CE" w:rsidP="00A447CE">
            <w:pPr>
              <w:spacing w:after="0" w:line="240" w:lineRule="auto"/>
              <w:rPr>
                <w:rFonts w:ascii="Verdana" w:hAnsi="Verdana" w:cs="Aptos"/>
                <w:b/>
                <w:bCs/>
                <w:sz w:val="22"/>
                <w:szCs w:val="22"/>
                <w:lang w:eastAsia="en-US"/>
              </w:rPr>
            </w:pPr>
            <w:proofErr w:type="spellStart"/>
            <w:r w:rsidRPr="00A447CE">
              <w:rPr>
                <w:rFonts w:ascii="Verdana" w:hAnsi="Verdana"/>
                <w:b/>
                <w:bCs/>
                <w:sz w:val="22"/>
                <w:szCs w:val="22"/>
              </w:rPr>
              <w:t>Secukinumab</w:t>
            </w:r>
            <w:proofErr w:type="spellEnd"/>
          </w:p>
        </w:tc>
        <w:tc>
          <w:tcPr>
            <w:tcW w:w="3077" w:type="dxa"/>
            <w:tcBorders>
              <w:top w:val="nil"/>
              <w:left w:val="nil"/>
              <w:bottom w:val="single" w:sz="8" w:space="0" w:color="auto"/>
              <w:right w:val="single" w:sz="8" w:space="0" w:color="auto"/>
            </w:tcBorders>
            <w:noWrap/>
            <w:tcMar>
              <w:top w:w="0" w:type="dxa"/>
              <w:left w:w="108" w:type="dxa"/>
              <w:bottom w:w="0" w:type="dxa"/>
              <w:right w:w="108" w:type="dxa"/>
            </w:tcMar>
          </w:tcPr>
          <w:p w14:paraId="1FB7FE98" w14:textId="36DB111C"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47</w:t>
            </w:r>
          </w:p>
        </w:tc>
        <w:tc>
          <w:tcPr>
            <w:tcW w:w="3072" w:type="dxa"/>
            <w:tcBorders>
              <w:top w:val="nil"/>
              <w:left w:val="nil"/>
              <w:bottom w:val="single" w:sz="8" w:space="0" w:color="auto"/>
              <w:right w:val="single" w:sz="8" w:space="0" w:color="auto"/>
            </w:tcBorders>
            <w:tcMar>
              <w:top w:w="0" w:type="dxa"/>
              <w:left w:w="108" w:type="dxa"/>
              <w:bottom w:w="0" w:type="dxa"/>
              <w:right w:w="108" w:type="dxa"/>
            </w:tcMar>
          </w:tcPr>
          <w:p w14:paraId="70AEC1E4" w14:textId="6C093E98"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113</w:t>
            </w:r>
          </w:p>
        </w:tc>
      </w:tr>
      <w:tr w:rsidR="00A447CE" w:rsidRPr="00A447CE" w14:paraId="2AE92A8A" w14:textId="77777777" w:rsidTr="00A447CE">
        <w:trPr>
          <w:trHeight w:val="307"/>
        </w:trPr>
        <w:tc>
          <w:tcPr>
            <w:tcW w:w="30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81E107" w14:textId="77777777" w:rsidR="00A447CE" w:rsidRPr="00A447CE" w:rsidRDefault="00A447CE" w:rsidP="00A447CE">
            <w:pPr>
              <w:spacing w:after="0" w:line="240" w:lineRule="auto"/>
              <w:rPr>
                <w:rFonts w:ascii="Verdana" w:hAnsi="Verdana" w:cs="Aptos"/>
                <w:b/>
                <w:bCs/>
                <w:sz w:val="22"/>
                <w:szCs w:val="22"/>
                <w:lang w:eastAsia="en-US"/>
              </w:rPr>
            </w:pPr>
            <w:r w:rsidRPr="00A447CE">
              <w:rPr>
                <w:rFonts w:ascii="Verdana" w:hAnsi="Verdana" w:cs="Calibri"/>
                <w:b/>
                <w:bCs/>
                <w:color w:val="000000"/>
                <w:sz w:val="22"/>
                <w:szCs w:val="22"/>
              </w:rPr>
              <w:t>Ustekinumab</w:t>
            </w:r>
          </w:p>
        </w:tc>
        <w:tc>
          <w:tcPr>
            <w:tcW w:w="3077" w:type="dxa"/>
            <w:tcBorders>
              <w:top w:val="nil"/>
              <w:left w:val="nil"/>
              <w:bottom w:val="single" w:sz="8" w:space="0" w:color="auto"/>
              <w:right w:val="single" w:sz="8" w:space="0" w:color="auto"/>
            </w:tcBorders>
            <w:noWrap/>
            <w:tcMar>
              <w:top w:w="0" w:type="dxa"/>
              <w:left w:w="108" w:type="dxa"/>
              <w:bottom w:w="0" w:type="dxa"/>
              <w:right w:w="108" w:type="dxa"/>
            </w:tcMar>
          </w:tcPr>
          <w:p w14:paraId="6FA2D222" w14:textId="0D2C1EF0"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75</w:t>
            </w:r>
          </w:p>
        </w:tc>
        <w:tc>
          <w:tcPr>
            <w:tcW w:w="3072" w:type="dxa"/>
            <w:tcBorders>
              <w:top w:val="nil"/>
              <w:left w:val="nil"/>
              <w:bottom w:val="single" w:sz="8" w:space="0" w:color="auto"/>
              <w:right w:val="single" w:sz="8" w:space="0" w:color="auto"/>
            </w:tcBorders>
            <w:tcMar>
              <w:top w:w="0" w:type="dxa"/>
              <w:left w:w="108" w:type="dxa"/>
              <w:bottom w:w="0" w:type="dxa"/>
              <w:right w:w="108" w:type="dxa"/>
            </w:tcMar>
          </w:tcPr>
          <w:p w14:paraId="546467A6" w14:textId="2B835E74"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9</w:t>
            </w:r>
          </w:p>
        </w:tc>
      </w:tr>
    </w:tbl>
    <w:p w14:paraId="4E11C4CD" w14:textId="77777777" w:rsidR="00A447CE" w:rsidRPr="00A447CE" w:rsidRDefault="00A447CE" w:rsidP="00A447CE">
      <w:pPr>
        <w:rPr>
          <w:rFonts w:ascii="Verdana" w:eastAsiaTheme="minorHAnsi" w:hAnsi="Verdana" w:cs="Aptos"/>
          <w:b/>
          <w:bCs/>
          <w:sz w:val="22"/>
          <w:szCs w:val="22"/>
          <w:lang w:eastAsia="en-US"/>
        </w:rPr>
      </w:pPr>
    </w:p>
    <w:p w14:paraId="7CC7DC0D" w14:textId="77777777" w:rsidR="00A447CE" w:rsidRPr="005B3B4A" w:rsidRDefault="00A447CE" w:rsidP="00A447CE">
      <w:pPr>
        <w:ind w:right="281"/>
        <w:rPr>
          <w:rFonts w:ascii="Verdana" w:hAnsi="Verdana"/>
          <w:color w:val="000000"/>
          <w:sz w:val="22"/>
          <w:szCs w:val="22"/>
        </w:rPr>
      </w:pPr>
      <w:r w:rsidRPr="00A447CE">
        <w:rPr>
          <w:rFonts w:ascii="Verdana" w:hAnsi="Verdana"/>
          <w:b/>
          <w:bCs/>
          <w:sz w:val="22"/>
          <w:szCs w:val="22"/>
        </w:rPr>
        <w:t xml:space="preserve">Q3.  How many patients with </w:t>
      </w:r>
      <w:r w:rsidRPr="00A447CE">
        <w:rPr>
          <w:rFonts w:ascii="Verdana" w:hAnsi="Verdana"/>
          <w:b/>
          <w:bCs/>
          <w:sz w:val="22"/>
          <w:szCs w:val="22"/>
          <w:u w:val="single"/>
        </w:rPr>
        <w:t>Plaque Psoriasis</w:t>
      </w:r>
      <w:r w:rsidRPr="00A447CE">
        <w:rPr>
          <w:rFonts w:ascii="Verdana" w:hAnsi="Verdana"/>
          <w:b/>
          <w:bCs/>
          <w:sz w:val="22"/>
          <w:szCs w:val="22"/>
        </w:rPr>
        <w:t xml:space="preserve"> or </w:t>
      </w:r>
      <w:r w:rsidRPr="00A447CE">
        <w:rPr>
          <w:rFonts w:ascii="Verdana" w:hAnsi="Verdana"/>
          <w:b/>
          <w:bCs/>
          <w:sz w:val="22"/>
          <w:szCs w:val="22"/>
          <w:u w:val="single"/>
        </w:rPr>
        <w:t>Psoriatic Arthritis</w:t>
      </w:r>
      <w:r w:rsidRPr="00A447CE">
        <w:rPr>
          <w:rFonts w:ascii="Verdana" w:hAnsi="Verdana"/>
          <w:b/>
          <w:bCs/>
          <w:sz w:val="22"/>
          <w:szCs w:val="22"/>
        </w:rPr>
        <w:t xml:space="preserve"> across all departments were treated with the following drugs between </w:t>
      </w:r>
      <w:r w:rsidRPr="00A447CE">
        <w:rPr>
          <w:rFonts w:ascii="Verdana" w:hAnsi="Verdana"/>
          <w:b/>
          <w:bCs/>
          <w:sz w:val="22"/>
          <w:szCs w:val="22"/>
          <w:u w:val="single"/>
        </w:rPr>
        <w:t>1</w:t>
      </w:r>
      <w:r w:rsidRPr="00A447CE">
        <w:rPr>
          <w:rFonts w:ascii="Verdana" w:hAnsi="Verdana"/>
          <w:b/>
          <w:bCs/>
          <w:sz w:val="22"/>
          <w:szCs w:val="22"/>
          <w:u w:val="single"/>
          <w:vertAlign w:val="superscript"/>
        </w:rPr>
        <w:t>st</w:t>
      </w:r>
      <w:r w:rsidRPr="00A447CE">
        <w:rPr>
          <w:rFonts w:ascii="Verdana" w:hAnsi="Verdana"/>
          <w:b/>
          <w:bCs/>
          <w:sz w:val="22"/>
          <w:szCs w:val="22"/>
          <w:u w:val="single"/>
        </w:rPr>
        <w:t xml:space="preserve"> April 2026 and 30</w:t>
      </w:r>
      <w:r w:rsidRPr="00A447CE">
        <w:rPr>
          <w:rFonts w:ascii="Verdana" w:hAnsi="Verdana"/>
          <w:b/>
          <w:bCs/>
          <w:sz w:val="22"/>
          <w:szCs w:val="22"/>
          <w:u w:val="single"/>
          <w:vertAlign w:val="superscript"/>
        </w:rPr>
        <w:t>th</w:t>
      </w:r>
      <w:r w:rsidRPr="00A447CE">
        <w:rPr>
          <w:rFonts w:ascii="Verdana" w:hAnsi="Verdana"/>
          <w:b/>
          <w:bCs/>
          <w:sz w:val="22"/>
          <w:szCs w:val="22"/>
          <w:u w:val="single"/>
        </w:rPr>
        <w:t xml:space="preserve"> June 2026</w:t>
      </w:r>
      <w:r w:rsidRPr="00A447CE">
        <w:rPr>
          <w:rFonts w:ascii="Verdana" w:hAnsi="Verdana"/>
          <w:b/>
          <w:bCs/>
          <w:sz w:val="22"/>
          <w:szCs w:val="22"/>
        </w:rPr>
        <w:t>, or the latest 3-month period for which you have data?</w:t>
      </w:r>
      <w:r>
        <w:rPr>
          <w:rFonts w:ascii="Verdana" w:hAnsi="Verdana"/>
          <w:b/>
          <w:bCs/>
          <w:sz w:val="22"/>
          <w:szCs w:val="22"/>
        </w:rPr>
        <w:br/>
      </w:r>
      <w:r>
        <w:rPr>
          <w:rFonts w:ascii="Verdana" w:hAnsi="Verdana"/>
          <w:b/>
          <w:bCs/>
          <w:sz w:val="22"/>
          <w:szCs w:val="22"/>
        </w:rPr>
        <w:lastRenderedPageBreak/>
        <w:br/>
      </w:r>
      <w:r w:rsidRPr="00A447CE">
        <w:rPr>
          <w:rFonts w:ascii="Verdana" w:hAnsi="Verdana"/>
          <w:sz w:val="22"/>
          <w:szCs w:val="22"/>
        </w:rPr>
        <w:t>Please note that the information below relates to patients treated via Homecare only.</w:t>
      </w:r>
      <w:r>
        <w:rPr>
          <w:rFonts w:ascii="Verdana" w:hAnsi="Verdana"/>
          <w:sz w:val="22"/>
          <w:szCs w:val="22"/>
        </w:rPr>
        <w:br/>
      </w:r>
      <w:r w:rsidRPr="005B3B4A">
        <w:rPr>
          <w:rFonts w:ascii="Verdana" w:hAnsi="Verdana"/>
          <w:color w:val="000000"/>
          <w:sz w:val="22"/>
          <w:szCs w:val="22"/>
        </w:rPr>
        <w:t xml:space="preserve">For those people with long-term chronic and stable conditions, </w:t>
      </w:r>
      <w:r>
        <w:rPr>
          <w:rFonts w:ascii="Verdana" w:hAnsi="Verdana"/>
          <w:color w:val="000000"/>
          <w:sz w:val="22"/>
          <w:szCs w:val="22"/>
        </w:rPr>
        <w:t>H</w:t>
      </w:r>
      <w:r w:rsidRPr="005B3B4A">
        <w:rPr>
          <w:rFonts w:ascii="Verdana" w:hAnsi="Verdana"/>
          <w:color w:val="000000"/>
          <w:sz w:val="22"/>
          <w:szCs w:val="22"/>
        </w:rPr>
        <w:t xml:space="preserve">omecare is a way for them to receive specialist prescribed medicines in their own homes, where otherwise they would need to attend hospital. </w:t>
      </w:r>
    </w:p>
    <w:p w14:paraId="1A51CB85" w14:textId="77777777" w:rsidR="00A447CE" w:rsidRPr="005B3B4A" w:rsidRDefault="00A447CE" w:rsidP="00A447CE">
      <w:pPr>
        <w:ind w:right="281"/>
        <w:rPr>
          <w:rFonts w:ascii="Verdana" w:hAnsi="Verdana"/>
          <w:color w:val="000000"/>
          <w:sz w:val="22"/>
          <w:szCs w:val="22"/>
        </w:rPr>
      </w:pPr>
      <w:r w:rsidRPr="005B3B4A">
        <w:rPr>
          <w:rFonts w:ascii="Verdana" w:hAnsi="Verdana"/>
          <w:color w:val="000000"/>
          <w:sz w:val="22"/>
          <w:szCs w:val="22"/>
        </w:rPr>
        <w:t xml:space="preserve">Initiated and prescribed by a hospital clinician, </w:t>
      </w:r>
      <w:r>
        <w:rPr>
          <w:rFonts w:ascii="Verdana" w:hAnsi="Verdana"/>
          <w:color w:val="000000"/>
          <w:sz w:val="22"/>
          <w:szCs w:val="22"/>
        </w:rPr>
        <w:t>H</w:t>
      </w:r>
      <w:r w:rsidRPr="005B3B4A">
        <w:rPr>
          <w:rFonts w:ascii="Verdana" w:hAnsi="Verdana"/>
          <w:color w:val="000000"/>
          <w:sz w:val="22"/>
          <w:szCs w:val="22"/>
        </w:rPr>
        <w:t xml:space="preserve">omecare medicines are delivered by commercial companies and administered by </w:t>
      </w:r>
      <w:proofErr w:type="gramStart"/>
      <w:r w:rsidRPr="005B3B4A">
        <w:rPr>
          <w:rFonts w:ascii="Verdana" w:hAnsi="Verdana"/>
          <w:color w:val="000000"/>
          <w:sz w:val="22"/>
          <w:szCs w:val="22"/>
        </w:rPr>
        <w:t>specially-trained</w:t>
      </w:r>
      <w:proofErr w:type="gramEnd"/>
      <w:r w:rsidRPr="005B3B4A">
        <w:rPr>
          <w:rFonts w:ascii="Verdana" w:hAnsi="Verdana"/>
          <w:color w:val="000000"/>
          <w:sz w:val="22"/>
          <w:szCs w:val="22"/>
        </w:rPr>
        <w:t xml:space="preserve"> non-NHS nurses who attend people’s homes or self-administered by the patient. </w:t>
      </w:r>
    </w:p>
    <w:p w14:paraId="1AB7D00E" w14:textId="4EF97D44" w:rsidR="00A447CE" w:rsidRPr="00A447CE" w:rsidRDefault="00A447CE" w:rsidP="00A447CE">
      <w:pPr>
        <w:rPr>
          <w:rFonts w:ascii="Verdana" w:hAnsi="Verdana"/>
          <w:b/>
          <w:bCs/>
          <w:sz w:val="22"/>
          <w:szCs w:val="22"/>
        </w:rPr>
      </w:pPr>
      <w:r w:rsidRPr="005B3B4A">
        <w:rPr>
          <w:rFonts w:ascii="Verdana" w:hAnsi="Verdana"/>
          <w:color w:val="000000"/>
          <w:sz w:val="22"/>
          <w:szCs w:val="22"/>
        </w:rPr>
        <w:t>This frees up capacity in hospitals for new and complex patients to be treated.</w:t>
      </w:r>
      <w:r>
        <w:rPr>
          <w:rFonts w:ascii="Verdana" w:hAnsi="Verdana"/>
          <w:color w:val="000000"/>
          <w:sz w:val="22"/>
          <w:szCs w:val="22"/>
        </w:rPr>
        <w:br/>
      </w:r>
    </w:p>
    <w:tbl>
      <w:tblPr>
        <w:tblW w:w="9480" w:type="dxa"/>
        <w:tblCellMar>
          <w:left w:w="0" w:type="dxa"/>
          <w:right w:w="0" w:type="dxa"/>
        </w:tblCellMar>
        <w:tblLook w:val="04A0" w:firstRow="1" w:lastRow="0" w:firstColumn="1" w:lastColumn="0" w:noHBand="0" w:noVBand="1"/>
      </w:tblPr>
      <w:tblGrid>
        <w:gridCol w:w="3159"/>
        <w:gridCol w:w="3160"/>
        <w:gridCol w:w="3161"/>
      </w:tblGrid>
      <w:tr w:rsidR="00A447CE" w:rsidRPr="00A447CE" w14:paraId="6472726F" w14:textId="77777777" w:rsidTr="00A447CE">
        <w:trPr>
          <w:trHeight w:val="316"/>
        </w:trPr>
        <w:tc>
          <w:tcPr>
            <w:tcW w:w="3159" w:type="dxa"/>
            <w:tcBorders>
              <w:top w:val="single" w:sz="8" w:space="0" w:color="auto"/>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18B56BED" w14:textId="77777777" w:rsidR="00A447CE" w:rsidRPr="00A447CE" w:rsidRDefault="00A447CE">
            <w:pPr>
              <w:spacing w:after="0" w:line="240" w:lineRule="auto"/>
              <w:rPr>
                <w:rFonts w:ascii="Verdana" w:hAnsi="Verdana" w:cs="Calibri"/>
                <w:b/>
                <w:bCs/>
                <w:sz w:val="22"/>
                <w:szCs w:val="22"/>
              </w:rPr>
            </w:pPr>
            <w:r w:rsidRPr="00A447CE">
              <w:rPr>
                <w:rFonts w:ascii="Verdana" w:hAnsi="Verdana" w:cs="Calibri"/>
                <w:b/>
                <w:bCs/>
                <w:color w:val="000000"/>
                <w:sz w:val="22"/>
                <w:szCs w:val="22"/>
              </w:rPr>
              <w:t>Drug Name</w:t>
            </w:r>
          </w:p>
        </w:tc>
        <w:tc>
          <w:tcPr>
            <w:tcW w:w="3160"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02FA177A" w14:textId="77777777" w:rsidR="00A447CE" w:rsidRPr="00A447CE" w:rsidRDefault="00A447CE">
            <w:pPr>
              <w:spacing w:after="0" w:line="240" w:lineRule="auto"/>
              <w:rPr>
                <w:rFonts w:ascii="Verdana" w:hAnsi="Verdana" w:cs="Calibri"/>
                <w:b/>
                <w:bCs/>
                <w:sz w:val="22"/>
                <w:szCs w:val="22"/>
              </w:rPr>
            </w:pPr>
            <w:r w:rsidRPr="00A447CE">
              <w:rPr>
                <w:rFonts w:ascii="Verdana" w:hAnsi="Verdana" w:cs="Calibri"/>
                <w:b/>
                <w:bCs/>
                <w:color w:val="000000"/>
                <w:sz w:val="22"/>
                <w:szCs w:val="22"/>
              </w:rPr>
              <w:t>Number patients with</w:t>
            </w:r>
          </w:p>
          <w:p w14:paraId="4F635586" w14:textId="77777777" w:rsidR="00A447CE" w:rsidRPr="00A447CE" w:rsidRDefault="00A447CE">
            <w:pPr>
              <w:spacing w:after="0" w:line="240" w:lineRule="auto"/>
              <w:rPr>
                <w:rFonts w:ascii="Verdana" w:hAnsi="Verdana" w:cs="Calibri"/>
                <w:b/>
                <w:bCs/>
                <w:sz w:val="22"/>
                <w:szCs w:val="22"/>
              </w:rPr>
            </w:pPr>
            <w:r w:rsidRPr="00A447CE">
              <w:rPr>
                <w:rFonts w:ascii="Verdana" w:hAnsi="Verdana" w:cs="Calibri"/>
                <w:b/>
                <w:bCs/>
                <w:color w:val="000000"/>
                <w:sz w:val="22"/>
                <w:szCs w:val="22"/>
              </w:rPr>
              <w:t>Plaque Psoriasis</w:t>
            </w:r>
          </w:p>
        </w:tc>
        <w:tc>
          <w:tcPr>
            <w:tcW w:w="3161" w:type="dxa"/>
            <w:tcBorders>
              <w:top w:val="single" w:sz="8" w:space="0" w:color="auto"/>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0D4C3FC" w14:textId="77777777" w:rsidR="00A447CE" w:rsidRPr="00A447CE" w:rsidRDefault="00A447CE">
            <w:pPr>
              <w:spacing w:after="0" w:line="240" w:lineRule="auto"/>
              <w:rPr>
                <w:rFonts w:ascii="Verdana" w:hAnsi="Verdana" w:cs="Calibri"/>
                <w:b/>
                <w:bCs/>
                <w:sz w:val="22"/>
                <w:szCs w:val="22"/>
              </w:rPr>
            </w:pPr>
            <w:r w:rsidRPr="00A447CE">
              <w:rPr>
                <w:rFonts w:ascii="Verdana" w:hAnsi="Verdana" w:cs="Calibri"/>
                <w:b/>
                <w:bCs/>
                <w:color w:val="000000"/>
                <w:sz w:val="22"/>
                <w:szCs w:val="22"/>
              </w:rPr>
              <w:t>Number patients with</w:t>
            </w:r>
          </w:p>
          <w:p w14:paraId="6D6F5DE8" w14:textId="77777777" w:rsidR="00A447CE" w:rsidRPr="00A447CE" w:rsidRDefault="00A447CE">
            <w:pPr>
              <w:spacing w:after="0" w:line="240" w:lineRule="auto"/>
              <w:rPr>
                <w:rFonts w:ascii="Verdana" w:hAnsi="Verdana" w:cs="Calibri"/>
                <w:b/>
                <w:bCs/>
                <w:sz w:val="22"/>
                <w:szCs w:val="22"/>
              </w:rPr>
            </w:pPr>
            <w:r w:rsidRPr="00A447CE">
              <w:rPr>
                <w:rFonts w:ascii="Verdana" w:hAnsi="Verdana" w:cs="Calibri"/>
                <w:b/>
                <w:bCs/>
                <w:color w:val="000000"/>
                <w:sz w:val="22"/>
                <w:szCs w:val="22"/>
              </w:rPr>
              <w:t>Psoriatic Arthritis</w:t>
            </w:r>
          </w:p>
        </w:tc>
      </w:tr>
      <w:tr w:rsidR="00A447CE" w:rsidRPr="00A447CE" w14:paraId="740FA121"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59CEE8F" w14:textId="77777777" w:rsidR="00A447CE" w:rsidRPr="00A447CE" w:rsidRDefault="00A447CE" w:rsidP="00A447CE">
            <w:pPr>
              <w:spacing w:after="0" w:line="240" w:lineRule="auto"/>
              <w:rPr>
                <w:rFonts w:ascii="Verdana" w:hAnsi="Verdana" w:cs="Calibri"/>
                <w:b/>
                <w:bCs/>
                <w:sz w:val="22"/>
                <w:szCs w:val="22"/>
              </w:rPr>
            </w:pPr>
            <w:r w:rsidRPr="00A447CE">
              <w:rPr>
                <w:rFonts w:ascii="Verdana" w:hAnsi="Verdana" w:cs="Calibri"/>
                <w:b/>
                <w:bCs/>
                <w:sz w:val="22"/>
                <w:szCs w:val="22"/>
              </w:rPr>
              <w:t>Adalimumab</w:t>
            </w:r>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40789C72" w14:textId="59821DB3" w:rsidR="00A447CE" w:rsidRPr="00A447CE" w:rsidRDefault="00A447CE" w:rsidP="00A447CE">
            <w:pPr>
              <w:spacing w:after="0" w:line="240" w:lineRule="auto"/>
              <w:jc w:val="center"/>
              <w:rPr>
                <w:rFonts w:ascii="Verdana" w:hAnsi="Verdana" w:cs="Calibri"/>
                <w:sz w:val="22"/>
                <w:szCs w:val="22"/>
              </w:rPr>
            </w:pPr>
            <w:r w:rsidRPr="00A447CE">
              <w:rPr>
                <w:rFonts w:ascii="Verdana" w:hAnsi="Verdana" w:cs="Calibri"/>
                <w:sz w:val="22"/>
                <w:szCs w:val="22"/>
              </w:rPr>
              <w:t>&lt;5*</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E16999A" w14:textId="39DD2327"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153</w:t>
            </w:r>
          </w:p>
        </w:tc>
      </w:tr>
      <w:tr w:rsidR="00A447CE" w:rsidRPr="00A447CE" w14:paraId="1EF81622"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A55651" w14:textId="77777777" w:rsidR="00A447CE" w:rsidRPr="00A447CE" w:rsidRDefault="00A447CE" w:rsidP="00A447CE">
            <w:pPr>
              <w:spacing w:after="0" w:line="240" w:lineRule="auto"/>
              <w:rPr>
                <w:rFonts w:ascii="Verdana" w:hAnsi="Verdana" w:cs="Calibri"/>
                <w:b/>
                <w:bCs/>
                <w:sz w:val="22"/>
                <w:szCs w:val="22"/>
              </w:rPr>
            </w:pPr>
            <w:proofErr w:type="spellStart"/>
            <w:r w:rsidRPr="00A447CE">
              <w:rPr>
                <w:rFonts w:ascii="Verdana" w:hAnsi="Verdana" w:cs="Calibri"/>
                <w:b/>
                <w:bCs/>
                <w:sz w:val="22"/>
                <w:szCs w:val="22"/>
              </w:rPr>
              <w:t>Bimekizumab</w:t>
            </w:r>
            <w:proofErr w:type="spellEnd"/>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5FED277B" w14:textId="739A5419"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19</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8109385" w14:textId="7B53929A"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37</w:t>
            </w:r>
          </w:p>
        </w:tc>
      </w:tr>
      <w:tr w:rsidR="00A447CE" w:rsidRPr="00A447CE" w14:paraId="5712E942"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75CE66" w14:textId="77777777" w:rsidR="00A447CE" w:rsidRPr="00A447CE" w:rsidRDefault="00A447CE" w:rsidP="00A447CE">
            <w:pPr>
              <w:spacing w:after="0" w:line="240" w:lineRule="auto"/>
              <w:rPr>
                <w:rFonts w:ascii="Verdana" w:hAnsi="Verdana" w:cs="Calibri"/>
                <w:b/>
                <w:bCs/>
                <w:sz w:val="22"/>
                <w:szCs w:val="22"/>
              </w:rPr>
            </w:pPr>
            <w:proofErr w:type="spellStart"/>
            <w:r w:rsidRPr="00A447CE">
              <w:rPr>
                <w:rFonts w:ascii="Verdana" w:hAnsi="Verdana" w:cs="Calibri"/>
                <w:b/>
                <w:bCs/>
                <w:sz w:val="22"/>
                <w:szCs w:val="22"/>
              </w:rPr>
              <w:t>Secukinumab</w:t>
            </w:r>
            <w:proofErr w:type="spellEnd"/>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87BF3CC" w14:textId="0299477C"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19</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644C3A8" w14:textId="44854C78"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52</w:t>
            </w:r>
          </w:p>
        </w:tc>
      </w:tr>
      <w:tr w:rsidR="00A447CE" w:rsidRPr="00A447CE" w14:paraId="50E00AD8"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8B7208" w14:textId="77777777" w:rsidR="00A447CE" w:rsidRPr="00A447CE" w:rsidRDefault="00A447CE" w:rsidP="00A447CE">
            <w:pPr>
              <w:spacing w:after="0" w:line="240" w:lineRule="auto"/>
              <w:rPr>
                <w:rFonts w:ascii="Verdana" w:hAnsi="Verdana" w:cs="Calibri"/>
                <w:b/>
                <w:bCs/>
                <w:sz w:val="22"/>
                <w:szCs w:val="22"/>
              </w:rPr>
            </w:pPr>
            <w:r w:rsidRPr="00A447CE">
              <w:rPr>
                <w:rFonts w:ascii="Verdana" w:hAnsi="Verdana" w:cs="Calibri"/>
                <w:b/>
                <w:bCs/>
                <w:sz w:val="22"/>
                <w:szCs w:val="22"/>
              </w:rPr>
              <w:t>Apremilast</w:t>
            </w:r>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FA24357" w14:textId="4D581206"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43</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EFE67C8" w14:textId="73B3557C"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33</w:t>
            </w:r>
          </w:p>
        </w:tc>
      </w:tr>
      <w:tr w:rsidR="00A447CE" w:rsidRPr="00A447CE" w14:paraId="36CBE6F1"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0CDA3C" w14:textId="77777777" w:rsidR="00A447CE" w:rsidRPr="00A447CE" w:rsidRDefault="00A447CE" w:rsidP="00A447CE">
            <w:pPr>
              <w:spacing w:after="0" w:line="240" w:lineRule="auto"/>
              <w:rPr>
                <w:rFonts w:ascii="Verdana" w:hAnsi="Verdana" w:cs="Calibri"/>
                <w:b/>
                <w:bCs/>
                <w:sz w:val="22"/>
                <w:szCs w:val="22"/>
              </w:rPr>
            </w:pPr>
            <w:r w:rsidRPr="00A447CE">
              <w:rPr>
                <w:rFonts w:ascii="Verdana" w:hAnsi="Verdana" w:cs="Calibri"/>
                <w:b/>
                <w:bCs/>
                <w:sz w:val="22"/>
                <w:szCs w:val="22"/>
              </w:rPr>
              <w:t>Certolizumab Pegol</w:t>
            </w:r>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0E1CFA81" w14:textId="46B84FF1"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6</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C2DE04" w14:textId="4AF20CF7"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14</w:t>
            </w:r>
          </w:p>
        </w:tc>
      </w:tr>
      <w:tr w:rsidR="00A447CE" w:rsidRPr="00A447CE" w14:paraId="6BCCC9F6"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677AD3" w14:textId="77777777" w:rsidR="00A447CE" w:rsidRPr="00A447CE" w:rsidRDefault="00A447CE" w:rsidP="00A447CE">
            <w:pPr>
              <w:spacing w:after="0" w:line="240" w:lineRule="auto"/>
              <w:rPr>
                <w:rFonts w:ascii="Verdana" w:hAnsi="Verdana" w:cs="Calibri"/>
                <w:b/>
                <w:bCs/>
                <w:sz w:val="22"/>
                <w:szCs w:val="22"/>
              </w:rPr>
            </w:pPr>
            <w:r w:rsidRPr="00A447CE">
              <w:rPr>
                <w:rFonts w:ascii="Verdana" w:hAnsi="Verdana" w:cs="Calibri"/>
                <w:b/>
                <w:bCs/>
                <w:sz w:val="22"/>
                <w:szCs w:val="22"/>
              </w:rPr>
              <w:t>Etanercept</w:t>
            </w:r>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7DFD13C" w14:textId="27DFA047"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5</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06AC9CF" w14:textId="60F59338"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55</w:t>
            </w:r>
          </w:p>
        </w:tc>
      </w:tr>
      <w:tr w:rsidR="00A447CE" w:rsidRPr="00A447CE" w14:paraId="6282903B"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6CD250" w14:textId="77777777" w:rsidR="00A447CE" w:rsidRPr="00A447CE" w:rsidRDefault="00A447CE" w:rsidP="00A447CE">
            <w:pPr>
              <w:spacing w:after="0" w:line="240" w:lineRule="auto"/>
              <w:rPr>
                <w:rFonts w:ascii="Verdana" w:hAnsi="Verdana" w:cs="Calibri"/>
                <w:b/>
                <w:bCs/>
                <w:sz w:val="22"/>
                <w:szCs w:val="22"/>
              </w:rPr>
            </w:pPr>
            <w:proofErr w:type="spellStart"/>
            <w:r w:rsidRPr="00A447CE">
              <w:rPr>
                <w:rFonts w:ascii="Verdana" w:hAnsi="Verdana" w:cs="Calibri"/>
                <w:b/>
                <w:bCs/>
                <w:sz w:val="22"/>
                <w:szCs w:val="22"/>
              </w:rPr>
              <w:t>Guselkumab</w:t>
            </w:r>
            <w:proofErr w:type="spellEnd"/>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2BCD08ED" w14:textId="49148175"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11</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3DC38F9" w14:textId="377E8968"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0</w:t>
            </w:r>
          </w:p>
        </w:tc>
      </w:tr>
      <w:tr w:rsidR="00A447CE" w:rsidRPr="00A447CE" w14:paraId="72F60D94"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5E4174D" w14:textId="77777777" w:rsidR="00A447CE" w:rsidRPr="00A447CE" w:rsidRDefault="00A447CE" w:rsidP="00A447CE">
            <w:pPr>
              <w:spacing w:after="0" w:line="240" w:lineRule="auto"/>
              <w:rPr>
                <w:rFonts w:ascii="Verdana" w:hAnsi="Verdana" w:cs="Calibri"/>
                <w:b/>
                <w:bCs/>
                <w:sz w:val="22"/>
                <w:szCs w:val="22"/>
              </w:rPr>
            </w:pPr>
            <w:r w:rsidRPr="00A447CE">
              <w:rPr>
                <w:rFonts w:ascii="Verdana" w:hAnsi="Verdana" w:cs="Calibri"/>
                <w:b/>
                <w:bCs/>
                <w:sz w:val="22"/>
                <w:szCs w:val="22"/>
              </w:rPr>
              <w:t>Infliximab</w:t>
            </w:r>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5A5EC614" w14:textId="32B75227"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0</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0E1D6B2" w14:textId="03FF83D1"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cs="Calibri"/>
                <w:sz w:val="22"/>
                <w:szCs w:val="22"/>
              </w:rPr>
              <w:t>&lt;5*</w:t>
            </w:r>
          </w:p>
        </w:tc>
      </w:tr>
      <w:tr w:rsidR="00A447CE" w:rsidRPr="00A447CE" w14:paraId="43AB9698"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73D955" w14:textId="77777777" w:rsidR="00A447CE" w:rsidRPr="00A447CE" w:rsidRDefault="00A447CE" w:rsidP="00A447CE">
            <w:pPr>
              <w:spacing w:after="0" w:line="240" w:lineRule="auto"/>
              <w:rPr>
                <w:rFonts w:ascii="Verdana" w:hAnsi="Verdana" w:cs="Calibri"/>
                <w:b/>
                <w:bCs/>
                <w:sz w:val="22"/>
                <w:szCs w:val="22"/>
              </w:rPr>
            </w:pPr>
            <w:proofErr w:type="spellStart"/>
            <w:r w:rsidRPr="00A447CE">
              <w:rPr>
                <w:rFonts w:ascii="Verdana" w:hAnsi="Verdana" w:cs="Calibri"/>
                <w:b/>
                <w:bCs/>
                <w:sz w:val="22"/>
                <w:szCs w:val="22"/>
              </w:rPr>
              <w:t>Ixekizumab</w:t>
            </w:r>
            <w:proofErr w:type="spellEnd"/>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4B656CEB" w14:textId="3DD7642E"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18</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D104173" w14:textId="134DD63B"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9</w:t>
            </w:r>
          </w:p>
        </w:tc>
      </w:tr>
      <w:tr w:rsidR="00A447CE" w:rsidRPr="00A447CE" w14:paraId="38240FD6"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8BD1971" w14:textId="77777777" w:rsidR="00A447CE" w:rsidRPr="00A447CE" w:rsidRDefault="00A447CE" w:rsidP="00A447CE">
            <w:pPr>
              <w:spacing w:after="0" w:line="240" w:lineRule="auto"/>
              <w:rPr>
                <w:rFonts w:ascii="Verdana" w:hAnsi="Verdana" w:cs="Calibri"/>
                <w:b/>
                <w:bCs/>
                <w:sz w:val="22"/>
                <w:szCs w:val="22"/>
              </w:rPr>
            </w:pPr>
            <w:r w:rsidRPr="00A447CE">
              <w:rPr>
                <w:rFonts w:ascii="Verdana" w:hAnsi="Verdana" w:cs="Calibri"/>
                <w:b/>
                <w:bCs/>
                <w:sz w:val="22"/>
                <w:szCs w:val="22"/>
              </w:rPr>
              <w:t>Risankizumab</w:t>
            </w:r>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985BDD1" w14:textId="0B2B1387"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46</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ACFFCDB" w14:textId="04C00907"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cs="Calibri"/>
                <w:sz w:val="22"/>
                <w:szCs w:val="22"/>
              </w:rPr>
              <w:t>&lt;5*</w:t>
            </w:r>
          </w:p>
        </w:tc>
      </w:tr>
      <w:tr w:rsidR="00A447CE" w:rsidRPr="00A447CE" w14:paraId="0C336025"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805A02" w14:textId="77777777" w:rsidR="00A447CE" w:rsidRPr="00A447CE" w:rsidRDefault="00A447CE" w:rsidP="00A447CE">
            <w:pPr>
              <w:spacing w:after="0" w:line="240" w:lineRule="auto"/>
              <w:rPr>
                <w:rFonts w:ascii="Verdana" w:hAnsi="Verdana" w:cs="Calibri"/>
                <w:b/>
                <w:bCs/>
                <w:sz w:val="22"/>
                <w:szCs w:val="22"/>
              </w:rPr>
            </w:pPr>
            <w:r w:rsidRPr="00A447CE">
              <w:rPr>
                <w:rFonts w:ascii="Verdana" w:hAnsi="Verdana" w:cs="Calibri"/>
                <w:b/>
                <w:bCs/>
                <w:sz w:val="22"/>
                <w:szCs w:val="22"/>
              </w:rPr>
              <w:t>Ustekinumab</w:t>
            </w:r>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0909F3B1" w14:textId="191E972A"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63</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DD69588" w14:textId="4E345637"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9</w:t>
            </w:r>
          </w:p>
        </w:tc>
      </w:tr>
      <w:tr w:rsidR="00A447CE" w:rsidRPr="00A447CE" w14:paraId="286BB652"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9FC27D6" w14:textId="77777777" w:rsidR="00A447CE" w:rsidRPr="00A447CE" w:rsidRDefault="00A447CE" w:rsidP="00A447CE">
            <w:pPr>
              <w:spacing w:after="0" w:line="240" w:lineRule="auto"/>
              <w:rPr>
                <w:rFonts w:ascii="Verdana" w:hAnsi="Verdana" w:cs="Calibri"/>
                <w:b/>
                <w:bCs/>
                <w:sz w:val="22"/>
                <w:szCs w:val="22"/>
              </w:rPr>
            </w:pPr>
            <w:proofErr w:type="spellStart"/>
            <w:r w:rsidRPr="00A447CE">
              <w:rPr>
                <w:rFonts w:ascii="Verdana" w:hAnsi="Verdana" w:cs="Calibri"/>
                <w:b/>
                <w:bCs/>
                <w:sz w:val="22"/>
                <w:szCs w:val="22"/>
              </w:rPr>
              <w:t>Brodalumab</w:t>
            </w:r>
            <w:proofErr w:type="spellEnd"/>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4990FFA7" w14:textId="4599D2FD"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6</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AAC8B60" w14:textId="4895C24C"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0</w:t>
            </w:r>
          </w:p>
        </w:tc>
      </w:tr>
      <w:tr w:rsidR="00A447CE" w:rsidRPr="00A447CE" w14:paraId="15F29D89" w14:textId="77777777" w:rsidTr="00A447CE">
        <w:trPr>
          <w:trHeight w:val="316"/>
        </w:trPr>
        <w:tc>
          <w:tcPr>
            <w:tcW w:w="31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3E3677" w14:textId="77777777" w:rsidR="00A447CE" w:rsidRPr="00A447CE" w:rsidRDefault="00A447CE" w:rsidP="00A447CE">
            <w:pPr>
              <w:spacing w:after="0" w:line="240" w:lineRule="auto"/>
              <w:rPr>
                <w:rFonts w:ascii="Verdana" w:hAnsi="Verdana" w:cs="Calibri"/>
                <w:b/>
                <w:bCs/>
                <w:sz w:val="22"/>
                <w:szCs w:val="22"/>
              </w:rPr>
            </w:pPr>
            <w:proofErr w:type="spellStart"/>
            <w:r w:rsidRPr="00A447CE">
              <w:rPr>
                <w:rFonts w:ascii="Verdana" w:hAnsi="Verdana" w:cs="Calibri"/>
                <w:b/>
                <w:bCs/>
                <w:sz w:val="22"/>
                <w:szCs w:val="22"/>
              </w:rPr>
              <w:t>Deucravacitinib</w:t>
            </w:r>
            <w:proofErr w:type="spellEnd"/>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38BC426E" w14:textId="429B4243"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cs="Calibri"/>
                <w:sz w:val="22"/>
                <w:szCs w:val="22"/>
              </w:rPr>
              <w:t>&lt;5*</w:t>
            </w:r>
          </w:p>
        </w:tc>
        <w:tc>
          <w:tcPr>
            <w:tcW w:w="3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94D4F94" w14:textId="5695F649" w:rsidR="00A447CE" w:rsidRPr="00A447CE" w:rsidRDefault="00A447CE" w:rsidP="00A447CE">
            <w:pPr>
              <w:spacing w:after="0" w:line="240" w:lineRule="auto"/>
              <w:jc w:val="center"/>
              <w:rPr>
                <w:rFonts w:ascii="Verdana" w:hAnsi="Verdana" w:cs="Calibri"/>
                <w:b/>
                <w:bCs/>
                <w:sz w:val="22"/>
                <w:szCs w:val="22"/>
              </w:rPr>
            </w:pPr>
            <w:r w:rsidRPr="00A447CE">
              <w:rPr>
                <w:rFonts w:ascii="Verdana" w:hAnsi="Verdana"/>
                <w:sz w:val="22"/>
                <w:szCs w:val="22"/>
              </w:rPr>
              <w:t>0</w:t>
            </w:r>
          </w:p>
        </w:tc>
      </w:tr>
    </w:tbl>
    <w:p w14:paraId="17925029" w14:textId="77777777" w:rsidR="00A447CE" w:rsidRPr="00A447CE" w:rsidRDefault="00A447CE" w:rsidP="00A447CE">
      <w:pPr>
        <w:rPr>
          <w:rFonts w:ascii="Verdana" w:eastAsiaTheme="minorHAnsi" w:hAnsi="Verdana" w:cs="Aptos"/>
          <w:b/>
          <w:bCs/>
          <w:sz w:val="22"/>
          <w:szCs w:val="22"/>
          <w:lang w:eastAsia="en-US"/>
        </w:rPr>
      </w:pPr>
    </w:p>
    <w:p w14:paraId="631A01FE" w14:textId="77777777" w:rsidR="00A447CE" w:rsidRPr="00A447CE" w:rsidRDefault="00A447CE" w:rsidP="00A447CE">
      <w:pPr>
        <w:rPr>
          <w:rFonts w:ascii="Verdana" w:hAnsi="Verdana"/>
          <w:b/>
          <w:bCs/>
          <w:sz w:val="22"/>
          <w:szCs w:val="22"/>
        </w:rPr>
      </w:pPr>
      <w:r w:rsidRPr="00A447CE">
        <w:rPr>
          <w:rFonts w:ascii="Verdana" w:hAnsi="Verdana"/>
          <w:b/>
          <w:bCs/>
          <w:sz w:val="22"/>
          <w:szCs w:val="22"/>
        </w:rPr>
        <w:t xml:space="preserve">Q4.  How many patients with </w:t>
      </w:r>
      <w:r w:rsidRPr="00A447CE">
        <w:rPr>
          <w:rFonts w:ascii="Verdana" w:hAnsi="Verdana"/>
          <w:b/>
          <w:bCs/>
          <w:sz w:val="22"/>
          <w:szCs w:val="22"/>
          <w:u w:val="single"/>
        </w:rPr>
        <w:t>Atopic Dermatitis</w:t>
      </w:r>
      <w:r w:rsidRPr="00A447CE">
        <w:rPr>
          <w:rFonts w:ascii="Verdana" w:hAnsi="Verdana"/>
          <w:b/>
          <w:bCs/>
          <w:sz w:val="22"/>
          <w:szCs w:val="22"/>
        </w:rPr>
        <w:t xml:space="preserve"> across all departments were treated with the following drugs between </w:t>
      </w:r>
      <w:r w:rsidRPr="00A447CE">
        <w:rPr>
          <w:rFonts w:ascii="Verdana" w:hAnsi="Verdana"/>
          <w:b/>
          <w:bCs/>
          <w:sz w:val="22"/>
          <w:szCs w:val="22"/>
          <w:u w:val="single"/>
        </w:rPr>
        <w:t>1</w:t>
      </w:r>
      <w:r w:rsidRPr="00A447CE">
        <w:rPr>
          <w:rFonts w:ascii="Verdana" w:hAnsi="Verdana"/>
          <w:b/>
          <w:bCs/>
          <w:sz w:val="22"/>
          <w:szCs w:val="22"/>
          <w:u w:val="single"/>
          <w:vertAlign w:val="superscript"/>
        </w:rPr>
        <w:t>st</w:t>
      </w:r>
      <w:r w:rsidRPr="00A447CE">
        <w:rPr>
          <w:rFonts w:ascii="Verdana" w:hAnsi="Verdana"/>
          <w:b/>
          <w:bCs/>
          <w:sz w:val="22"/>
          <w:szCs w:val="22"/>
          <w:u w:val="single"/>
        </w:rPr>
        <w:t xml:space="preserve"> April 2026 and 30</w:t>
      </w:r>
      <w:r w:rsidRPr="00A447CE">
        <w:rPr>
          <w:rFonts w:ascii="Verdana" w:hAnsi="Verdana"/>
          <w:b/>
          <w:bCs/>
          <w:sz w:val="22"/>
          <w:szCs w:val="22"/>
          <w:u w:val="single"/>
          <w:vertAlign w:val="superscript"/>
        </w:rPr>
        <w:t>th</w:t>
      </w:r>
      <w:r w:rsidRPr="00A447CE">
        <w:rPr>
          <w:rFonts w:ascii="Verdana" w:hAnsi="Verdana"/>
          <w:b/>
          <w:bCs/>
          <w:sz w:val="22"/>
          <w:szCs w:val="22"/>
          <w:u w:val="single"/>
        </w:rPr>
        <w:t xml:space="preserve"> June 2026</w:t>
      </w:r>
      <w:r w:rsidRPr="00A447CE">
        <w:rPr>
          <w:rFonts w:ascii="Verdana" w:hAnsi="Verdana"/>
          <w:b/>
          <w:bCs/>
          <w:sz w:val="22"/>
          <w:szCs w:val="22"/>
        </w:rPr>
        <w:t>, or the latest 3-month period for which you have data?</w:t>
      </w:r>
    </w:p>
    <w:p w14:paraId="71872828" w14:textId="77777777" w:rsidR="00A447CE" w:rsidRPr="005B3B4A" w:rsidRDefault="00A447CE" w:rsidP="00A447CE">
      <w:pPr>
        <w:ind w:right="281"/>
        <w:rPr>
          <w:rFonts w:ascii="Verdana" w:hAnsi="Verdana"/>
          <w:color w:val="000000"/>
          <w:sz w:val="22"/>
          <w:szCs w:val="22"/>
        </w:rPr>
      </w:pPr>
      <w:r w:rsidRPr="00A447CE">
        <w:rPr>
          <w:rFonts w:ascii="Verdana" w:hAnsi="Verdana"/>
          <w:sz w:val="22"/>
          <w:szCs w:val="22"/>
        </w:rPr>
        <w:t>Please note that the information below relates to patients treated via Homecare only.</w:t>
      </w:r>
      <w:r>
        <w:rPr>
          <w:rFonts w:ascii="Verdana" w:hAnsi="Verdana"/>
          <w:sz w:val="22"/>
          <w:szCs w:val="22"/>
        </w:rPr>
        <w:br/>
      </w:r>
      <w:r w:rsidRPr="005B3B4A">
        <w:rPr>
          <w:rFonts w:ascii="Verdana" w:hAnsi="Verdana"/>
          <w:color w:val="000000"/>
          <w:sz w:val="22"/>
          <w:szCs w:val="22"/>
        </w:rPr>
        <w:t xml:space="preserve">For those people with long-term chronic and stable conditions, </w:t>
      </w:r>
      <w:r>
        <w:rPr>
          <w:rFonts w:ascii="Verdana" w:hAnsi="Verdana"/>
          <w:color w:val="000000"/>
          <w:sz w:val="22"/>
          <w:szCs w:val="22"/>
        </w:rPr>
        <w:t>H</w:t>
      </w:r>
      <w:r w:rsidRPr="005B3B4A">
        <w:rPr>
          <w:rFonts w:ascii="Verdana" w:hAnsi="Verdana"/>
          <w:color w:val="000000"/>
          <w:sz w:val="22"/>
          <w:szCs w:val="22"/>
        </w:rPr>
        <w:t xml:space="preserve">omecare is a way for them to receive specialist prescribed medicines in their own homes, where otherwise they would need to attend hospital. </w:t>
      </w:r>
    </w:p>
    <w:p w14:paraId="691C6E88" w14:textId="77777777" w:rsidR="00A447CE" w:rsidRPr="005B3B4A" w:rsidRDefault="00A447CE" w:rsidP="00A447CE">
      <w:pPr>
        <w:ind w:right="281"/>
        <w:rPr>
          <w:rFonts w:ascii="Verdana" w:hAnsi="Verdana"/>
          <w:color w:val="000000"/>
          <w:sz w:val="22"/>
          <w:szCs w:val="22"/>
        </w:rPr>
      </w:pPr>
      <w:r w:rsidRPr="005B3B4A">
        <w:rPr>
          <w:rFonts w:ascii="Verdana" w:hAnsi="Verdana"/>
          <w:color w:val="000000"/>
          <w:sz w:val="22"/>
          <w:szCs w:val="22"/>
        </w:rPr>
        <w:t xml:space="preserve">Initiated and prescribed by a hospital clinician, </w:t>
      </w:r>
      <w:r>
        <w:rPr>
          <w:rFonts w:ascii="Verdana" w:hAnsi="Verdana"/>
          <w:color w:val="000000"/>
          <w:sz w:val="22"/>
          <w:szCs w:val="22"/>
        </w:rPr>
        <w:t>H</w:t>
      </w:r>
      <w:r w:rsidRPr="005B3B4A">
        <w:rPr>
          <w:rFonts w:ascii="Verdana" w:hAnsi="Verdana"/>
          <w:color w:val="000000"/>
          <w:sz w:val="22"/>
          <w:szCs w:val="22"/>
        </w:rPr>
        <w:t xml:space="preserve">omecare medicines are delivered by commercial companies and administered by </w:t>
      </w:r>
      <w:proofErr w:type="gramStart"/>
      <w:r w:rsidRPr="005B3B4A">
        <w:rPr>
          <w:rFonts w:ascii="Verdana" w:hAnsi="Verdana"/>
          <w:color w:val="000000"/>
          <w:sz w:val="22"/>
          <w:szCs w:val="22"/>
        </w:rPr>
        <w:t>specially-trained</w:t>
      </w:r>
      <w:proofErr w:type="gramEnd"/>
      <w:r w:rsidRPr="005B3B4A">
        <w:rPr>
          <w:rFonts w:ascii="Verdana" w:hAnsi="Verdana"/>
          <w:color w:val="000000"/>
          <w:sz w:val="22"/>
          <w:szCs w:val="22"/>
        </w:rPr>
        <w:t xml:space="preserve"> non-NHS nurses who attend people’s homes or self-administered by the patient. </w:t>
      </w:r>
    </w:p>
    <w:p w14:paraId="77CB69F3" w14:textId="02C935BF" w:rsidR="00A447CE" w:rsidRPr="00A447CE" w:rsidRDefault="00A447CE" w:rsidP="00A447CE">
      <w:pPr>
        <w:rPr>
          <w:rFonts w:ascii="Verdana" w:hAnsi="Verdana"/>
          <w:b/>
          <w:bCs/>
          <w:sz w:val="22"/>
          <w:szCs w:val="22"/>
        </w:rPr>
      </w:pPr>
      <w:r w:rsidRPr="005B3B4A">
        <w:rPr>
          <w:rFonts w:ascii="Verdana" w:hAnsi="Verdana"/>
          <w:color w:val="000000"/>
          <w:sz w:val="22"/>
          <w:szCs w:val="22"/>
        </w:rPr>
        <w:lastRenderedPageBreak/>
        <w:t>This frees up capacity in hospitals for new and complex patients to be treated.</w:t>
      </w:r>
    </w:p>
    <w:tbl>
      <w:tblPr>
        <w:tblW w:w="7513" w:type="dxa"/>
        <w:tblInd w:w="1124" w:type="dxa"/>
        <w:tblCellMar>
          <w:left w:w="0" w:type="dxa"/>
          <w:right w:w="0" w:type="dxa"/>
        </w:tblCellMar>
        <w:tblLook w:val="04A0" w:firstRow="1" w:lastRow="0" w:firstColumn="1" w:lastColumn="0" w:noHBand="0" w:noVBand="1"/>
      </w:tblPr>
      <w:tblGrid>
        <w:gridCol w:w="3697"/>
        <w:gridCol w:w="801"/>
        <w:gridCol w:w="3015"/>
      </w:tblGrid>
      <w:tr w:rsidR="00A447CE" w:rsidRPr="00A447CE" w14:paraId="733BD552" w14:textId="77777777" w:rsidTr="00A447CE">
        <w:trPr>
          <w:trHeight w:val="333"/>
        </w:trPr>
        <w:tc>
          <w:tcPr>
            <w:tcW w:w="3697" w:type="dxa"/>
            <w:tcBorders>
              <w:top w:val="single" w:sz="8" w:space="0" w:color="auto"/>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bookmarkEnd w:id="0"/>
          <w:p w14:paraId="51AC9912" w14:textId="77777777" w:rsidR="00A447CE" w:rsidRPr="00A447CE" w:rsidRDefault="00A447CE">
            <w:pPr>
              <w:spacing w:after="0" w:line="240" w:lineRule="auto"/>
              <w:rPr>
                <w:rFonts w:ascii="Verdana" w:hAnsi="Verdana" w:cs="Calibri"/>
                <w:b/>
                <w:bCs/>
                <w:color w:val="000000"/>
                <w:sz w:val="22"/>
                <w:szCs w:val="22"/>
              </w:rPr>
            </w:pPr>
            <w:r w:rsidRPr="00A447CE">
              <w:rPr>
                <w:rFonts w:ascii="Verdana" w:hAnsi="Verdana" w:cs="Calibri"/>
                <w:b/>
                <w:bCs/>
                <w:color w:val="000000"/>
                <w:sz w:val="22"/>
                <w:szCs w:val="22"/>
              </w:rPr>
              <w:t>Drug Name</w:t>
            </w:r>
          </w:p>
        </w:tc>
        <w:tc>
          <w:tcPr>
            <w:tcW w:w="801" w:type="dxa"/>
            <w:tcBorders>
              <w:top w:val="single" w:sz="8" w:space="0" w:color="auto"/>
              <w:left w:val="nil"/>
              <w:bottom w:val="single" w:sz="8" w:space="0" w:color="auto"/>
              <w:right w:val="nil"/>
            </w:tcBorders>
            <w:shd w:val="clear" w:color="auto" w:fill="E7E6E6"/>
          </w:tcPr>
          <w:p w14:paraId="1F6715F2" w14:textId="77777777" w:rsidR="00A447CE" w:rsidRPr="00A447CE" w:rsidRDefault="00A447CE">
            <w:pPr>
              <w:spacing w:after="0" w:line="240" w:lineRule="auto"/>
              <w:rPr>
                <w:rFonts w:ascii="Verdana" w:hAnsi="Verdana" w:cs="Calibri"/>
                <w:b/>
                <w:bCs/>
                <w:color w:val="000000"/>
                <w:sz w:val="22"/>
                <w:szCs w:val="22"/>
                <w:u w:val="single"/>
              </w:rPr>
            </w:pPr>
          </w:p>
        </w:tc>
        <w:tc>
          <w:tcPr>
            <w:tcW w:w="3015" w:type="dxa"/>
            <w:tcBorders>
              <w:top w:val="single" w:sz="8" w:space="0" w:color="auto"/>
              <w:left w:val="nil"/>
              <w:bottom w:val="single" w:sz="8" w:space="0" w:color="auto"/>
              <w:right w:val="single" w:sz="8" w:space="0" w:color="auto"/>
            </w:tcBorders>
            <w:shd w:val="clear" w:color="auto" w:fill="E7E6E6"/>
            <w:noWrap/>
            <w:tcMar>
              <w:top w:w="0" w:type="dxa"/>
              <w:left w:w="108" w:type="dxa"/>
              <w:bottom w:w="0" w:type="dxa"/>
              <w:right w:w="108" w:type="dxa"/>
            </w:tcMar>
            <w:vAlign w:val="center"/>
            <w:hideMark/>
          </w:tcPr>
          <w:p w14:paraId="657922E0" w14:textId="23FC416F" w:rsidR="00A447CE" w:rsidRPr="00A447CE" w:rsidRDefault="00A447CE" w:rsidP="00A447CE">
            <w:pPr>
              <w:spacing w:after="0" w:line="240" w:lineRule="auto"/>
              <w:ind w:left="0"/>
              <w:jc w:val="center"/>
              <w:rPr>
                <w:rFonts w:ascii="Verdana" w:hAnsi="Verdana" w:cs="Calibri"/>
                <w:b/>
                <w:bCs/>
                <w:color w:val="000000"/>
                <w:sz w:val="22"/>
                <w:szCs w:val="22"/>
                <w:u w:val="single"/>
              </w:rPr>
            </w:pPr>
            <w:r w:rsidRPr="00A447CE">
              <w:rPr>
                <w:rFonts w:ascii="Verdana" w:hAnsi="Verdana" w:cs="Calibri"/>
                <w:b/>
                <w:bCs/>
                <w:color w:val="000000"/>
                <w:sz w:val="22"/>
                <w:szCs w:val="22"/>
                <w:u w:val="single"/>
              </w:rPr>
              <w:t>Atopic Dermatitis</w:t>
            </w:r>
          </w:p>
        </w:tc>
      </w:tr>
      <w:tr w:rsidR="00A447CE" w:rsidRPr="00A447CE" w14:paraId="2DDA4924" w14:textId="77777777" w:rsidTr="00705694">
        <w:trPr>
          <w:trHeight w:val="333"/>
        </w:trPr>
        <w:tc>
          <w:tcPr>
            <w:tcW w:w="369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973A4D9"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Baricitinib</w:t>
            </w:r>
          </w:p>
        </w:tc>
        <w:tc>
          <w:tcPr>
            <w:tcW w:w="801" w:type="dxa"/>
            <w:tcBorders>
              <w:top w:val="nil"/>
              <w:left w:val="nil"/>
              <w:bottom w:val="single" w:sz="8" w:space="0" w:color="auto"/>
              <w:right w:val="nil"/>
            </w:tcBorders>
          </w:tcPr>
          <w:p w14:paraId="2DDD878E" w14:textId="77777777" w:rsidR="00A447CE" w:rsidRPr="00A447CE" w:rsidRDefault="00A447CE" w:rsidP="00A447CE">
            <w:pPr>
              <w:spacing w:after="0" w:line="240" w:lineRule="auto"/>
              <w:rPr>
                <w:rFonts w:ascii="Verdana" w:hAnsi="Verdana" w:cs="Calibri"/>
                <w:b/>
                <w:bCs/>
                <w:color w:val="404040"/>
                <w:sz w:val="22"/>
                <w:szCs w:val="22"/>
              </w:rPr>
            </w:pPr>
          </w:p>
        </w:tc>
        <w:tc>
          <w:tcPr>
            <w:tcW w:w="3015" w:type="dxa"/>
            <w:tcBorders>
              <w:top w:val="nil"/>
              <w:left w:val="nil"/>
              <w:bottom w:val="single" w:sz="8" w:space="0" w:color="auto"/>
              <w:right w:val="single" w:sz="8" w:space="0" w:color="auto"/>
            </w:tcBorders>
            <w:noWrap/>
            <w:tcMar>
              <w:top w:w="0" w:type="dxa"/>
              <w:left w:w="108" w:type="dxa"/>
              <w:bottom w:w="0" w:type="dxa"/>
              <w:right w:w="108" w:type="dxa"/>
            </w:tcMar>
          </w:tcPr>
          <w:p w14:paraId="4487EEA0" w14:textId="2872621B" w:rsidR="00A447CE" w:rsidRPr="00A447CE" w:rsidRDefault="00A447CE" w:rsidP="00A447CE">
            <w:pPr>
              <w:spacing w:after="0" w:line="240" w:lineRule="auto"/>
              <w:ind w:left="-353"/>
              <w:jc w:val="center"/>
              <w:rPr>
                <w:rFonts w:ascii="Verdana" w:hAnsi="Verdana" w:cs="Calibri"/>
                <w:b/>
                <w:bCs/>
                <w:color w:val="404040"/>
                <w:sz w:val="22"/>
                <w:szCs w:val="22"/>
              </w:rPr>
            </w:pPr>
            <w:r w:rsidRPr="00A447CE">
              <w:rPr>
                <w:rFonts w:ascii="Verdana" w:hAnsi="Verdana"/>
                <w:sz w:val="22"/>
                <w:szCs w:val="22"/>
              </w:rPr>
              <w:t xml:space="preserve"> 5</w:t>
            </w:r>
          </w:p>
        </w:tc>
      </w:tr>
      <w:tr w:rsidR="00A447CE" w:rsidRPr="00A447CE" w14:paraId="2B873332" w14:textId="77777777" w:rsidTr="00705694">
        <w:trPr>
          <w:trHeight w:val="333"/>
        </w:trPr>
        <w:tc>
          <w:tcPr>
            <w:tcW w:w="369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34BBD4"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Dupilumab</w:t>
            </w:r>
          </w:p>
        </w:tc>
        <w:tc>
          <w:tcPr>
            <w:tcW w:w="801" w:type="dxa"/>
            <w:tcBorders>
              <w:top w:val="nil"/>
              <w:left w:val="nil"/>
              <w:bottom w:val="single" w:sz="8" w:space="0" w:color="auto"/>
              <w:right w:val="nil"/>
            </w:tcBorders>
          </w:tcPr>
          <w:p w14:paraId="4BDB931F" w14:textId="77777777" w:rsidR="00A447CE" w:rsidRPr="00A447CE" w:rsidRDefault="00A447CE" w:rsidP="00A447CE">
            <w:pPr>
              <w:spacing w:after="0" w:line="240" w:lineRule="auto"/>
              <w:rPr>
                <w:rFonts w:ascii="Verdana" w:hAnsi="Verdana" w:cs="Calibri"/>
                <w:b/>
                <w:bCs/>
                <w:color w:val="404040"/>
                <w:sz w:val="22"/>
                <w:szCs w:val="22"/>
              </w:rPr>
            </w:pPr>
          </w:p>
        </w:tc>
        <w:tc>
          <w:tcPr>
            <w:tcW w:w="3015" w:type="dxa"/>
            <w:tcBorders>
              <w:top w:val="nil"/>
              <w:left w:val="nil"/>
              <w:bottom w:val="single" w:sz="8" w:space="0" w:color="auto"/>
              <w:right w:val="single" w:sz="8" w:space="0" w:color="auto"/>
            </w:tcBorders>
            <w:noWrap/>
            <w:tcMar>
              <w:top w:w="0" w:type="dxa"/>
              <w:left w:w="108" w:type="dxa"/>
              <w:bottom w:w="0" w:type="dxa"/>
              <w:right w:w="108" w:type="dxa"/>
            </w:tcMar>
          </w:tcPr>
          <w:p w14:paraId="44166E03" w14:textId="472A7B9A" w:rsidR="00A447CE" w:rsidRPr="00A447CE" w:rsidRDefault="00A447CE" w:rsidP="00A447CE">
            <w:pPr>
              <w:spacing w:after="0" w:line="240" w:lineRule="auto"/>
              <w:ind w:left="-353"/>
              <w:jc w:val="center"/>
              <w:rPr>
                <w:rFonts w:ascii="Verdana" w:hAnsi="Verdana" w:cs="Calibri"/>
                <w:b/>
                <w:bCs/>
                <w:color w:val="404040"/>
                <w:sz w:val="22"/>
                <w:szCs w:val="22"/>
              </w:rPr>
            </w:pPr>
            <w:r w:rsidRPr="00A447CE">
              <w:rPr>
                <w:rFonts w:ascii="Verdana" w:hAnsi="Verdana"/>
                <w:sz w:val="22"/>
                <w:szCs w:val="22"/>
              </w:rPr>
              <w:t xml:space="preserve"> 102</w:t>
            </w:r>
          </w:p>
        </w:tc>
      </w:tr>
      <w:tr w:rsidR="00A447CE" w:rsidRPr="00A447CE" w14:paraId="79ABAFBD" w14:textId="77777777" w:rsidTr="00705694">
        <w:trPr>
          <w:trHeight w:val="333"/>
        </w:trPr>
        <w:tc>
          <w:tcPr>
            <w:tcW w:w="369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C3D14A"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Nemolizumab</w:t>
            </w:r>
            <w:proofErr w:type="spellEnd"/>
          </w:p>
        </w:tc>
        <w:tc>
          <w:tcPr>
            <w:tcW w:w="801" w:type="dxa"/>
            <w:tcBorders>
              <w:top w:val="nil"/>
              <w:left w:val="nil"/>
              <w:bottom w:val="single" w:sz="8" w:space="0" w:color="auto"/>
              <w:right w:val="nil"/>
            </w:tcBorders>
          </w:tcPr>
          <w:p w14:paraId="5FAC56B4" w14:textId="77777777" w:rsidR="00A447CE" w:rsidRPr="00A447CE" w:rsidRDefault="00A447CE" w:rsidP="00A447CE">
            <w:pPr>
              <w:spacing w:after="0" w:line="240" w:lineRule="auto"/>
              <w:rPr>
                <w:rFonts w:ascii="Verdana" w:hAnsi="Verdana" w:cs="Calibri"/>
                <w:b/>
                <w:bCs/>
                <w:color w:val="404040"/>
                <w:sz w:val="22"/>
                <w:szCs w:val="22"/>
              </w:rPr>
            </w:pPr>
          </w:p>
        </w:tc>
        <w:tc>
          <w:tcPr>
            <w:tcW w:w="3015" w:type="dxa"/>
            <w:tcBorders>
              <w:top w:val="nil"/>
              <w:left w:val="nil"/>
              <w:bottom w:val="single" w:sz="8" w:space="0" w:color="auto"/>
              <w:right w:val="single" w:sz="8" w:space="0" w:color="auto"/>
            </w:tcBorders>
            <w:noWrap/>
            <w:tcMar>
              <w:top w:w="0" w:type="dxa"/>
              <w:left w:w="108" w:type="dxa"/>
              <w:bottom w:w="0" w:type="dxa"/>
              <w:right w:w="108" w:type="dxa"/>
            </w:tcMar>
          </w:tcPr>
          <w:p w14:paraId="7F40F2B3" w14:textId="43D49BF6" w:rsidR="00A447CE" w:rsidRPr="00A447CE" w:rsidRDefault="00A447CE" w:rsidP="00A447CE">
            <w:pPr>
              <w:spacing w:after="0" w:line="240" w:lineRule="auto"/>
              <w:ind w:left="-353"/>
              <w:jc w:val="center"/>
              <w:rPr>
                <w:rFonts w:ascii="Verdana" w:hAnsi="Verdana" w:cs="Calibri"/>
                <w:b/>
                <w:bCs/>
                <w:color w:val="404040"/>
                <w:sz w:val="22"/>
                <w:szCs w:val="22"/>
              </w:rPr>
            </w:pPr>
            <w:r w:rsidRPr="00A447CE">
              <w:rPr>
                <w:rFonts w:ascii="Verdana" w:hAnsi="Verdana"/>
                <w:sz w:val="22"/>
                <w:szCs w:val="22"/>
              </w:rPr>
              <w:t>42</w:t>
            </w:r>
          </w:p>
        </w:tc>
      </w:tr>
    </w:tbl>
    <w:p w14:paraId="4A81E975" w14:textId="77777777" w:rsidR="00A447CE" w:rsidRPr="00A447CE" w:rsidRDefault="00A447CE" w:rsidP="00A447CE">
      <w:pPr>
        <w:rPr>
          <w:rFonts w:ascii="Verdana" w:eastAsiaTheme="minorHAnsi" w:hAnsi="Verdana" w:cs="Aptos"/>
          <w:b/>
          <w:bCs/>
          <w:sz w:val="22"/>
          <w:szCs w:val="22"/>
          <w:lang w:eastAsia="en-US"/>
        </w:rPr>
      </w:pPr>
    </w:p>
    <w:p w14:paraId="74E61AD2" w14:textId="77777777" w:rsidR="00A447CE" w:rsidRPr="00A447CE" w:rsidRDefault="00A447CE" w:rsidP="00A447CE">
      <w:pPr>
        <w:rPr>
          <w:rFonts w:ascii="Verdana" w:hAnsi="Verdana"/>
          <w:b/>
          <w:bCs/>
          <w:sz w:val="22"/>
          <w:szCs w:val="22"/>
        </w:rPr>
      </w:pPr>
      <w:r w:rsidRPr="00A447CE">
        <w:rPr>
          <w:rFonts w:ascii="Verdana" w:hAnsi="Verdana"/>
          <w:b/>
          <w:bCs/>
          <w:sz w:val="22"/>
          <w:szCs w:val="22"/>
        </w:rPr>
        <w:t xml:space="preserve">Q5.  How many patients with </w:t>
      </w:r>
      <w:r w:rsidRPr="00A447CE">
        <w:rPr>
          <w:rFonts w:ascii="Verdana" w:hAnsi="Verdana"/>
          <w:b/>
          <w:bCs/>
          <w:sz w:val="22"/>
          <w:szCs w:val="22"/>
          <w:u w:val="single"/>
        </w:rPr>
        <w:t>Hidradenitis Suppurativa</w:t>
      </w:r>
      <w:r w:rsidRPr="00A447CE">
        <w:rPr>
          <w:rFonts w:ascii="Verdana" w:hAnsi="Verdana"/>
          <w:b/>
          <w:bCs/>
          <w:sz w:val="22"/>
          <w:szCs w:val="22"/>
        </w:rPr>
        <w:t xml:space="preserve"> across all departments were treated with the following drugs between </w:t>
      </w:r>
      <w:r w:rsidRPr="00A447CE">
        <w:rPr>
          <w:rFonts w:ascii="Verdana" w:hAnsi="Verdana"/>
          <w:b/>
          <w:bCs/>
          <w:sz w:val="22"/>
          <w:szCs w:val="22"/>
          <w:u w:val="single"/>
        </w:rPr>
        <w:t>1</w:t>
      </w:r>
      <w:r w:rsidRPr="00A447CE">
        <w:rPr>
          <w:rFonts w:ascii="Verdana" w:hAnsi="Verdana"/>
          <w:b/>
          <w:bCs/>
          <w:sz w:val="22"/>
          <w:szCs w:val="22"/>
          <w:u w:val="single"/>
          <w:vertAlign w:val="superscript"/>
        </w:rPr>
        <w:t>st</w:t>
      </w:r>
      <w:r w:rsidRPr="00A447CE">
        <w:rPr>
          <w:rFonts w:ascii="Verdana" w:hAnsi="Verdana"/>
          <w:b/>
          <w:bCs/>
          <w:sz w:val="22"/>
          <w:szCs w:val="22"/>
          <w:u w:val="single"/>
        </w:rPr>
        <w:t xml:space="preserve"> April 2026 and 30</w:t>
      </w:r>
      <w:r w:rsidRPr="00A447CE">
        <w:rPr>
          <w:rFonts w:ascii="Verdana" w:hAnsi="Verdana"/>
          <w:b/>
          <w:bCs/>
          <w:sz w:val="22"/>
          <w:szCs w:val="22"/>
          <w:u w:val="single"/>
          <w:vertAlign w:val="superscript"/>
        </w:rPr>
        <w:t>th</w:t>
      </w:r>
      <w:r w:rsidRPr="00A447CE">
        <w:rPr>
          <w:rFonts w:ascii="Verdana" w:hAnsi="Verdana"/>
          <w:b/>
          <w:bCs/>
          <w:sz w:val="22"/>
          <w:szCs w:val="22"/>
          <w:u w:val="single"/>
        </w:rPr>
        <w:t xml:space="preserve"> June 2026</w:t>
      </w:r>
      <w:r w:rsidRPr="00A447CE">
        <w:rPr>
          <w:rFonts w:ascii="Verdana" w:hAnsi="Verdana"/>
          <w:b/>
          <w:bCs/>
          <w:sz w:val="22"/>
          <w:szCs w:val="22"/>
        </w:rPr>
        <w:t>, or the latest 3-month period for which you have data?</w:t>
      </w:r>
    </w:p>
    <w:p w14:paraId="1E7E6C92" w14:textId="77777777" w:rsidR="00A447CE" w:rsidRPr="005B3B4A" w:rsidRDefault="00A447CE" w:rsidP="00A447CE">
      <w:pPr>
        <w:ind w:right="281"/>
        <w:rPr>
          <w:rFonts w:ascii="Verdana" w:hAnsi="Verdana"/>
          <w:color w:val="000000"/>
          <w:sz w:val="22"/>
          <w:szCs w:val="22"/>
        </w:rPr>
      </w:pPr>
      <w:r w:rsidRPr="00A447CE">
        <w:rPr>
          <w:rFonts w:ascii="Verdana" w:hAnsi="Verdana"/>
          <w:sz w:val="22"/>
          <w:szCs w:val="22"/>
        </w:rPr>
        <w:t>Please note that the information below relates to patients treated via Homecare only.</w:t>
      </w:r>
      <w:r>
        <w:rPr>
          <w:rFonts w:ascii="Verdana" w:hAnsi="Verdana"/>
          <w:sz w:val="22"/>
          <w:szCs w:val="22"/>
        </w:rPr>
        <w:br/>
      </w:r>
      <w:r w:rsidRPr="005B3B4A">
        <w:rPr>
          <w:rFonts w:ascii="Verdana" w:hAnsi="Verdana"/>
          <w:color w:val="000000"/>
          <w:sz w:val="22"/>
          <w:szCs w:val="22"/>
        </w:rPr>
        <w:t xml:space="preserve">For those people with long-term chronic and stable conditions, </w:t>
      </w:r>
      <w:r>
        <w:rPr>
          <w:rFonts w:ascii="Verdana" w:hAnsi="Verdana"/>
          <w:color w:val="000000"/>
          <w:sz w:val="22"/>
          <w:szCs w:val="22"/>
        </w:rPr>
        <w:t>H</w:t>
      </w:r>
      <w:r w:rsidRPr="005B3B4A">
        <w:rPr>
          <w:rFonts w:ascii="Verdana" w:hAnsi="Verdana"/>
          <w:color w:val="000000"/>
          <w:sz w:val="22"/>
          <w:szCs w:val="22"/>
        </w:rPr>
        <w:t xml:space="preserve">omecare is a way for them to receive specialist prescribed medicines in their own homes, where otherwise they would need to attend hospital. </w:t>
      </w:r>
    </w:p>
    <w:p w14:paraId="7317EAF6" w14:textId="77777777" w:rsidR="00A447CE" w:rsidRPr="005B3B4A" w:rsidRDefault="00A447CE" w:rsidP="00A447CE">
      <w:pPr>
        <w:ind w:right="281"/>
        <w:rPr>
          <w:rFonts w:ascii="Verdana" w:hAnsi="Verdana"/>
          <w:color w:val="000000"/>
          <w:sz w:val="22"/>
          <w:szCs w:val="22"/>
        </w:rPr>
      </w:pPr>
      <w:r w:rsidRPr="005B3B4A">
        <w:rPr>
          <w:rFonts w:ascii="Verdana" w:hAnsi="Verdana"/>
          <w:color w:val="000000"/>
          <w:sz w:val="22"/>
          <w:szCs w:val="22"/>
        </w:rPr>
        <w:t xml:space="preserve">Initiated and prescribed by a hospital clinician, </w:t>
      </w:r>
      <w:r>
        <w:rPr>
          <w:rFonts w:ascii="Verdana" w:hAnsi="Verdana"/>
          <w:color w:val="000000"/>
          <w:sz w:val="22"/>
          <w:szCs w:val="22"/>
        </w:rPr>
        <w:t>H</w:t>
      </w:r>
      <w:r w:rsidRPr="005B3B4A">
        <w:rPr>
          <w:rFonts w:ascii="Verdana" w:hAnsi="Verdana"/>
          <w:color w:val="000000"/>
          <w:sz w:val="22"/>
          <w:szCs w:val="22"/>
        </w:rPr>
        <w:t xml:space="preserve">omecare medicines are delivered by commercial companies and administered by </w:t>
      </w:r>
      <w:proofErr w:type="gramStart"/>
      <w:r w:rsidRPr="005B3B4A">
        <w:rPr>
          <w:rFonts w:ascii="Verdana" w:hAnsi="Verdana"/>
          <w:color w:val="000000"/>
          <w:sz w:val="22"/>
          <w:szCs w:val="22"/>
        </w:rPr>
        <w:t>specially-trained</w:t>
      </w:r>
      <w:proofErr w:type="gramEnd"/>
      <w:r w:rsidRPr="005B3B4A">
        <w:rPr>
          <w:rFonts w:ascii="Verdana" w:hAnsi="Verdana"/>
          <w:color w:val="000000"/>
          <w:sz w:val="22"/>
          <w:szCs w:val="22"/>
        </w:rPr>
        <w:t xml:space="preserve"> non-NHS nurses who attend people’s homes or self-administered by the patient. </w:t>
      </w:r>
    </w:p>
    <w:p w14:paraId="3A9FEB04" w14:textId="77777777" w:rsidR="00A447CE" w:rsidRPr="00A447CE" w:rsidRDefault="00A447CE" w:rsidP="00A447CE">
      <w:pPr>
        <w:rPr>
          <w:rFonts w:ascii="Verdana" w:hAnsi="Verdana"/>
          <w:b/>
          <w:bCs/>
          <w:sz w:val="22"/>
          <w:szCs w:val="22"/>
        </w:rPr>
      </w:pPr>
    </w:p>
    <w:tbl>
      <w:tblPr>
        <w:tblW w:w="9741" w:type="dxa"/>
        <w:tblCellMar>
          <w:left w:w="0" w:type="dxa"/>
          <w:right w:w="0" w:type="dxa"/>
        </w:tblCellMar>
        <w:tblLook w:val="04A0" w:firstRow="1" w:lastRow="0" w:firstColumn="1" w:lastColumn="0" w:noHBand="0" w:noVBand="1"/>
      </w:tblPr>
      <w:tblGrid>
        <w:gridCol w:w="4869"/>
        <w:gridCol w:w="4872"/>
      </w:tblGrid>
      <w:tr w:rsidR="00A447CE" w:rsidRPr="00A447CE" w14:paraId="0BFC4544" w14:textId="1F711914" w:rsidTr="00A447CE">
        <w:trPr>
          <w:trHeight w:val="338"/>
        </w:trPr>
        <w:tc>
          <w:tcPr>
            <w:tcW w:w="4869" w:type="dxa"/>
            <w:tcBorders>
              <w:top w:val="single" w:sz="8" w:space="0" w:color="auto"/>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2407D4B1" w14:textId="77777777" w:rsidR="00A447CE" w:rsidRPr="00A447CE" w:rsidRDefault="00A447CE">
            <w:pPr>
              <w:spacing w:after="0" w:line="240" w:lineRule="auto"/>
              <w:rPr>
                <w:rFonts w:ascii="Verdana" w:hAnsi="Verdana" w:cs="Calibri"/>
                <w:b/>
                <w:bCs/>
                <w:color w:val="000000"/>
                <w:sz w:val="22"/>
                <w:szCs w:val="22"/>
              </w:rPr>
            </w:pPr>
            <w:r w:rsidRPr="00A447CE">
              <w:rPr>
                <w:rFonts w:ascii="Verdana" w:hAnsi="Verdana" w:cs="Calibri"/>
                <w:b/>
                <w:bCs/>
                <w:color w:val="000000"/>
                <w:sz w:val="22"/>
                <w:szCs w:val="22"/>
              </w:rPr>
              <w:t>Drug Name</w:t>
            </w:r>
          </w:p>
        </w:tc>
        <w:tc>
          <w:tcPr>
            <w:tcW w:w="4872" w:type="dxa"/>
            <w:tcBorders>
              <w:top w:val="single" w:sz="8" w:space="0" w:color="auto"/>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B7754C7" w14:textId="77777777" w:rsidR="00A447CE" w:rsidRPr="00A447CE" w:rsidRDefault="00A447CE">
            <w:pPr>
              <w:spacing w:after="0" w:line="240" w:lineRule="auto"/>
              <w:rPr>
                <w:rFonts w:ascii="Verdana" w:hAnsi="Verdana" w:cs="Calibri"/>
                <w:b/>
                <w:bCs/>
                <w:color w:val="000000"/>
                <w:sz w:val="22"/>
                <w:szCs w:val="22"/>
                <w:u w:val="single"/>
              </w:rPr>
            </w:pPr>
            <w:r w:rsidRPr="00A447CE">
              <w:rPr>
                <w:rFonts w:ascii="Verdana" w:hAnsi="Verdana"/>
                <w:b/>
                <w:bCs/>
                <w:color w:val="000000"/>
                <w:sz w:val="22"/>
                <w:szCs w:val="22"/>
                <w:u w:val="single"/>
              </w:rPr>
              <w:t>Hidradenitis Suppurativa</w:t>
            </w:r>
          </w:p>
        </w:tc>
      </w:tr>
      <w:tr w:rsidR="00A447CE" w:rsidRPr="00A447CE" w14:paraId="7DCB1571" w14:textId="1DC39095" w:rsidTr="00A447CE">
        <w:trPr>
          <w:trHeight w:val="338"/>
        </w:trPr>
        <w:tc>
          <w:tcPr>
            <w:tcW w:w="48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F9F58D" w14:textId="77777777" w:rsidR="00A447CE" w:rsidRPr="00A447CE" w:rsidRDefault="00A447CE" w:rsidP="00A447CE">
            <w:pPr>
              <w:spacing w:after="0" w:line="240" w:lineRule="auto"/>
              <w:rPr>
                <w:rFonts w:ascii="Verdana" w:hAnsi="Verdana" w:cs="Calibri"/>
                <w:b/>
                <w:bCs/>
                <w:color w:val="000000"/>
                <w:sz w:val="22"/>
                <w:szCs w:val="22"/>
              </w:rPr>
            </w:pPr>
            <w:r w:rsidRPr="00A447CE">
              <w:rPr>
                <w:rFonts w:ascii="Verdana" w:hAnsi="Verdana"/>
                <w:b/>
                <w:bCs/>
                <w:sz w:val="22"/>
                <w:szCs w:val="22"/>
              </w:rPr>
              <w:t>Adalimumab</w:t>
            </w:r>
          </w:p>
        </w:tc>
        <w:tc>
          <w:tcPr>
            <w:tcW w:w="4872" w:type="dxa"/>
            <w:tcBorders>
              <w:top w:val="nil"/>
              <w:left w:val="nil"/>
              <w:bottom w:val="single" w:sz="8" w:space="0" w:color="auto"/>
              <w:right w:val="single" w:sz="8" w:space="0" w:color="auto"/>
            </w:tcBorders>
            <w:noWrap/>
            <w:tcMar>
              <w:top w:w="0" w:type="dxa"/>
              <w:left w:w="108" w:type="dxa"/>
              <w:bottom w:w="0" w:type="dxa"/>
              <w:right w:w="108" w:type="dxa"/>
            </w:tcMar>
          </w:tcPr>
          <w:p w14:paraId="7B4E16BC" w14:textId="0FB35868" w:rsidR="00A447CE" w:rsidRPr="00A447CE" w:rsidRDefault="00A447CE" w:rsidP="00A447CE">
            <w:pPr>
              <w:spacing w:after="0" w:line="240" w:lineRule="auto"/>
              <w:jc w:val="center"/>
              <w:rPr>
                <w:rFonts w:ascii="Verdana" w:hAnsi="Verdana" w:cs="Calibri"/>
                <w:color w:val="404040"/>
                <w:sz w:val="22"/>
                <w:szCs w:val="22"/>
              </w:rPr>
            </w:pPr>
            <w:r w:rsidRPr="00A447CE">
              <w:rPr>
                <w:rFonts w:ascii="Verdana" w:hAnsi="Verdana" w:cs="Calibri"/>
                <w:color w:val="404040"/>
                <w:sz w:val="22"/>
                <w:szCs w:val="22"/>
              </w:rPr>
              <w:t>&lt;5*</w:t>
            </w:r>
          </w:p>
        </w:tc>
      </w:tr>
      <w:tr w:rsidR="00A447CE" w:rsidRPr="00A447CE" w14:paraId="49A4BAD9" w14:textId="5AAC7C81" w:rsidTr="00A447CE">
        <w:trPr>
          <w:trHeight w:val="338"/>
        </w:trPr>
        <w:tc>
          <w:tcPr>
            <w:tcW w:w="48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0286A9"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Bimekizumab</w:t>
            </w:r>
            <w:proofErr w:type="spellEnd"/>
          </w:p>
        </w:tc>
        <w:tc>
          <w:tcPr>
            <w:tcW w:w="4872" w:type="dxa"/>
            <w:tcBorders>
              <w:top w:val="nil"/>
              <w:left w:val="nil"/>
              <w:bottom w:val="single" w:sz="8" w:space="0" w:color="auto"/>
              <w:right w:val="single" w:sz="8" w:space="0" w:color="auto"/>
            </w:tcBorders>
            <w:noWrap/>
            <w:tcMar>
              <w:top w:w="0" w:type="dxa"/>
              <w:left w:w="108" w:type="dxa"/>
              <w:bottom w:w="0" w:type="dxa"/>
              <w:right w:w="108" w:type="dxa"/>
            </w:tcMar>
          </w:tcPr>
          <w:p w14:paraId="42F4EFEA" w14:textId="34E2322D"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cs="Calibri"/>
                <w:color w:val="404040"/>
                <w:sz w:val="22"/>
                <w:szCs w:val="22"/>
              </w:rPr>
              <w:t>&lt;5*</w:t>
            </w:r>
          </w:p>
        </w:tc>
      </w:tr>
      <w:tr w:rsidR="00A447CE" w:rsidRPr="00A447CE" w14:paraId="1CA4F0BB" w14:textId="4B4F49EC" w:rsidTr="00A447CE">
        <w:trPr>
          <w:trHeight w:val="338"/>
        </w:trPr>
        <w:tc>
          <w:tcPr>
            <w:tcW w:w="48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FA104AD" w14:textId="77777777" w:rsidR="00A447CE" w:rsidRPr="00A447CE" w:rsidRDefault="00A447CE" w:rsidP="00A447CE">
            <w:pPr>
              <w:spacing w:after="0" w:line="240" w:lineRule="auto"/>
              <w:rPr>
                <w:rFonts w:ascii="Verdana" w:hAnsi="Verdana" w:cs="Calibri"/>
                <w:b/>
                <w:bCs/>
                <w:color w:val="000000"/>
                <w:sz w:val="22"/>
                <w:szCs w:val="22"/>
              </w:rPr>
            </w:pPr>
            <w:proofErr w:type="spellStart"/>
            <w:r w:rsidRPr="00A447CE">
              <w:rPr>
                <w:rFonts w:ascii="Verdana" w:hAnsi="Verdana"/>
                <w:b/>
                <w:bCs/>
                <w:sz w:val="22"/>
                <w:szCs w:val="22"/>
              </w:rPr>
              <w:t>Secukinumab</w:t>
            </w:r>
            <w:proofErr w:type="spellEnd"/>
          </w:p>
        </w:tc>
        <w:tc>
          <w:tcPr>
            <w:tcW w:w="4872" w:type="dxa"/>
            <w:tcBorders>
              <w:top w:val="nil"/>
              <w:left w:val="nil"/>
              <w:bottom w:val="single" w:sz="8" w:space="0" w:color="auto"/>
              <w:right w:val="single" w:sz="8" w:space="0" w:color="auto"/>
            </w:tcBorders>
            <w:noWrap/>
            <w:tcMar>
              <w:top w:w="0" w:type="dxa"/>
              <w:left w:w="108" w:type="dxa"/>
              <w:bottom w:w="0" w:type="dxa"/>
              <w:right w:w="108" w:type="dxa"/>
            </w:tcMar>
          </w:tcPr>
          <w:p w14:paraId="6F3D45A0" w14:textId="1D3CA00A" w:rsidR="00A447CE" w:rsidRPr="00A447CE" w:rsidRDefault="00A447CE" w:rsidP="00A447CE">
            <w:pPr>
              <w:spacing w:after="0" w:line="240" w:lineRule="auto"/>
              <w:jc w:val="center"/>
              <w:rPr>
                <w:rFonts w:ascii="Verdana" w:hAnsi="Verdana" w:cs="Calibri"/>
                <w:b/>
                <w:bCs/>
                <w:color w:val="404040"/>
                <w:sz w:val="22"/>
                <w:szCs w:val="22"/>
              </w:rPr>
            </w:pPr>
            <w:r w:rsidRPr="00A447CE">
              <w:rPr>
                <w:rFonts w:ascii="Verdana" w:hAnsi="Verdana"/>
                <w:sz w:val="22"/>
                <w:szCs w:val="22"/>
              </w:rPr>
              <w:t>19</w:t>
            </w:r>
          </w:p>
        </w:tc>
      </w:tr>
    </w:tbl>
    <w:p w14:paraId="7EB3F518" w14:textId="77777777" w:rsidR="00A447CE" w:rsidRDefault="00A447CE" w:rsidP="00A447CE">
      <w:pPr>
        <w:pStyle w:val="NoSpacing"/>
        <w:rPr>
          <w:rFonts w:ascii="Aptos" w:eastAsiaTheme="minorHAnsi" w:hAnsi="Aptos" w:cs="Aptos"/>
          <w:sz w:val="22"/>
          <w:szCs w:val="22"/>
          <w:lang w:eastAsia="en-US"/>
        </w:rPr>
      </w:pPr>
    </w:p>
    <w:p w14:paraId="23DF621B" w14:textId="77777777" w:rsidR="00873328" w:rsidRDefault="00873328" w:rsidP="00421E7F">
      <w:pPr>
        <w:rPr>
          <w:rFonts w:ascii="Verdana" w:hAnsi="Verdana"/>
          <w:b/>
          <w:bCs/>
          <w:noProof/>
          <w:sz w:val="22"/>
          <w:szCs w:val="22"/>
        </w:rPr>
      </w:pPr>
    </w:p>
    <w:p w14:paraId="2178A95B" w14:textId="402799CB" w:rsidR="00873328" w:rsidRDefault="00A447CE" w:rsidP="00421E7F">
      <w:pPr>
        <w:rPr>
          <w:rFonts w:ascii="Verdana" w:hAnsi="Verdana"/>
          <w:b/>
          <w:bCs/>
          <w:noProof/>
          <w:sz w:val="22"/>
          <w:szCs w:val="22"/>
        </w:rPr>
      </w:pPr>
      <w:r w:rsidRPr="00A447CE">
        <w:rPr>
          <w:rFonts w:ascii="Verdana" w:hAnsi="Verdana"/>
          <w:noProof/>
          <w:sz w:val="22"/>
          <w:szCs w:val="22"/>
        </w:rPr>
        <w:t>*</w:t>
      </w:r>
      <w:r w:rsidRPr="00A447CE">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A447CE">
        <w:rPr>
          <w:rFonts w:ascii="Verdana" w:hAnsi="Verdana"/>
          <w:sz w:val="22"/>
          <w:szCs w:val="22"/>
        </w:rPr>
        <w:t>patients</w:t>
      </w:r>
      <w:r w:rsidRPr="00FC3B42">
        <w:rPr>
          <w:rFonts w:ascii="Verdana" w:hAnsi="Verdana"/>
          <w:sz w:val="22"/>
          <w:szCs w:val="22"/>
        </w:rPr>
        <w:t xml:space="preserve"> as due to the low numbers, </w:t>
      </w:r>
      <w:bookmarkStart w:id="1"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1"/>
      <w:r w:rsidRPr="00FC3B42">
        <w:rPr>
          <w:rFonts w:ascii="Verdana" w:hAnsi="Verdana"/>
          <w:sz w:val="22"/>
          <w:szCs w:val="22"/>
        </w:rPr>
        <w:br/>
      </w:r>
    </w:p>
    <w:p w14:paraId="7F202BA5" w14:textId="2A7A5589"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w:t>
      </w:r>
      <w:r w:rsidRPr="00304A21">
        <w:rPr>
          <w:rFonts w:ascii="Verdana" w:hAnsi="Verdana"/>
          <w:sz w:val="22"/>
          <w:szCs w:val="22"/>
        </w:rPr>
        <w:lastRenderedPageBreak/>
        <w:t xml:space="preserve">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774DD934" w14:textId="77777777" w:rsidR="0087615A" w:rsidRPr="0087615A" w:rsidRDefault="0087615A" w:rsidP="0087615A">
      <w:pPr>
        <w:ind w:left="284"/>
        <w:rPr>
          <w:rFonts w:ascii="Verdana" w:hAnsi="Verdana"/>
          <w:sz w:val="22"/>
          <w:szCs w:val="22"/>
        </w:rPr>
      </w:pPr>
      <w:r w:rsidRPr="0087615A">
        <w:rPr>
          <w:noProof/>
          <w:sz w:val="22"/>
          <w:szCs w:val="22"/>
        </w:rPr>
        <w:drawing>
          <wp:inline distT="0" distB="0" distL="0" distR="0" wp14:anchorId="1CB5246E" wp14:editId="6C43523C">
            <wp:extent cx="1719160" cy="933450"/>
            <wp:effectExtent l="0" t="0" r="0" b="0"/>
            <wp:docPr id="147366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61146" name=""/>
                    <pic:cNvPicPr/>
                  </pic:nvPicPr>
                  <pic:blipFill>
                    <a:blip r:embed="rId10"/>
                    <a:stretch>
                      <a:fillRect/>
                    </a:stretch>
                  </pic:blipFill>
                  <pic:spPr>
                    <a:xfrm>
                      <a:off x="0" y="0"/>
                      <a:ext cx="1721885" cy="934930"/>
                    </a:xfrm>
                    <a:prstGeom prst="rect">
                      <a:avLst/>
                    </a:prstGeom>
                  </pic:spPr>
                </pic:pic>
              </a:graphicData>
            </a:graphic>
          </wp:inline>
        </w:drawing>
      </w:r>
      <w:r w:rsidRPr="0087615A">
        <w:rPr>
          <w:rFonts w:ascii="Verdana" w:hAnsi="Verdana"/>
          <w:sz w:val="22"/>
          <w:szCs w:val="22"/>
        </w:rPr>
        <w:br/>
      </w:r>
    </w:p>
    <w:p w14:paraId="0092948F" w14:textId="77777777" w:rsidR="0087615A" w:rsidRPr="0087615A" w:rsidRDefault="0087615A" w:rsidP="0087615A">
      <w:pPr>
        <w:ind w:left="284"/>
        <w:rPr>
          <w:rFonts w:ascii="Verdana" w:hAnsi="Verdana"/>
          <w:sz w:val="22"/>
          <w:szCs w:val="22"/>
        </w:rPr>
      </w:pPr>
      <w:r w:rsidRPr="0087615A">
        <w:rPr>
          <w:rFonts w:ascii="Verdana" w:hAnsi="Verdana"/>
          <w:sz w:val="22"/>
          <w:szCs w:val="22"/>
        </w:rPr>
        <w:t>Jon Scott</w:t>
      </w:r>
      <w:r w:rsidRPr="0087615A">
        <w:rPr>
          <w:rFonts w:ascii="Verdana" w:hAnsi="Verdana"/>
          <w:sz w:val="22"/>
          <w:szCs w:val="22"/>
        </w:rPr>
        <w:br/>
      </w:r>
      <w:r w:rsidRPr="0087615A">
        <w:rPr>
          <w:rFonts w:ascii="Verdana" w:hAnsi="Verdana"/>
          <w:b/>
          <w:bCs/>
          <w:sz w:val="22"/>
          <w:szCs w:val="22"/>
        </w:rPr>
        <w:t>Interim Chief Operating Officer</w:t>
      </w:r>
    </w:p>
    <w:p w14:paraId="1259DE63" w14:textId="77777777" w:rsidR="0087615A" w:rsidRPr="0087615A" w:rsidRDefault="0087615A" w:rsidP="0087615A">
      <w:pPr>
        <w:ind w:left="284"/>
        <w:rPr>
          <w:rFonts w:ascii="Verdana" w:hAnsi="Verdana"/>
          <w:b/>
          <w:bCs/>
          <w:noProof/>
          <w:sz w:val="22"/>
          <w:szCs w:val="22"/>
        </w:rPr>
      </w:pPr>
      <w:r w:rsidRPr="0087615A">
        <w:rPr>
          <w:rFonts w:ascii="Verdana" w:hAnsi="Verdana"/>
          <w:sz w:val="22"/>
          <w:szCs w:val="22"/>
        </w:rPr>
        <w:t>pp. Hazel Lloyd</w:t>
      </w:r>
      <w:r w:rsidRPr="0087615A">
        <w:rPr>
          <w:rFonts w:ascii="Verdana" w:hAnsi="Verdana"/>
          <w:sz w:val="22"/>
          <w:szCs w:val="22"/>
        </w:rPr>
        <w:br/>
      </w:r>
      <w:r w:rsidRPr="0087615A">
        <w:rPr>
          <w:rFonts w:ascii="Verdana" w:hAnsi="Verdana"/>
          <w:b/>
          <w:bCs/>
          <w:noProof/>
          <w:sz w:val="22"/>
          <w:szCs w:val="22"/>
        </w:rPr>
        <w:t>Director of Corporate Governance</w:t>
      </w:r>
    </w:p>
    <w:p w14:paraId="2C321B2C" w14:textId="23E730F4" w:rsidR="004F001A" w:rsidRPr="00A10460" w:rsidRDefault="004F001A" w:rsidP="0087615A">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0D131" w14:textId="77777777" w:rsidR="007228C0" w:rsidRDefault="007228C0" w:rsidP="007D6A3E">
      <w:pPr>
        <w:spacing w:before="0" w:after="0" w:line="240" w:lineRule="auto"/>
      </w:pPr>
      <w:r>
        <w:separator/>
      </w:r>
    </w:p>
  </w:endnote>
  <w:endnote w:type="continuationSeparator" w:id="0">
    <w:p w14:paraId="58E51650" w14:textId="77777777" w:rsidR="007228C0" w:rsidRDefault="007228C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3F1B6" w14:textId="77777777" w:rsidR="007228C0" w:rsidRDefault="007228C0" w:rsidP="007D6A3E">
      <w:pPr>
        <w:spacing w:before="0" w:after="0" w:line="240" w:lineRule="auto"/>
      </w:pPr>
      <w:r>
        <w:separator/>
      </w:r>
    </w:p>
  </w:footnote>
  <w:footnote w:type="continuationSeparator" w:id="0">
    <w:p w14:paraId="5ED89A12" w14:textId="77777777" w:rsidR="007228C0" w:rsidRDefault="007228C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2B08"/>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228C0"/>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7615A"/>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447CE"/>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D63FE"/>
    <w:rsid w:val="00CE1516"/>
    <w:rsid w:val="00CE325E"/>
    <w:rsid w:val="00CE3DBC"/>
    <w:rsid w:val="00D15865"/>
    <w:rsid w:val="00D62A67"/>
    <w:rsid w:val="00DC0D5A"/>
    <w:rsid w:val="00DC475E"/>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5</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2026-08-19T12:27:00Z</cp:lastPrinted>
  <dcterms:created xsi:type="dcterms:W3CDTF">2021-09-13T07:38:00Z</dcterms:created>
  <dcterms:modified xsi:type="dcterms:W3CDTF">2026-08-19T12:28:00Z</dcterms:modified>
</cp:coreProperties>
</file>