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82BDB6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F7E96">
                              <w:rPr>
                                <w:rFonts w:ascii="Verdana" w:hAnsi="Verdana"/>
                                <w:b/>
                                <w:sz w:val="22"/>
                                <w:szCs w:val="22"/>
                              </w:rPr>
                              <w:t>075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326C6">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82BDB6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3F7E96">
                        <w:rPr>
                          <w:rFonts w:ascii="Verdana" w:hAnsi="Verdana"/>
                          <w:b/>
                          <w:sz w:val="22"/>
                          <w:szCs w:val="22"/>
                        </w:rPr>
                        <w:t>075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326C6">
                        <w:rPr>
                          <w:rFonts w:ascii="Verdana" w:hAnsi="Verdana"/>
                          <w:b/>
                          <w:noProof/>
                          <w:sz w:val="22"/>
                          <w:szCs w:val="22"/>
                        </w:rPr>
                        <w:t>19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84605BB" w14:textId="2FCA63B3" w:rsidR="00830727" w:rsidRPr="00830727" w:rsidRDefault="00830727" w:rsidP="00830727">
      <w:pPr>
        <w:rPr>
          <w:rFonts w:ascii="Verdana" w:hAnsi="Verdana"/>
          <w:b/>
          <w:bCs/>
          <w:noProof/>
          <w:sz w:val="22"/>
          <w:szCs w:val="22"/>
        </w:rPr>
      </w:pPr>
      <w:r w:rsidRPr="00830727">
        <w:rPr>
          <w:rFonts w:ascii="Verdana" w:hAnsi="Verdana"/>
          <w:b/>
          <w:bCs/>
          <w:noProof/>
          <w:sz w:val="22"/>
          <w:szCs w:val="22"/>
        </w:rPr>
        <w:t>Please provide the following data regarding the purchase of clinical diagnostic consumables used internally on-site by General Practices within your Health Board's footprint. This request explicitly excludes community patient prescriptions (e.g., WP10 forms dispensed at community pharmacies) and focuses strictly on stock ordered by or reimbursed for practices for their own point-of-care clinical use.</w:t>
      </w:r>
    </w:p>
    <w:p w14:paraId="51568BAF" w14:textId="77777777" w:rsidR="00830727" w:rsidRPr="00830727" w:rsidRDefault="00830727" w:rsidP="00830727">
      <w:pPr>
        <w:rPr>
          <w:rFonts w:ascii="Verdana" w:hAnsi="Verdana"/>
          <w:b/>
          <w:bCs/>
          <w:noProof/>
          <w:sz w:val="22"/>
          <w:szCs w:val="22"/>
        </w:rPr>
      </w:pPr>
      <w:r w:rsidRPr="00830727">
        <w:rPr>
          <w:rFonts w:ascii="Verdana" w:hAnsi="Verdana"/>
          <w:b/>
          <w:bCs/>
          <w:noProof/>
          <w:sz w:val="22"/>
          <w:szCs w:val="22"/>
        </w:rPr>
        <w:t>For each of the last three complete financial years (2023/24, 2024/25, and 2025/26), please provide:</w:t>
      </w:r>
    </w:p>
    <w:p w14:paraId="725A226B" w14:textId="77777777" w:rsidR="00830727" w:rsidRPr="00830727" w:rsidRDefault="00830727" w:rsidP="00830727">
      <w:pPr>
        <w:pStyle w:val="ListParagraph"/>
        <w:numPr>
          <w:ilvl w:val="0"/>
          <w:numId w:val="20"/>
        </w:numPr>
        <w:rPr>
          <w:rFonts w:ascii="Verdana" w:hAnsi="Verdana"/>
          <w:noProof/>
          <w:sz w:val="22"/>
          <w:szCs w:val="22"/>
        </w:rPr>
      </w:pPr>
      <w:r w:rsidRPr="00830727">
        <w:rPr>
          <w:rFonts w:ascii="Verdana" w:hAnsi="Verdana"/>
          <w:b/>
          <w:bCs/>
          <w:noProof/>
          <w:sz w:val="22"/>
          <w:szCs w:val="22"/>
        </w:rPr>
        <w:t>Patient Population: The total registered patient population served across all GP practices within your Health Board footprint at the end of each financial year.</w:t>
      </w:r>
      <w:r>
        <w:rPr>
          <w:rFonts w:ascii="Verdana" w:hAnsi="Verdana"/>
          <w:b/>
          <w:bCs/>
          <w:noProof/>
          <w:sz w:val="22"/>
          <w:szCs w:val="22"/>
        </w:rPr>
        <w:br/>
      </w:r>
      <w:r w:rsidRPr="00830727">
        <w:rPr>
          <w:rFonts w:ascii="Verdana" w:hAnsi="Verdana"/>
          <w:noProof/>
          <w:sz w:val="22"/>
          <w:szCs w:val="22"/>
        </w:rPr>
        <w:t>2023/24 – April 2024 – 402,157</w:t>
      </w:r>
    </w:p>
    <w:p w14:paraId="06E74DA6" w14:textId="77777777" w:rsidR="00830727" w:rsidRPr="00830727" w:rsidRDefault="00830727" w:rsidP="00830727">
      <w:pPr>
        <w:pStyle w:val="ListParagraph"/>
        <w:ind w:left="865"/>
        <w:rPr>
          <w:rFonts w:ascii="Verdana" w:hAnsi="Verdana"/>
          <w:noProof/>
          <w:sz w:val="22"/>
          <w:szCs w:val="22"/>
        </w:rPr>
      </w:pPr>
      <w:r w:rsidRPr="00830727">
        <w:rPr>
          <w:rFonts w:ascii="Verdana" w:hAnsi="Verdana"/>
          <w:noProof/>
          <w:sz w:val="22"/>
          <w:szCs w:val="22"/>
        </w:rPr>
        <w:t>2024/25 – April 2025 – 401,745</w:t>
      </w:r>
    </w:p>
    <w:p w14:paraId="00398D9F" w14:textId="729A86A2" w:rsidR="00830727" w:rsidRPr="00830727" w:rsidRDefault="00830727" w:rsidP="00830727">
      <w:pPr>
        <w:pStyle w:val="ListParagraph"/>
        <w:ind w:left="865"/>
        <w:rPr>
          <w:rFonts w:ascii="Verdana" w:hAnsi="Verdana"/>
          <w:b/>
          <w:bCs/>
          <w:noProof/>
          <w:sz w:val="22"/>
          <w:szCs w:val="22"/>
        </w:rPr>
      </w:pPr>
      <w:r w:rsidRPr="00830727">
        <w:rPr>
          <w:rFonts w:ascii="Verdana" w:hAnsi="Verdana"/>
          <w:noProof/>
          <w:sz w:val="22"/>
          <w:szCs w:val="22"/>
        </w:rPr>
        <w:t>2025/26 – April 2026 – 401,511</w:t>
      </w:r>
      <w:r>
        <w:rPr>
          <w:rFonts w:ascii="Verdana" w:hAnsi="Verdana"/>
          <w:b/>
          <w:bCs/>
          <w:noProof/>
          <w:sz w:val="22"/>
          <w:szCs w:val="22"/>
        </w:rPr>
        <w:br/>
      </w:r>
    </w:p>
    <w:p w14:paraId="3AFAC675" w14:textId="31ECD25B" w:rsidR="00830727" w:rsidRPr="00830727" w:rsidRDefault="00830727" w:rsidP="00830727">
      <w:pPr>
        <w:pStyle w:val="ListParagraph"/>
        <w:numPr>
          <w:ilvl w:val="0"/>
          <w:numId w:val="20"/>
        </w:numPr>
        <w:rPr>
          <w:rFonts w:ascii="Verdana" w:hAnsi="Verdana"/>
          <w:b/>
          <w:bCs/>
          <w:noProof/>
          <w:sz w:val="22"/>
          <w:szCs w:val="22"/>
        </w:rPr>
      </w:pPr>
      <w:r w:rsidRPr="00830727">
        <w:rPr>
          <w:rFonts w:ascii="Verdana" w:hAnsi="Verdana"/>
          <w:b/>
          <w:bCs/>
          <w:noProof/>
          <w:sz w:val="22"/>
          <w:szCs w:val="22"/>
        </w:rPr>
        <w:t>Diagnostic Purchases (Internal Stock): The total expenditure and total volume (number of packs/strips/units) purchased or reimbursed for use inside GP practices for:</w:t>
      </w:r>
    </w:p>
    <w:p w14:paraId="419C4B1A" w14:textId="79C2CE75" w:rsidR="00830727" w:rsidRPr="00830727" w:rsidRDefault="00830727" w:rsidP="00830727">
      <w:pPr>
        <w:pStyle w:val="ListParagraph"/>
        <w:numPr>
          <w:ilvl w:val="0"/>
          <w:numId w:val="21"/>
        </w:numPr>
        <w:rPr>
          <w:rFonts w:ascii="Verdana" w:hAnsi="Verdana"/>
          <w:b/>
          <w:bCs/>
          <w:noProof/>
          <w:sz w:val="22"/>
          <w:szCs w:val="22"/>
        </w:rPr>
      </w:pPr>
      <w:r w:rsidRPr="00830727">
        <w:rPr>
          <w:rFonts w:ascii="Verdana" w:hAnsi="Verdana"/>
          <w:b/>
          <w:bCs/>
          <w:noProof/>
          <w:sz w:val="22"/>
          <w:szCs w:val="22"/>
        </w:rPr>
        <w:t>Blood glucose testing strips / point-of-care blood glucose testing kits.</w:t>
      </w:r>
    </w:p>
    <w:p w14:paraId="23F9E915" w14:textId="06371CE9" w:rsidR="00830727" w:rsidRPr="00830727" w:rsidRDefault="00830727" w:rsidP="00830727">
      <w:pPr>
        <w:pStyle w:val="ListParagraph"/>
        <w:numPr>
          <w:ilvl w:val="0"/>
          <w:numId w:val="21"/>
        </w:numPr>
        <w:rPr>
          <w:rFonts w:ascii="Verdana" w:hAnsi="Verdana"/>
          <w:b/>
          <w:bCs/>
          <w:noProof/>
          <w:sz w:val="22"/>
          <w:szCs w:val="22"/>
        </w:rPr>
      </w:pPr>
      <w:r w:rsidRPr="00830727">
        <w:rPr>
          <w:rFonts w:ascii="Verdana" w:hAnsi="Verdana"/>
          <w:b/>
          <w:bCs/>
          <w:noProof/>
          <w:sz w:val="22"/>
          <w:szCs w:val="22"/>
        </w:rPr>
        <w:t>Urine glucose testing strips.</w:t>
      </w:r>
    </w:p>
    <w:p w14:paraId="23DF621B" w14:textId="6CF2429D" w:rsidR="00873328" w:rsidRDefault="00830727" w:rsidP="00830727">
      <w:pPr>
        <w:pStyle w:val="ListParagraph"/>
        <w:numPr>
          <w:ilvl w:val="0"/>
          <w:numId w:val="21"/>
        </w:numPr>
        <w:rPr>
          <w:rFonts w:ascii="Verdana" w:hAnsi="Verdana"/>
          <w:b/>
          <w:bCs/>
          <w:noProof/>
          <w:sz w:val="22"/>
          <w:szCs w:val="22"/>
        </w:rPr>
      </w:pPr>
      <w:r w:rsidRPr="00830727">
        <w:rPr>
          <w:rFonts w:ascii="Verdana" w:hAnsi="Verdana"/>
          <w:b/>
          <w:bCs/>
          <w:noProof/>
          <w:sz w:val="22"/>
          <w:szCs w:val="22"/>
        </w:rPr>
        <w:t>Lancets.</w:t>
      </w:r>
    </w:p>
    <w:p w14:paraId="130FFEAC" w14:textId="43ECBA94" w:rsidR="00830727" w:rsidRPr="00830727" w:rsidRDefault="00830727" w:rsidP="00830727">
      <w:pPr>
        <w:ind w:left="865"/>
        <w:rPr>
          <w:rFonts w:ascii="Verdana" w:hAnsi="Verdana"/>
          <w:noProof/>
          <w:sz w:val="22"/>
          <w:szCs w:val="22"/>
        </w:rPr>
      </w:pPr>
      <w:r w:rsidRPr="00830727">
        <w:rPr>
          <w:rFonts w:ascii="Verdana" w:hAnsi="Verdana"/>
          <w:noProof/>
          <w:sz w:val="22"/>
          <w:szCs w:val="22"/>
        </w:rPr>
        <w:t>I can confirm that Swansea Bay UHB do not hold this information. GP Practices would hold this information themselves, and you would need to contact them directly for the data.</w:t>
      </w:r>
    </w:p>
    <w:p w14:paraId="7F202BA5" w14:textId="6BBE9B8D"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w:t>
      </w:r>
      <w:r w:rsidRPr="00304A21">
        <w:rPr>
          <w:rFonts w:ascii="Verdana" w:hAnsi="Verdana"/>
          <w:sz w:val="22"/>
          <w:szCs w:val="22"/>
        </w:rPr>
        <w:lastRenderedPageBreak/>
        <w:t xml:space="preserve">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3838AFF4" w14:textId="77777777" w:rsidR="003326C6" w:rsidRPr="003326C6" w:rsidRDefault="003326C6" w:rsidP="003326C6">
      <w:pPr>
        <w:ind w:left="284"/>
        <w:rPr>
          <w:rFonts w:ascii="Verdana" w:hAnsi="Verdana"/>
          <w:sz w:val="22"/>
          <w:szCs w:val="22"/>
        </w:rPr>
      </w:pPr>
      <w:r w:rsidRPr="003326C6">
        <w:rPr>
          <w:rFonts w:ascii="Verdana" w:hAnsi="Verdana"/>
          <w:noProof/>
          <w:sz w:val="22"/>
          <w:szCs w:val="22"/>
        </w:rPr>
        <w:drawing>
          <wp:inline distT="0" distB="0" distL="0" distR="0" wp14:anchorId="61635F44" wp14:editId="3C4AA4EC">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71C30352" w14:textId="77777777" w:rsidR="003326C6" w:rsidRPr="003326C6" w:rsidRDefault="003326C6" w:rsidP="003326C6">
      <w:pPr>
        <w:ind w:left="284"/>
        <w:rPr>
          <w:rFonts w:ascii="Verdana" w:hAnsi="Verdana"/>
          <w:b/>
          <w:bCs/>
          <w:noProof/>
          <w:sz w:val="22"/>
          <w:szCs w:val="22"/>
        </w:rPr>
      </w:pPr>
      <w:r w:rsidRPr="003326C6">
        <w:rPr>
          <w:rFonts w:ascii="Verdana" w:hAnsi="Verdana"/>
          <w:sz w:val="22"/>
          <w:szCs w:val="22"/>
        </w:rPr>
        <w:t>Craige Wilson</w:t>
      </w:r>
      <w:r w:rsidRPr="003326C6">
        <w:rPr>
          <w:rFonts w:ascii="Verdana" w:hAnsi="Verdana"/>
          <w:sz w:val="22"/>
          <w:szCs w:val="22"/>
        </w:rPr>
        <w:br/>
      </w:r>
      <w:r w:rsidRPr="003326C6">
        <w:rPr>
          <w:rFonts w:ascii="Verdana" w:hAnsi="Verdana"/>
          <w:b/>
          <w:bCs/>
          <w:noProof/>
          <w:sz w:val="22"/>
          <w:szCs w:val="22"/>
        </w:rPr>
        <w:t>Deputy Chief Operating Officer</w:t>
      </w:r>
      <w:r w:rsidRPr="003326C6">
        <w:rPr>
          <w:rFonts w:ascii="Verdana" w:hAnsi="Verdana"/>
          <w:sz w:val="22"/>
          <w:szCs w:val="22"/>
        </w:rPr>
        <w:br/>
      </w:r>
      <w:r w:rsidRPr="003326C6">
        <w:rPr>
          <w:rFonts w:ascii="Verdana" w:hAnsi="Verdana"/>
          <w:sz w:val="22"/>
          <w:szCs w:val="22"/>
        </w:rPr>
        <w:br/>
        <w:t>pp. Hazel Lloyd</w:t>
      </w:r>
      <w:r w:rsidRPr="003326C6">
        <w:rPr>
          <w:rFonts w:ascii="Verdana" w:hAnsi="Verdana"/>
          <w:sz w:val="22"/>
          <w:szCs w:val="22"/>
        </w:rPr>
        <w:br/>
      </w:r>
      <w:r w:rsidRPr="003326C6">
        <w:rPr>
          <w:rFonts w:ascii="Verdana" w:hAnsi="Verdana"/>
          <w:b/>
          <w:bCs/>
          <w:noProof/>
          <w:sz w:val="22"/>
          <w:szCs w:val="22"/>
        </w:rPr>
        <w:t>Director of Corporate Governance</w:t>
      </w:r>
    </w:p>
    <w:p w14:paraId="2C321B2C" w14:textId="08EAF153" w:rsidR="004F001A" w:rsidRPr="00A10460" w:rsidRDefault="004F001A" w:rsidP="003326C6">
      <w:pPr>
        <w:ind w:left="284"/>
        <w:jc w:val="both"/>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6D561" w14:textId="77777777" w:rsidR="008977F9" w:rsidRDefault="008977F9" w:rsidP="007D6A3E">
      <w:pPr>
        <w:spacing w:before="0" w:after="0" w:line="240" w:lineRule="auto"/>
      </w:pPr>
      <w:r>
        <w:separator/>
      </w:r>
    </w:p>
  </w:endnote>
  <w:endnote w:type="continuationSeparator" w:id="0">
    <w:p w14:paraId="4E0719A1" w14:textId="77777777" w:rsidR="008977F9" w:rsidRDefault="008977F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F7EC4" w14:textId="77777777" w:rsidR="008977F9" w:rsidRDefault="008977F9" w:rsidP="007D6A3E">
      <w:pPr>
        <w:spacing w:before="0" w:after="0" w:line="240" w:lineRule="auto"/>
      </w:pPr>
      <w:r>
        <w:separator/>
      </w:r>
    </w:p>
  </w:footnote>
  <w:footnote w:type="continuationSeparator" w:id="0">
    <w:p w14:paraId="2E436DAA" w14:textId="77777777" w:rsidR="008977F9" w:rsidRDefault="008977F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B973096"/>
    <w:multiLevelType w:val="hybridMultilevel"/>
    <w:tmpl w:val="5B18222C"/>
    <w:lvl w:ilvl="0" w:tplc="D41E0258">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0612B57"/>
    <w:multiLevelType w:val="hybridMultilevel"/>
    <w:tmpl w:val="A84AD36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2FD7A60"/>
    <w:multiLevelType w:val="hybridMultilevel"/>
    <w:tmpl w:val="DA6E62AC"/>
    <w:lvl w:ilvl="0" w:tplc="DAACB30A">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4"/>
  </w:num>
  <w:num w:numId="6" w16cid:durableId="1293360629">
    <w:abstractNumId w:val="3"/>
  </w:num>
  <w:num w:numId="7" w16cid:durableId="479228409">
    <w:abstractNumId w:val="12"/>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2024278877">
    <w:abstractNumId w:val="7"/>
  </w:num>
  <w:num w:numId="20" w16cid:durableId="1766345383">
    <w:abstractNumId w:val="14"/>
  </w:num>
  <w:num w:numId="21" w16cid:durableId="11351050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5014"/>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2B08"/>
    <w:rsid w:val="002B74C8"/>
    <w:rsid w:val="002C252B"/>
    <w:rsid w:val="002D32B6"/>
    <w:rsid w:val="002E02A9"/>
    <w:rsid w:val="00304A21"/>
    <w:rsid w:val="003326C6"/>
    <w:rsid w:val="0035435D"/>
    <w:rsid w:val="00355B9A"/>
    <w:rsid w:val="003648A8"/>
    <w:rsid w:val="0039422D"/>
    <w:rsid w:val="003B09B5"/>
    <w:rsid w:val="003F2312"/>
    <w:rsid w:val="003F7E96"/>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30727"/>
    <w:rsid w:val="00846C1D"/>
    <w:rsid w:val="00873328"/>
    <w:rsid w:val="0089491A"/>
    <w:rsid w:val="008977F9"/>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0575C"/>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2026-08-19T12:26:00Z</cp:lastPrinted>
  <dcterms:created xsi:type="dcterms:W3CDTF">2021-09-13T07:38:00Z</dcterms:created>
  <dcterms:modified xsi:type="dcterms:W3CDTF">2026-08-19T12:26:00Z</dcterms:modified>
</cp:coreProperties>
</file>