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A9227D" w:rsidRDefault="00A10460" w:rsidP="00D62A67">
      <w:pPr>
        <w:spacing w:before="280"/>
        <w:rPr>
          <w:rFonts w:ascii="Verdana" w:hAnsi="Verdana"/>
          <w:sz w:val="22"/>
          <w:szCs w:val="22"/>
        </w:rPr>
      </w:pPr>
      <w:r w:rsidRPr="00A9227D">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BD0FD1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F65B7">
                              <w:rPr>
                                <w:rFonts w:ascii="Verdana" w:hAnsi="Verdana"/>
                                <w:b/>
                                <w:sz w:val="22"/>
                                <w:szCs w:val="22"/>
                              </w:rPr>
                              <w:t>041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B3976">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BD0FD1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4F65B7">
                        <w:rPr>
                          <w:rFonts w:ascii="Verdana" w:hAnsi="Verdana"/>
                          <w:b/>
                          <w:sz w:val="22"/>
                          <w:szCs w:val="22"/>
                        </w:rPr>
                        <w:t>041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B3976">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9227D" w:rsidRDefault="00DC7FA9" w:rsidP="00D62A67">
      <w:pPr>
        <w:spacing w:before="280"/>
        <w:rPr>
          <w:rFonts w:ascii="Verdana" w:hAnsi="Verdana"/>
          <w:sz w:val="22"/>
          <w:szCs w:val="22"/>
        </w:rPr>
      </w:pPr>
    </w:p>
    <w:p w14:paraId="3B4A81C5" w14:textId="471EB3D5" w:rsidR="00A115C7" w:rsidRPr="00A9227D" w:rsidRDefault="00A115C7" w:rsidP="00DC0D5A">
      <w:pPr>
        <w:spacing w:before="280"/>
        <w:rPr>
          <w:rFonts w:ascii="Verdana" w:hAnsi="Verdana"/>
          <w:sz w:val="22"/>
          <w:szCs w:val="22"/>
        </w:rPr>
      </w:pPr>
      <w:r w:rsidRPr="00A9227D">
        <w:rPr>
          <w:rFonts w:ascii="Verdana" w:hAnsi="Verdana"/>
          <w:sz w:val="22"/>
          <w:szCs w:val="22"/>
        </w:rPr>
        <w:t>Thank you for your request for information. Please find below our response.</w:t>
      </w:r>
    </w:p>
    <w:p w14:paraId="635CAE49" w14:textId="493CC47B" w:rsidR="00DC0D5A" w:rsidRPr="00A9227D" w:rsidRDefault="00A10460" w:rsidP="00DC0D5A">
      <w:pPr>
        <w:spacing w:before="280"/>
        <w:rPr>
          <w:rFonts w:ascii="Verdana" w:hAnsi="Verdana"/>
          <w:bCs/>
          <w:sz w:val="22"/>
          <w:szCs w:val="22"/>
          <w:u w:val="single"/>
        </w:rPr>
      </w:pPr>
      <w:r w:rsidRPr="00A9227D">
        <w:rPr>
          <w:rFonts w:ascii="Verdana" w:hAnsi="Verdana"/>
          <w:sz w:val="22"/>
          <w:szCs w:val="22"/>
        </w:rPr>
        <w:br/>
      </w:r>
      <w:r w:rsidR="00A115C7" w:rsidRPr="00A9227D">
        <w:rPr>
          <w:rFonts w:ascii="Verdana" w:hAnsi="Verdana"/>
          <w:bCs/>
          <w:sz w:val="22"/>
          <w:szCs w:val="22"/>
          <w:u w:val="single"/>
        </w:rPr>
        <w:t>Request and response:</w:t>
      </w:r>
    </w:p>
    <w:p w14:paraId="120F9929" w14:textId="77777777" w:rsidR="00051F93" w:rsidRPr="00A9227D" w:rsidRDefault="00051F93" w:rsidP="00051F93">
      <w:pPr>
        <w:rPr>
          <w:rFonts w:ascii="Verdana" w:hAnsi="Verdana"/>
          <w:b/>
          <w:bCs/>
          <w:noProof/>
          <w:sz w:val="22"/>
          <w:szCs w:val="22"/>
        </w:rPr>
      </w:pPr>
      <w:r w:rsidRPr="00A9227D">
        <w:rPr>
          <w:rFonts w:ascii="Verdana" w:hAnsi="Verdana"/>
          <w:b/>
          <w:bCs/>
          <w:noProof/>
          <w:sz w:val="22"/>
          <w:szCs w:val="22"/>
        </w:rPr>
        <w:t>For each of the last five financial years (2021-2022, 2022-2023, 2023-2024, 2024-2025 and 2025-2026), please provide:</w:t>
      </w:r>
    </w:p>
    <w:p w14:paraId="7B737E4D"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The total number of formal investigations undertaken under the Respect and Resolution Policy.</w:t>
      </w:r>
    </w:p>
    <w:p w14:paraId="26E59F34" w14:textId="35F27C4F" w:rsidR="00051F93" w:rsidRPr="00A9227D" w:rsidRDefault="00A335AC" w:rsidP="00DC1B4C">
      <w:pPr>
        <w:ind w:left="1418"/>
        <w:rPr>
          <w:rFonts w:ascii="Verdana" w:hAnsi="Verdana"/>
          <w:noProof/>
          <w:sz w:val="22"/>
          <w:szCs w:val="22"/>
        </w:rPr>
      </w:pPr>
      <w:r w:rsidRPr="00A9227D">
        <w:rPr>
          <w:rFonts w:ascii="Verdana" w:hAnsi="Verdana"/>
          <w:noProof/>
          <w:sz w:val="22"/>
          <w:szCs w:val="22"/>
        </w:rPr>
        <w:t>Please see below</w:t>
      </w:r>
      <w:r w:rsidR="00F62F1B" w:rsidRPr="00A9227D">
        <w:rPr>
          <w:rFonts w:ascii="Verdana" w:hAnsi="Verdana"/>
          <w:noProof/>
          <w:sz w:val="22"/>
          <w:szCs w:val="22"/>
        </w:rPr>
        <w:t>.  Please note, we are unable to provide the total number of investigations per year as this would potentially enable identificaiton of the low numbers* when the data is broken down as requested.</w:t>
      </w:r>
      <w:r w:rsidRPr="00A9227D">
        <w:rPr>
          <w:rFonts w:ascii="Verdana" w:hAnsi="Verdana"/>
          <w:noProof/>
          <w:sz w:val="22"/>
          <w:szCs w:val="22"/>
        </w:rPr>
        <w:t>:</w:t>
      </w:r>
    </w:p>
    <w:p w14:paraId="4B3A2975" w14:textId="77777777" w:rsidR="00F62F1B" w:rsidRPr="00A9227D" w:rsidRDefault="00F62F1B" w:rsidP="00DC1B4C">
      <w:pPr>
        <w:ind w:left="1418"/>
        <w:rPr>
          <w:rFonts w:ascii="Verdana" w:hAnsi="Verdana"/>
          <w:b/>
          <w:bCs/>
          <w:noProof/>
          <w:sz w:val="22"/>
          <w:szCs w:val="22"/>
        </w:rPr>
      </w:pPr>
      <w:r w:rsidRPr="00A9227D">
        <w:rPr>
          <w:rFonts w:ascii="Verdana" w:hAnsi="Verdana"/>
          <w:b/>
          <w:bCs/>
          <w:noProof/>
          <w:sz w:val="22"/>
          <w:szCs w:val="22"/>
        </w:rPr>
        <w:t>Grievances raised during 1</w:t>
      </w:r>
      <w:r w:rsidRPr="00A9227D">
        <w:rPr>
          <w:rFonts w:ascii="Verdana" w:hAnsi="Verdana"/>
          <w:b/>
          <w:bCs/>
          <w:noProof/>
          <w:sz w:val="22"/>
          <w:szCs w:val="22"/>
          <w:vertAlign w:val="superscript"/>
        </w:rPr>
        <w:t>st</w:t>
      </w:r>
      <w:r w:rsidRPr="00A9227D">
        <w:rPr>
          <w:rFonts w:ascii="Verdana" w:hAnsi="Verdana"/>
          <w:b/>
          <w:bCs/>
          <w:noProof/>
          <w:sz w:val="22"/>
          <w:szCs w:val="22"/>
        </w:rPr>
        <w:t xml:space="preserve"> January 2021 – 31st May 2021. On 1</w:t>
      </w:r>
      <w:r w:rsidRPr="00A9227D">
        <w:rPr>
          <w:rFonts w:ascii="Verdana" w:hAnsi="Verdana"/>
          <w:b/>
          <w:bCs/>
          <w:noProof/>
          <w:sz w:val="22"/>
          <w:szCs w:val="22"/>
          <w:vertAlign w:val="superscript"/>
        </w:rPr>
        <w:t>st</w:t>
      </w:r>
      <w:r w:rsidRPr="00A9227D">
        <w:rPr>
          <w:rFonts w:ascii="Verdana" w:hAnsi="Verdana"/>
          <w:b/>
          <w:bCs/>
          <w:noProof/>
          <w:sz w:val="22"/>
          <w:szCs w:val="22"/>
        </w:rPr>
        <w:t xml:space="preserve"> June 2021, the Respect &amp; Resolution Policy replaced the Grievance Policy.</w:t>
      </w:r>
    </w:p>
    <w:tbl>
      <w:tblPr>
        <w:tblW w:w="7498"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2"/>
        <w:gridCol w:w="916"/>
      </w:tblGrid>
      <w:tr w:rsidR="00F62F1B" w:rsidRPr="00A9227D" w14:paraId="75B6EAB7" w14:textId="77777777" w:rsidTr="00DC1B4C">
        <w:trPr>
          <w:trHeight w:val="317"/>
        </w:trPr>
        <w:tc>
          <w:tcPr>
            <w:tcW w:w="6582" w:type="dxa"/>
            <w:vAlign w:val="center"/>
            <w:hideMark/>
          </w:tcPr>
          <w:p w14:paraId="11554626"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p>
        </w:tc>
        <w:tc>
          <w:tcPr>
            <w:tcW w:w="916" w:type="dxa"/>
            <w:noWrap/>
            <w:vAlign w:val="center"/>
            <w:hideMark/>
          </w:tcPr>
          <w:p w14:paraId="0F70CEB7"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2021</w:t>
            </w:r>
          </w:p>
        </w:tc>
      </w:tr>
      <w:tr w:rsidR="00F62F1B" w:rsidRPr="00A9227D" w14:paraId="591F72F8" w14:textId="77777777" w:rsidTr="00DC1B4C">
        <w:trPr>
          <w:trHeight w:val="317"/>
        </w:trPr>
        <w:tc>
          <w:tcPr>
            <w:tcW w:w="6582" w:type="dxa"/>
            <w:vAlign w:val="center"/>
            <w:hideMark/>
          </w:tcPr>
          <w:p w14:paraId="05575D14"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Bullying</w:t>
            </w:r>
          </w:p>
        </w:tc>
        <w:tc>
          <w:tcPr>
            <w:tcW w:w="916" w:type="dxa"/>
            <w:noWrap/>
            <w:vAlign w:val="center"/>
            <w:hideMark/>
          </w:tcPr>
          <w:p w14:paraId="039A7FA4"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r>
      <w:tr w:rsidR="00F62F1B" w:rsidRPr="00A9227D" w14:paraId="38A88601" w14:textId="77777777" w:rsidTr="00DC1B4C">
        <w:trPr>
          <w:trHeight w:val="317"/>
        </w:trPr>
        <w:tc>
          <w:tcPr>
            <w:tcW w:w="6582" w:type="dxa"/>
            <w:vAlign w:val="center"/>
            <w:hideMark/>
          </w:tcPr>
          <w:p w14:paraId="268A7D5F"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Harassment</w:t>
            </w:r>
          </w:p>
        </w:tc>
        <w:tc>
          <w:tcPr>
            <w:tcW w:w="916" w:type="dxa"/>
            <w:noWrap/>
            <w:vAlign w:val="center"/>
            <w:hideMark/>
          </w:tcPr>
          <w:p w14:paraId="29F860DB"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r>
      <w:tr w:rsidR="00F62F1B" w:rsidRPr="00A9227D" w14:paraId="5DFB15FE" w14:textId="77777777" w:rsidTr="00DC1B4C">
        <w:trPr>
          <w:trHeight w:val="317"/>
        </w:trPr>
        <w:tc>
          <w:tcPr>
            <w:tcW w:w="6582" w:type="dxa"/>
            <w:vAlign w:val="center"/>
            <w:hideMark/>
          </w:tcPr>
          <w:p w14:paraId="3429A30A"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Victimisation</w:t>
            </w:r>
          </w:p>
        </w:tc>
        <w:tc>
          <w:tcPr>
            <w:tcW w:w="916" w:type="dxa"/>
            <w:noWrap/>
            <w:vAlign w:val="center"/>
            <w:hideMark/>
          </w:tcPr>
          <w:p w14:paraId="3C6085D5"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3BB37A16" w14:textId="77777777" w:rsidTr="00DC1B4C">
        <w:trPr>
          <w:trHeight w:val="317"/>
        </w:trPr>
        <w:tc>
          <w:tcPr>
            <w:tcW w:w="6582" w:type="dxa"/>
            <w:vAlign w:val="center"/>
            <w:hideMark/>
          </w:tcPr>
          <w:p w14:paraId="04879468"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Inappropriate behaviour.</w:t>
            </w:r>
          </w:p>
        </w:tc>
        <w:tc>
          <w:tcPr>
            <w:tcW w:w="916" w:type="dxa"/>
            <w:noWrap/>
            <w:vAlign w:val="center"/>
            <w:hideMark/>
          </w:tcPr>
          <w:p w14:paraId="6055192B"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153F7354" w14:textId="77777777" w:rsidTr="00DC1B4C">
        <w:trPr>
          <w:trHeight w:val="317"/>
        </w:trPr>
        <w:tc>
          <w:tcPr>
            <w:tcW w:w="6582" w:type="dxa"/>
            <w:vAlign w:val="center"/>
            <w:hideMark/>
          </w:tcPr>
          <w:p w14:paraId="6F5F744F"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Other workplace relationship concerns</w:t>
            </w:r>
          </w:p>
        </w:tc>
        <w:tc>
          <w:tcPr>
            <w:tcW w:w="916" w:type="dxa"/>
            <w:noWrap/>
            <w:vAlign w:val="center"/>
            <w:hideMark/>
          </w:tcPr>
          <w:p w14:paraId="3BFDDE21"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r>
      <w:tr w:rsidR="00F62F1B" w:rsidRPr="00A9227D" w14:paraId="550A58CC" w14:textId="77777777" w:rsidTr="00DC1B4C">
        <w:trPr>
          <w:trHeight w:val="317"/>
        </w:trPr>
        <w:tc>
          <w:tcPr>
            <w:tcW w:w="6582" w:type="dxa"/>
            <w:vAlign w:val="center"/>
            <w:hideMark/>
          </w:tcPr>
          <w:p w14:paraId="3E38211A"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Upheld</w:t>
            </w:r>
          </w:p>
        </w:tc>
        <w:tc>
          <w:tcPr>
            <w:tcW w:w="916" w:type="dxa"/>
            <w:noWrap/>
            <w:vAlign w:val="center"/>
            <w:hideMark/>
          </w:tcPr>
          <w:p w14:paraId="0A5AB625"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7C446909" w14:textId="77777777" w:rsidTr="00DC1B4C">
        <w:trPr>
          <w:trHeight w:val="317"/>
        </w:trPr>
        <w:tc>
          <w:tcPr>
            <w:tcW w:w="6582" w:type="dxa"/>
            <w:vAlign w:val="center"/>
            <w:hideMark/>
          </w:tcPr>
          <w:p w14:paraId="08FD5C29"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Partially upheld</w:t>
            </w:r>
          </w:p>
        </w:tc>
        <w:tc>
          <w:tcPr>
            <w:tcW w:w="916" w:type="dxa"/>
            <w:noWrap/>
            <w:vAlign w:val="center"/>
            <w:hideMark/>
          </w:tcPr>
          <w:p w14:paraId="7AC54065"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r>
      <w:tr w:rsidR="00F62F1B" w:rsidRPr="00A9227D" w14:paraId="6C400C75" w14:textId="77777777" w:rsidTr="00DC1B4C">
        <w:trPr>
          <w:trHeight w:val="317"/>
        </w:trPr>
        <w:tc>
          <w:tcPr>
            <w:tcW w:w="6582" w:type="dxa"/>
            <w:vAlign w:val="center"/>
            <w:hideMark/>
          </w:tcPr>
          <w:p w14:paraId="677E7255"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lastRenderedPageBreak/>
              <w:t>Not upheld</w:t>
            </w:r>
          </w:p>
        </w:tc>
        <w:tc>
          <w:tcPr>
            <w:tcW w:w="916" w:type="dxa"/>
            <w:noWrap/>
            <w:vAlign w:val="center"/>
            <w:hideMark/>
          </w:tcPr>
          <w:p w14:paraId="78F50EA7"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7783477E" w14:textId="77777777" w:rsidTr="00DC1B4C">
        <w:trPr>
          <w:trHeight w:val="317"/>
        </w:trPr>
        <w:tc>
          <w:tcPr>
            <w:tcW w:w="6582" w:type="dxa"/>
            <w:vAlign w:val="center"/>
            <w:hideMark/>
          </w:tcPr>
          <w:p w14:paraId="702AE501"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Resolved through mediation or other informal processes</w:t>
            </w:r>
          </w:p>
        </w:tc>
        <w:tc>
          <w:tcPr>
            <w:tcW w:w="916" w:type="dxa"/>
            <w:noWrap/>
            <w:vAlign w:val="center"/>
            <w:hideMark/>
          </w:tcPr>
          <w:p w14:paraId="38A044FC"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r>
      <w:tr w:rsidR="00F62F1B" w:rsidRPr="00A9227D" w14:paraId="48988F83" w14:textId="77777777" w:rsidTr="00DC1B4C">
        <w:trPr>
          <w:trHeight w:val="317"/>
        </w:trPr>
        <w:tc>
          <w:tcPr>
            <w:tcW w:w="6582" w:type="dxa"/>
            <w:vAlign w:val="center"/>
            <w:hideMark/>
          </w:tcPr>
          <w:p w14:paraId="025AA5B6"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Withdrawn</w:t>
            </w:r>
          </w:p>
        </w:tc>
        <w:tc>
          <w:tcPr>
            <w:tcW w:w="916" w:type="dxa"/>
            <w:noWrap/>
            <w:vAlign w:val="center"/>
            <w:hideMark/>
          </w:tcPr>
          <w:p w14:paraId="6A93F12F"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0B3501B3" w14:textId="77777777" w:rsidTr="00DC1B4C">
        <w:trPr>
          <w:trHeight w:val="317"/>
        </w:trPr>
        <w:tc>
          <w:tcPr>
            <w:tcW w:w="6582" w:type="dxa"/>
            <w:vAlign w:val="center"/>
            <w:hideMark/>
          </w:tcPr>
          <w:p w14:paraId="1FC6739A" w14:textId="77777777" w:rsidR="00F62F1B" w:rsidRPr="00A9227D" w:rsidRDefault="00F62F1B" w:rsidP="006A575D">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Average time to conclude invest. (days)</w:t>
            </w:r>
          </w:p>
        </w:tc>
        <w:tc>
          <w:tcPr>
            <w:tcW w:w="916" w:type="dxa"/>
            <w:noWrap/>
            <w:vAlign w:val="center"/>
            <w:hideMark/>
          </w:tcPr>
          <w:p w14:paraId="1B4D9AB6"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w:t>
            </w:r>
          </w:p>
        </w:tc>
      </w:tr>
    </w:tbl>
    <w:p w14:paraId="0B8EF1BE" w14:textId="77777777" w:rsidR="00F62F1B" w:rsidRPr="00A9227D" w:rsidRDefault="00F62F1B" w:rsidP="00F62F1B">
      <w:pPr>
        <w:ind w:left="851"/>
        <w:rPr>
          <w:rFonts w:ascii="Verdana" w:hAnsi="Verdana"/>
          <w:noProof/>
          <w:sz w:val="22"/>
          <w:szCs w:val="22"/>
        </w:rPr>
      </w:pPr>
    </w:p>
    <w:p w14:paraId="585C86E1" w14:textId="21902DA0" w:rsidR="00A335AC" w:rsidRPr="00A9227D" w:rsidRDefault="00A335AC" w:rsidP="00DD039D">
      <w:pPr>
        <w:ind w:left="1440"/>
        <w:rPr>
          <w:rFonts w:ascii="Verdana" w:hAnsi="Verdana"/>
          <w:b/>
          <w:bCs/>
          <w:noProof/>
          <w:sz w:val="22"/>
          <w:szCs w:val="22"/>
        </w:rPr>
      </w:pPr>
      <w:r w:rsidRPr="00A9227D">
        <w:rPr>
          <w:rFonts w:ascii="Verdana" w:hAnsi="Verdana"/>
          <w:b/>
          <w:bCs/>
          <w:noProof/>
          <w:sz w:val="22"/>
          <w:szCs w:val="22"/>
        </w:rPr>
        <w:t>The Respect &amp; Resolution Policy was first issued on 1</w:t>
      </w:r>
      <w:r w:rsidRPr="00A9227D">
        <w:rPr>
          <w:rFonts w:ascii="Verdana" w:hAnsi="Verdana"/>
          <w:b/>
          <w:bCs/>
          <w:noProof/>
          <w:sz w:val="22"/>
          <w:szCs w:val="22"/>
          <w:vertAlign w:val="superscript"/>
        </w:rPr>
        <w:t>st</w:t>
      </w:r>
      <w:r w:rsidRPr="00A9227D">
        <w:rPr>
          <w:rFonts w:ascii="Verdana" w:hAnsi="Verdana"/>
          <w:b/>
          <w:bCs/>
          <w:noProof/>
          <w:sz w:val="22"/>
          <w:szCs w:val="22"/>
        </w:rPr>
        <w:t xml:space="preserve"> June 2021, concerns formally investigated under the Respect &amp; Resolution Policy between 1</w:t>
      </w:r>
      <w:r w:rsidRPr="00A9227D">
        <w:rPr>
          <w:rFonts w:ascii="Verdana" w:hAnsi="Verdana"/>
          <w:b/>
          <w:bCs/>
          <w:noProof/>
          <w:sz w:val="22"/>
          <w:szCs w:val="22"/>
          <w:vertAlign w:val="superscript"/>
        </w:rPr>
        <w:t>st</w:t>
      </w:r>
      <w:r w:rsidRPr="00A9227D">
        <w:rPr>
          <w:rFonts w:ascii="Verdana" w:hAnsi="Verdana"/>
          <w:b/>
          <w:bCs/>
          <w:noProof/>
          <w:sz w:val="22"/>
          <w:szCs w:val="22"/>
        </w:rPr>
        <w:t xml:space="preserve"> June 2021 – 27</w:t>
      </w:r>
      <w:r w:rsidRPr="00A9227D">
        <w:rPr>
          <w:rFonts w:ascii="Verdana" w:hAnsi="Verdana"/>
          <w:b/>
          <w:bCs/>
          <w:noProof/>
          <w:sz w:val="22"/>
          <w:szCs w:val="22"/>
          <w:vertAlign w:val="superscript"/>
        </w:rPr>
        <w:t>th</w:t>
      </w:r>
      <w:r w:rsidRPr="00A9227D">
        <w:rPr>
          <w:rFonts w:ascii="Verdana" w:hAnsi="Verdana"/>
          <w:b/>
          <w:bCs/>
          <w:noProof/>
          <w:sz w:val="22"/>
          <w:szCs w:val="22"/>
        </w:rPr>
        <w:t xml:space="preserve"> July 2026 are included. Please note that not all Respect &amp; Resolution claims are investigated. </w:t>
      </w:r>
    </w:p>
    <w:tbl>
      <w:tblPr>
        <w:tblW w:w="1375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2"/>
        <w:gridCol w:w="1194"/>
        <w:gridCol w:w="1195"/>
        <w:gridCol w:w="1195"/>
        <w:gridCol w:w="1194"/>
        <w:gridCol w:w="1195"/>
        <w:gridCol w:w="1195"/>
      </w:tblGrid>
      <w:tr w:rsidR="00A335AC" w:rsidRPr="00A9227D" w14:paraId="5E1C8790" w14:textId="77777777" w:rsidTr="00DD039D">
        <w:trPr>
          <w:trHeight w:val="317"/>
        </w:trPr>
        <w:tc>
          <w:tcPr>
            <w:tcW w:w="6582" w:type="dxa"/>
            <w:vAlign w:val="center"/>
            <w:hideMark/>
          </w:tcPr>
          <w:p w14:paraId="30F0CC69" w14:textId="77777777" w:rsidR="00A335AC" w:rsidRPr="00A9227D" w:rsidRDefault="00A335AC" w:rsidP="00A335AC">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 </w:t>
            </w:r>
          </w:p>
        </w:tc>
        <w:tc>
          <w:tcPr>
            <w:tcW w:w="1194" w:type="dxa"/>
            <w:noWrap/>
            <w:vAlign w:val="center"/>
            <w:hideMark/>
          </w:tcPr>
          <w:p w14:paraId="20DEA15A"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2021</w:t>
            </w:r>
          </w:p>
        </w:tc>
        <w:tc>
          <w:tcPr>
            <w:tcW w:w="1195" w:type="dxa"/>
            <w:noWrap/>
            <w:vAlign w:val="center"/>
            <w:hideMark/>
          </w:tcPr>
          <w:p w14:paraId="17E0BEEF"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2022</w:t>
            </w:r>
          </w:p>
        </w:tc>
        <w:tc>
          <w:tcPr>
            <w:tcW w:w="1195" w:type="dxa"/>
            <w:noWrap/>
            <w:vAlign w:val="center"/>
            <w:hideMark/>
          </w:tcPr>
          <w:p w14:paraId="24098402"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2023</w:t>
            </w:r>
          </w:p>
        </w:tc>
        <w:tc>
          <w:tcPr>
            <w:tcW w:w="1194" w:type="dxa"/>
            <w:noWrap/>
            <w:vAlign w:val="center"/>
            <w:hideMark/>
          </w:tcPr>
          <w:p w14:paraId="1C1A0883"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2024</w:t>
            </w:r>
          </w:p>
        </w:tc>
        <w:tc>
          <w:tcPr>
            <w:tcW w:w="1195" w:type="dxa"/>
            <w:noWrap/>
            <w:vAlign w:val="center"/>
            <w:hideMark/>
          </w:tcPr>
          <w:p w14:paraId="2DC53D84"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2025</w:t>
            </w:r>
          </w:p>
        </w:tc>
        <w:tc>
          <w:tcPr>
            <w:tcW w:w="1195" w:type="dxa"/>
            <w:noWrap/>
            <w:vAlign w:val="center"/>
            <w:hideMark/>
          </w:tcPr>
          <w:p w14:paraId="02D5C613"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2026</w:t>
            </w:r>
          </w:p>
        </w:tc>
      </w:tr>
      <w:tr w:rsidR="00A335AC" w:rsidRPr="00A9227D" w14:paraId="62E082CA" w14:textId="77777777" w:rsidTr="00DD039D">
        <w:trPr>
          <w:trHeight w:val="317"/>
        </w:trPr>
        <w:tc>
          <w:tcPr>
            <w:tcW w:w="6582" w:type="dxa"/>
            <w:vAlign w:val="center"/>
            <w:hideMark/>
          </w:tcPr>
          <w:p w14:paraId="598680FA" w14:textId="77777777" w:rsidR="00A335AC" w:rsidRPr="00A9227D" w:rsidRDefault="00A335AC" w:rsidP="00A335AC">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Bullying</w:t>
            </w:r>
          </w:p>
        </w:tc>
        <w:tc>
          <w:tcPr>
            <w:tcW w:w="1194" w:type="dxa"/>
            <w:noWrap/>
            <w:vAlign w:val="center"/>
            <w:hideMark/>
          </w:tcPr>
          <w:p w14:paraId="180ED588" w14:textId="2CAA1536" w:rsidR="00A335AC"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0C228CAA"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247B0976"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4" w:type="dxa"/>
            <w:noWrap/>
            <w:vAlign w:val="center"/>
            <w:hideMark/>
          </w:tcPr>
          <w:p w14:paraId="1F26B415"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2AD756A8"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22243A62" w14:textId="7FD7E9D2" w:rsidR="00A335AC"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A335AC" w:rsidRPr="00A9227D" w14:paraId="7F389573" w14:textId="77777777" w:rsidTr="00DD039D">
        <w:trPr>
          <w:trHeight w:val="317"/>
        </w:trPr>
        <w:tc>
          <w:tcPr>
            <w:tcW w:w="6582" w:type="dxa"/>
            <w:vAlign w:val="center"/>
            <w:hideMark/>
          </w:tcPr>
          <w:p w14:paraId="5A065A45" w14:textId="77777777" w:rsidR="00A335AC" w:rsidRPr="00A9227D" w:rsidRDefault="00A335AC" w:rsidP="00A335AC">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Harassment</w:t>
            </w:r>
          </w:p>
        </w:tc>
        <w:tc>
          <w:tcPr>
            <w:tcW w:w="1194" w:type="dxa"/>
            <w:noWrap/>
            <w:vAlign w:val="center"/>
            <w:hideMark/>
          </w:tcPr>
          <w:p w14:paraId="40C1EF92"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6B107A18"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7228E48D"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4" w:type="dxa"/>
            <w:noWrap/>
            <w:vAlign w:val="center"/>
            <w:hideMark/>
          </w:tcPr>
          <w:p w14:paraId="25D4DC8D"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721DD347"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7D3F449F" w14:textId="19320F2F" w:rsidR="00A335AC"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A335AC" w:rsidRPr="00A9227D" w14:paraId="38A5AF74" w14:textId="77777777" w:rsidTr="00DD039D">
        <w:trPr>
          <w:trHeight w:val="317"/>
        </w:trPr>
        <w:tc>
          <w:tcPr>
            <w:tcW w:w="6582" w:type="dxa"/>
            <w:vAlign w:val="center"/>
            <w:hideMark/>
          </w:tcPr>
          <w:p w14:paraId="38CA4933" w14:textId="77777777" w:rsidR="00A335AC" w:rsidRPr="00A9227D" w:rsidRDefault="00A335AC" w:rsidP="00A335AC">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Victimisation</w:t>
            </w:r>
          </w:p>
        </w:tc>
        <w:tc>
          <w:tcPr>
            <w:tcW w:w="1194" w:type="dxa"/>
            <w:noWrap/>
            <w:vAlign w:val="center"/>
            <w:hideMark/>
          </w:tcPr>
          <w:p w14:paraId="4366FD13"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610789AF"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7939D8DC"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4" w:type="dxa"/>
            <w:noWrap/>
            <w:vAlign w:val="center"/>
            <w:hideMark/>
          </w:tcPr>
          <w:p w14:paraId="3B416B68"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57C23571" w14:textId="77777777" w:rsidR="00A335AC" w:rsidRPr="00A9227D" w:rsidRDefault="00A335AC"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508926E3" w14:textId="307D3526" w:rsidR="00A335AC"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2FF9A4FD" w14:textId="77777777" w:rsidTr="00DD039D">
        <w:trPr>
          <w:trHeight w:val="317"/>
        </w:trPr>
        <w:tc>
          <w:tcPr>
            <w:tcW w:w="6582" w:type="dxa"/>
            <w:vAlign w:val="center"/>
            <w:hideMark/>
          </w:tcPr>
          <w:p w14:paraId="4748B893"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Inappropriate behaviour.</w:t>
            </w:r>
          </w:p>
        </w:tc>
        <w:tc>
          <w:tcPr>
            <w:tcW w:w="1194" w:type="dxa"/>
            <w:noWrap/>
            <w:vAlign w:val="center"/>
            <w:hideMark/>
          </w:tcPr>
          <w:p w14:paraId="4BDDCB86"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16D5B1A5" w14:textId="30464D6F"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1F0CB1E1" w14:textId="4AF910B8"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4" w:type="dxa"/>
            <w:noWrap/>
            <w:vAlign w:val="center"/>
            <w:hideMark/>
          </w:tcPr>
          <w:p w14:paraId="4510BB49" w14:textId="698A3BC0"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2DEDC25A" w14:textId="388CE692"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1545C094" w14:textId="4E6CB9B0"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0CC85E50" w14:textId="77777777" w:rsidTr="00DD039D">
        <w:trPr>
          <w:trHeight w:val="317"/>
        </w:trPr>
        <w:tc>
          <w:tcPr>
            <w:tcW w:w="6582" w:type="dxa"/>
            <w:vAlign w:val="center"/>
            <w:hideMark/>
          </w:tcPr>
          <w:p w14:paraId="173B52BB"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Other workplace relationship concerns</w:t>
            </w:r>
          </w:p>
        </w:tc>
        <w:tc>
          <w:tcPr>
            <w:tcW w:w="1194" w:type="dxa"/>
            <w:noWrap/>
            <w:vAlign w:val="center"/>
            <w:hideMark/>
          </w:tcPr>
          <w:p w14:paraId="59E19B16"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3F077BF3" w14:textId="5C9CE954"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1D2AF4C4" w14:textId="4B772E08"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4" w:type="dxa"/>
            <w:noWrap/>
            <w:vAlign w:val="center"/>
            <w:hideMark/>
          </w:tcPr>
          <w:p w14:paraId="13FCD4BA" w14:textId="1CAC00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6579AF05" w14:textId="2E0F723F"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083C4FA7" w14:textId="3C1C6855"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719827A1" w14:textId="77777777" w:rsidTr="00DD039D">
        <w:trPr>
          <w:trHeight w:val="317"/>
        </w:trPr>
        <w:tc>
          <w:tcPr>
            <w:tcW w:w="6582" w:type="dxa"/>
            <w:vAlign w:val="center"/>
            <w:hideMark/>
          </w:tcPr>
          <w:p w14:paraId="7DD6CFB7"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Upheld</w:t>
            </w:r>
          </w:p>
        </w:tc>
        <w:tc>
          <w:tcPr>
            <w:tcW w:w="1194" w:type="dxa"/>
            <w:noWrap/>
            <w:vAlign w:val="center"/>
            <w:hideMark/>
          </w:tcPr>
          <w:p w14:paraId="34EBA993"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4FD53D40"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429B99B7"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4" w:type="dxa"/>
            <w:noWrap/>
            <w:vAlign w:val="center"/>
            <w:hideMark/>
          </w:tcPr>
          <w:p w14:paraId="6664D6AC"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458C727B" w14:textId="72169681"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3810A509" w14:textId="28DB651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59BCB77B" w14:textId="77777777" w:rsidTr="00DD039D">
        <w:trPr>
          <w:trHeight w:val="317"/>
        </w:trPr>
        <w:tc>
          <w:tcPr>
            <w:tcW w:w="6582" w:type="dxa"/>
            <w:vAlign w:val="center"/>
            <w:hideMark/>
          </w:tcPr>
          <w:p w14:paraId="753531C3"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Partially upheld</w:t>
            </w:r>
          </w:p>
        </w:tc>
        <w:tc>
          <w:tcPr>
            <w:tcW w:w="1194" w:type="dxa"/>
            <w:noWrap/>
            <w:vAlign w:val="center"/>
            <w:hideMark/>
          </w:tcPr>
          <w:p w14:paraId="14C303CC"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187569A0"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6B61E1A9"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4" w:type="dxa"/>
            <w:noWrap/>
            <w:vAlign w:val="center"/>
            <w:hideMark/>
          </w:tcPr>
          <w:p w14:paraId="251AF5A0" w14:textId="6F50BBD5"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164DBDE4"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3F7A813C" w14:textId="03C1DF8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276865A5" w14:textId="77777777" w:rsidTr="00DD039D">
        <w:trPr>
          <w:trHeight w:val="317"/>
        </w:trPr>
        <w:tc>
          <w:tcPr>
            <w:tcW w:w="6582" w:type="dxa"/>
            <w:vAlign w:val="center"/>
            <w:hideMark/>
          </w:tcPr>
          <w:p w14:paraId="37D7DDF9"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Not upheld</w:t>
            </w:r>
          </w:p>
        </w:tc>
        <w:tc>
          <w:tcPr>
            <w:tcW w:w="1194" w:type="dxa"/>
            <w:noWrap/>
            <w:vAlign w:val="center"/>
            <w:hideMark/>
          </w:tcPr>
          <w:p w14:paraId="6F6B6FB2" w14:textId="3C262712"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07A9027E" w14:textId="6FE048E6"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79D154F1" w14:textId="566EFFBC"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4" w:type="dxa"/>
            <w:noWrap/>
            <w:vAlign w:val="center"/>
            <w:hideMark/>
          </w:tcPr>
          <w:p w14:paraId="6EB49217" w14:textId="68C32A59"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205575F7" w14:textId="330EAAF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099B5715" w14:textId="3FA8EC0D"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0B52BC51" w14:textId="77777777" w:rsidTr="00DD039D">
        <w:trPr>
          <w:trHeight w:val="317"/>
        </w:trPr>
        <w:tc>
          <w:tcPr>
            <w:tcW w:w="6582" w:type="dxa"/>
            <w:vAlign w:val="center"/>
            <w:hideMark/>
          </w:tcPr>
          <w:p w14:paraId="6B103A70"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Resolved through mediation or other informal processes</w:t>
            </w:r>
          </w:p>
        </w:tc>
        <w:tc>
          <w:tcPr>
            <w:tcW w:w="1194" w:type="dxa"/>
            <w:noWrap/>
            <w:vAlign w:val="center"/>
            <w:hideMark/>
          </w:tcPr>
          <w:p w14:paraId="689ED02C"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2FA520FF" w14:textId="27F76964"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tcPr>
          <w:p w14:paraId="6CEF9786" w14:textId="27E8CF2B"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p>
        </w:tc>
        <w:tc>
          <w:tcPr>
            <w:tcW w:w="1194" w:type="dxa"/>
            <w:noWrap/>
            <w:vAlign w:val="center"/>
            <w:hideMark/>
          </w:tcPr>
          <w:p w14:paraId="3E94D50F" w14:textId="595B82A5"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6EBE7125"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1B078A56" w14:textId="4E74766E"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20AB4378" w14:textId="77777777" w:rsidTr="00DD039D">
        <w:trPr>
          <w:trHeight w:val="317"/>
        </w:trPr>
        <w:tc>
          <w:tcPr>
            <w:tcW w:w="6582" w:type="dxa"/>
            <w:vAlign w:val="center"/>
            <w:hideMark/>
          </w:tcPr>
          <w:p w14:paraId="000F3650"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Withdrawn</w:t>
            </w:r>
          </w:p>
        </w:tc>
        <w:tc>
          <w:tcPr>
            <w:tcW w:w="1194" w:type="dxa"/>
            <w:noWrap/>
            <w:vAlign w:val="center"/>
            <w:hideMark/>
          </w:tcPr>
          <w:p w14:paraId="62A34818"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2D11A0EE" w14:textId="61378ADB"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&lt;5*</w:t>
            </w:r>
          </w:p>
        </w:tc>
        <w:tc>
          <w:tcPr>
            <w:tcW w:w="1195" w:type="dxa"/>
            <w:noWrap/>
            <w:vAlign w:val="center"/>
            <w:hideMark/>
          </w:tcPr>
          <w:p w14:paraId="18579445"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4" w:type="dxa"/>
            <w:noWrap/>
            <w:vAlign w:val="center"/>
            <w:hideMark/>
          </w:tcPr>
          <w:p w14:paraId="72DFCB51"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0E87E1BB"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c>
          <w:tcPr>
            <w:tcW w:w="1195" w:type="dxa"/>
            <w:noWrap/>
            <w:vAlign w:val="center"/>
            <w:hideMark/>
          </w:tcPr>
          <w:p w14:paraId="0DEB8DCA" w14:textId="64F02D4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r w:rsidR="00F62F1B" w:rsidRPr="00A9227D" w14:paraId="4289B246" w14:textId="77777777" w:rsidTr="00DD039D">
        <w:trPr>
          <w:trHeight w:val="317"/>
        </w:trPr>
        <w:tc>
          <w:tcPr>
            <w:tcW w:w="6582" w:type="dxa"/>
            <w:vAlign w:val="center"/>
            <w:hideMark/>
          </w:tcPr>
          <w:p w14:paraId="65481833" w14:textId="77777777" w:rsidR="00F62F1B" w:rsidRPr="00A9227D" w:rsidRDefault="00F62F1B" w:rsidP="00F62F1B">
            <w:pPr>
              <w:spacing w:before="0" w:after="0" w:line="240" w:lineRule="auto"/>
              <w:ind w:left="0" w:right="0"/>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Average time to conclude invest. (days)</w:t>
            </w:r>
          </w:p>
        </w:tc>
        <w:tc>
          <w:tcPr>
            <w:tcW w:w="1194" w:type="dxa"/>
            <w:noWrap/>
            <w:vAlign w:val="center"/>
            <w:hideMark/>
          </w:tcPr>
          <w:p w14:paraId="19D552EB"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28</w:t>
            </w:r>
          </w:p>
        </w:tc>
        <w:tc>
          <w:tcPr>
            <w:tcW w:w="1195" w:type="dxa"/>
            <w:noWrap/>
            <w:vAlign w:val="center"/>
            <w:hideMark/>
          </w:tcPr>
          <w:p w14:paraId="27DAB48D"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59</w:t>
            </w:r>
          </w:p>
        </w:tc>
        <w:tc>
          <w:tcPr>
            <w:tcW w:w="1195" w:type="dxa"/>
            <w:noWrap/>
            <w:vAlign w:val="center"/>
            <w:hideMark/>
          </w:tcPr>
          <w:p w14:paraId="0C4D3B06"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68</w:t>
            </w:r>
          </w:p>
        </w:tc>
        <w:tc>
          <w:tcPr>
            <w:tcW w:w="1194" w:type="dxa"/>
            <w:noWrap/>
            <w:vAlign w:val="center"/>
            <w:hideMark/>
          </w:tcPr>
          <w:p w14:paraId="09DE18B2"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118</w:t>
            </w:r>
          </w:p>
        </w:tc>
        <w:tc>
          <w:tcPr>
            <w:tcW w:w="1195" w:type="dxa"/>
            <w:noWrap/>
            <w:vAlign w:val="center"/>
            <w:hideMark/>
          </w:tcPr>
          <w:p w14:paraId="28660B07" w14:textId="77777777"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144</w:t>
            </w:r>
          </w:p>
        </w:tc>
        <w:tc>
          <w:tcPr>
            <w:tcW w:w="1195" w:type="dxa"/>
            <w:noWrap/>
            <w:vAlign w:val="center"/>
            <w:hideMark/>
          </w:tcPr>
          <w:p w14:paraId="6DC1E561" w14:textId="6D05FC65" w:rsidR="00F62F1B" w:rsidRPr="00A9227D" w:rsidRDefault="00F62F1B" w:rsidP="00DD039D">
            <w:pPr>
              <w:spacing w:before="0" w:after="0" w:line="240" w:lineRule="auto"/>
              <w:ind w:left="0" w:right="0"/>
              <w:jc w:val="center"/>
              <w:rPr>
                <w:rFonts w:ascii="Verdana" w:eastAsia="Times New Roman" w:hAnsi="Verdana" w:cs="Times New Roman"/>
                <w:color w:val="000000"/>
                <w:sz w:val="22"/>
                <w:szCs w:val="22"/>
              </w:rPr>
            </w:pPr>
            <w:r w:rsidRPr="00A9227D">
              <w:rPr>
                <w:rFonts w:ascii="Verdana" w:eastAsia="Times New Roman" w:hAnsi="Verdana" w:cs="Times New Roman"/>
                <w:noProof/>
                <w:color w:val="000000"/>
                <w:sz w:val="22"/>
                <w:szCs w:val="22"/>
              </w:rPr>
              <w:t>0</w:t>
            </w:r>
          </w:p>
        </w:tc>
      </w:tr>
    </w:tbl>
    <w:p w14:paraId="13F24775" w14:textId="77777777" w:rsidR="00A335AC" w:rsidRDefault="00A335AC" w:rsidP="00A335AC">
      <w:pPr>
        <w:ind w:left="851"/>
        <w:rPr>
          <w:rFonts w:ascii="Verdana" w:hAnsi="Verdana"/>
          <w:noProof/>
          <w:sz w:val="22"/>
          <w:szCs w:val="22"/>
        </w:rPr>
      </w:pPr>
    </w:p>
    <w:p w14:paraId="7DBEFDF4" w14:textId="38ACF5E3" w:rsidR="00594F33" w:rsidRDefault="00594F33" w:rsidP="00594F33">
      <w:pPr>
        <w:ind w:left="1418"/>
        <w:rPr>
          <w:rFonts w:ascii="Verdana" w:hAnsi="Verdana"/>
          <w:noProof/>
          <w:sz w:val="22"/>
          <w:szCs w:val="22"/>
        </w:rPr>
      </w:pPr>
      <w:r>
        <w:rPr>
          <w:rFonts w:ascii="Verdana" w:hAnsi="Verdana"/>
          <w:noProof/>
          <w:sz w:val="22"/>
          <w:szCs w:val="22"/>
        </w:rPr>
        <w:t>*</w:t>
      </w:r>
      <w:r w:rsidRPr="00594F33">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94F33">
        <w:rPr>
          <w:rFonts w:ascii="Verdana" w:hAnsi="Verdana"/>
          <w:iCs/>
          <w:noProof/>
          <w:sz w:val="22"/>
          <w:szCs w:val="22"/>
        </w:rPr>
        <w:t xml:space="preserve">General Data Protection Regulation (GDPR) and Data Protection Act 2018 and its disclosure would be contrary to the data protection </w:t>
      </w:r>
      <w:r w:rsidRPr="00594F33">
        <w:rPr>
          <w:rFonts w:ascii="Verdana" w:hAnsi="Verdana"/>
          <w:iCs/>
          <w:noProof/>
          <w:sz w:val="22"/>
          <w:szCs w:val="22"/>
        </w:rPr>
        <w:lastRenderedPageBreak/>
        <w:t xml:space="preserve">principles and constitute as unfair and unlawful processing </w:t>
      </w:r>
      <w:r w:rsidRPr="00594F33">
        <w:rPr>
          <w:rFonts w:ascii="Verdana" w:hAnsi="Verdana"/>
          <w:bCs/>
          <w:iCs/>
          <w:noProof/>
          <w:sz w:val="22"/>
          <w:szCs w:val="22"/>
        </w:rPr>
        <w:t>in regard to</w:t>
      </w:r>
      <w:r w:rsidRPr="00594F33">
        <w:rPr>
          <w:rFonts w:ascii="Verdana" w:hAnsi="Verdana"/>
          <w:iCs/>
          <w:noProof/>
          <w:sz w:val="22"/>
          <w:szCs w:val="22"/>
        </w:rPr>
        <w:t xml:space="preserve"> Articles 5, 6, and 9 of GDPR.  </w:t>
      </w:r>
      <w:r w:rsidRPr="00594F33">
        <w:rPr>
          <w:rFonts w:ascii="Verdana" w:hAnsi="Verdana"/>
          <w:noProof/>
          <w:sz w:val="22"/>
          <w:szCs w:val="22"/>
        </w:rPr>
        <w:t>This exemption is absolute and therefore there is no requirement to apply the public interest test.</w:t>
      </w:r>
    </w:p>
    <w:p w14:paraId="6C58DE27" w14:textId="77777777" w:rsidR="00594F33" w:rsidRPr="00A9227D" w:rsidRDefault="00594F33" w:rsidP="00594F33">
      <w:pPr>
        <w:ind w:left="1418"/>
        <w:rPr>
          <w:rFonts w:ascii="Verdana" w:hAnsi="Verdana"/>
          <w:noProof/>
          <w:sz w:val="22"/>
          <w:szCs w:val="22"/>
        </w:rPr>
      </w:pPr>
    </w:p>
    <w:p w14:paraId="18C149F5"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Where recorded, the number of cases involving allegations of:</w:t>
      </w:r>
    </w:p>
    <w:p w14:paraId="4A3F0AC1" w14:textId="77777777" w:rsidR="00051F93" w:rsidRPr="00A9227D" w:rsidRDefault="00051F93" w:rsidP="00051F93">
      <w:pPr>
        <w:pStyle w:val="ListParagraph"/>
        <w:numPr>
          <w:ilvl w:val="0"/>
          <w:numId w:val="22"/>
        </w:numPr>
        <w:rPr>
          <w:rFonts w:ascii="Verdana" w:hAnsi="Verdana"/>
          <w:b/>
          <w:bCs/>
          <w:noProof/>
          <w:sz w:val="22"/>
          <w:szCs w:val="22"/>
        </w:rPr>
      </w:pPr>
      <w:r w:rsidRPr="00A9227D">
        <w:rPr>
          <w:rFonts w:ascii="Verdana" w:hAnsi="Verdana"/>
          <w:b/>
          <w:bCs/>
          <w:noProof/>
          <w:sz w:val="22"/>
          <w:szCs w:val="22"/>
        </w:rPr>
        <w:t>Bullying.</w:t>
      </w:r>
    </w:p>
    <w:p w14:paraId="6F8C6447" w14:textId="77777777" w:rsidR="00051F93" w:rsidRPr="00A9227D" w:rsidRDefault="00051F93" w:rsidP="00051F93">
      <w:pPr>
        <w:pStyle w:val="ListParagraph"/>
        <w:numPr>
          <w:ilvl w:val="0"/>
          <w:numId w:val="22"/>
        </w:numPr>
        <w:rPr>
          <w:rFonts w:ascii="Verdana" w:hAnsi="Verdana"/>
          <w:b/>
          <w:bCs/>
          <w:noProof/>
          <w:sz w:val="22"/>
          <w:szCs w:val="22"/>
        </w:rPr>
      </w:pPr>
      <w:r w:rsidRPr="00A9227D">
        <w:rPr>
          <w:rFonts w:ascii="Verdana" w:hAnsi="Verdana"/>
          <w:b/>
          <w:bCs/>
          <w:noProof/>
          <w:sz w:val="22"/>
          <w:szCs w:val="22"/>
        </w:rPr>
        <w:t>Harassment.</w:t>
      </w:r>
    </w:p>
    <w:p w14:paraId="77EFF3A5" w14:textId="77777777" w:rsidR="00051F93" w:rsidRPr="00A9227D" w:rsidRDefault="00051F93" w:rsidP="00051F93">
      <w:pPr>
        <w:pStyle w:val="ListParagraph"/>
        <w:numPr>
          <w:ilvl w:val="0"/>
          <w:numId w:val="22"/>
        </w:numPr>
        <w:rPr>
          <w:rFonts w:ascii="Verdana" w:hAnsi="Verdana"/>
          <w:b/>
          <w:bCs/>
          <w:noProof/>
          <w:sz w:val="22"/>
          <w:szCs w:val="22"/>
        </w:rPr>
      </w:pPr>
      <w:r w:rsidRPr="00A9227D">
        <w:rPr>
          <w:rFonts w:ascii="Verdana" w:hAnsi="Verdana"/>
          <w:b/>
          <w:bCs/>
          <w:noProof/>
          <w:sz w:val="22"/>
          <w:szCs w:val="22"/>
        </w:rPr>
        <w:t>Victimisation.</w:t>
      </w:r>
    </w:p>
    <w:p w14:paraId="4B630AE2" w14:textId="77777777" w:rsidR="00051F93" w:rsidRPr="00A9227D" w:rsidRDefault="00051F93" w:rsidP="00051F93">
      <w:pPr>
        <w:pStyle w:val="ListParagraph"/>
        <w:numPr>
          <w:ilvl w:val="0"/>
          <w:numId w:val="22"/>
        </w:numPr>
        <w:rPr>
          <w:rFonts w:ascii="Verdana" w:hAnsi="Verdana"/>
          <w:b/>
          <w:bCs/>
          <w:noProof/>
          <w:sz w:val="22"/>
          <w:szCs w:val="22"/>
        </w:rPr>
      </w:pPr>
      <w:r w:rsidRPr="00A9227D">
        <w:rPr>
          <w:rFonts w:ascii="Verdana" w:hAnsi="Verdana"/>
          <w:b/>
          <w:bCs/>
          <w:noProof/>
          <w:sz w:val="22"/>
          <w:szCs w:val="22"/>
        </w:rPr>
        <w:t>Inappropriate behaviour.</w:t>
      </w:r>
    </w:p>
    <w:p w14:paraId="31A56961" w14:textId="77777777" w:rsidR="00051F93" w:rsidRPr="00A9227D" w:rsidRDefault="00051F93" w:rsidP="00051F93">
      <w:pPr>
        <w:pStyle w:val="ListParagraph"/>
        <w:numPr>
          <w:ilvl w:val="0"/>
          <w:numId w:val="22"/>
        </w:numPr>
        <w:rPr>
          <w:rFonts w:ascii="Verdana" w:hAnsi="Verdana"/>
          <w:b/>
          <w:bCs/>
          <w:noProof/>
          <w:sz w:val="22"/>
          <w:szCs w:val="22"/>
        </w:rPr>
      </w:pPr>
      <w:r w:rsidRPr="00A9227D">
        <w:rPr>
          <w:rFonts w:ascii="Verdana" w:hAnsi="Verdana"/>
          <w:b/>
          <w:bCs/>
          <w:noProof/>
          <w:sz w:val="22"/>
          <w:szCs w:val="22"/>
        </w:rPr>
        <w:t>Other workplace relationship concerns.</w:t>
      </w:r>
    </w:p>
    <w:p w14:paraId="2E607FA6" w14:textId="432AE3D3" w:rsidR="00051F93" w:rsidRPr="00A9227D" w:rsidRDefault="00A335AC" w:rsidP="00A9227D">
      <w:pPr>
        <w:ind w:left="1080" w:firstLine="338"/>
        <w:rPr>
          <w:rFonts w:ascii="Verdana" w:hAnsi="Verdana"/>
          <w:noProof/>
          <w:sz w:val="22"/>
          <w:szCs w:val="22"/>
        </w:rPr>
      </w:pPr>
      <w:r w:rsidRPr="00A9227D">
        <w:rPr>
          <w:rFonts w:ascii="Verdana" w:hAnsi="Verdana"/>
          <w:noProof/>
          <w:sz w:val="22"/>
          <w:szCs w:val="22"/>
        </w:rPr>
        <w:t>Please see question 1 above.</w:t>
      </w:r>
    </w:p>
    <w:p w14:paraId="775F557F" w14:textId="77777777" w:rsidR="00051F93" w:rsidRPr="00A9227D" w:rsidRDefault="00051F93" w:rsidP="00051F93">
      <w:pPr>
        <w:ind w:left="1080"/>
        <w:rPr>
          <w:rFonts w:ascii="Verdana" w:hAnsi="Verdana"/>
          <w:b/>
          <w:bCs/>
          <w:noProof/>
          <w:sz w:val="22"/>
          <w:szCs w:val="22"/>
        </w:rPr>
      </w:pPr>
    </w:p>
    <w:p w14:paraId="31C86995"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The outcome of those investigations, including where available:</w:t>
      </w:r>
    </w:p>
    <w:p w14:paraId="70874D92" w14:textId="77777777" w:rsidR="00051F93" w:rsidRPr="00A9227D" w:rsidRDefault="00051F93" w:rsidP="00051F93">
      <w:pPr>
        <w:pStyle w:val="ListParagraph"/>
        <w:numPr>
          <w:ilvl w:val="0"/>
          <w:numId w:val="23"/>
        </w:numPr>
        <w:rPr>
          <w:rFonts w:ascii="Verdana" w:hAnsi="Verdana"/>
          <w:b/>
          <w:bCs/>
          <w:noProof/>
          <w:sz w:val="22"/>
          <w:szCs w:val="22"/>
        </w:rPr>
      </w:pPr>
      <w:r w:rsidRPr="00A9227D">
        <w:rPr>
          <w:rFonts w:ascii="Verdana" w:hAnsi="Verdana"/>
          <w:b/>
          <w:bCs/>
          <w:noProof/>
          <w:sz w:val="22"/>
          <w:szCs w:val="22"/>
        </w:rPr>
        <w:t>Upheld.</w:t>
      </w:r>
    </w:p>
    <w:p w14:paraId="11B7CF15" w14:textId="77777777" w:rsidR="00051F93" w:rsidRPr="00A9227D" w:rsidRDefault="00051F93" w:rsidP="00051F93">
      <w:pPr>
        <w:pStyle w:val="ListParagraph"/>
        <w:numPr>
          <w:ilvl w:val="0"/>
          <w:numId w:val="23"/>
        </w:numPr>
        <w:rPr>
          <w:rFonts w:ascii="Verdana" w:hAnsi="Verdana"/>
          <w:b/>
          <w:bCs/>
          <w:noProof/>
          <w:sz w:val="22"/>
          <w:szCs w:val="22"/>
        </w:rPr>
      </w:pPr>
      <w:r w:rsidRPr="00A9227D">
        <w:rPr>
          <w:rFonts w:ascii="Verdana" w:hAnsi="Verdana"/>
          <w:b/>
          <w:bCs/>
          <w:noProof/>
          <w:sz w:val="22"/>
          <w:szCs w:val="22"/>
        </w:rPr>
        <w:t>Partially upheld.</w:t>
      </w:r>
    </w:p>
    <w:p w14:paraId="5390019D" w14:textId="77777777" w:rsidR="00051F93" w:rsidRPr="00A9227D" w:rsidRDefault="00051F93" w:rsidP="00051F93">
      <w:pPr>
        <w:pStyle w:val="ListParagraph"/>
        <w:numPr>
          <w:ilvl w:val="0"/>
          <w:numId w:val="23"/>
        </w:numPr>
        <w:rPr>
          <w:rFonts w:ascii="Verdana" w:hAnsi="Verdana"/>
          <w:b/>
          <w:bCs/>
          <w:noProof/>
          <w:sz w:val="22"/>
          <w:szCs w:val="22"/>
        </w:rPr>
      </w:pPr>
      <w:r w:rsidRPr="00A9227D">
        <w:rPr>
          <w:rFonts w:ascii="Verdana" w:hAnsi="Verdana"/>
          <w:b/>
          <w:bCs/>
          <w:noProof/>
          <w:sz w:val="22"/>
          <w:szCs w:val="22"/>
        </w:rPr>
        <w:t>Not upheld.</w:t>
      </w:r>
    </w:p>
    <w:p w14:paraId="569ACB96" w14:textId="77777777" w:rsidR="00051F93" w:rsidRPr="00A9227D" w:rsidRDefault="00051F93" w:rsidP="00051F93">
      <w:pPr>
        <w:pStyle w:val="ListParagraph"/>
        <w:numPr>
          <w:ilvl w:val="0"/>
          <w:numId w:val="23"/>
        </w:numPr>
        <w:rPr>
          <w:rFonts w:ascii="Verdana" w:hAnsi="Verdana"/>
          <w:b/>
          <w:bCs/>
          <w:noProof/>
          <w:sz w:val="22"/>
          <w:szCs w:val="22"/>
        </w:rPr>
      </w:pPr>
      <w:r w:rsidRPr="00A9227D">
        <w:rPr>
          <w:rFonts w:ascii="Verdana" w:hAnsi="Verdana"/>
          <w:b/>
          <w:bCs/>
          <w:noProof/>
          <w:sz w:val="22"/>
          <w:szCs w:val="22"/>
        </w:rPr>
        <w:t>Resolved through mediation or other informal processes.</w:t>
      </w:r>
    </w:p>
    <w:p w14:paraId="0B811462" w14:textId="77777777" w:rsidR="00051F93" w:rsidRPr="00A9227D" w:rsidRDefault="00051F93" w:rsidP="00051F93">
      <w:pPr>
        <w:pStyle w:val="ListParagraph"/>
        <w:numPr>
          <w:ilvl w:val="0"/>
          <w:numId w:val="23"/>
        </w:numPr>
        <w:rPr>
          <w:rFonts w:ascii="Verdana" w:hAnsi="Verdana"/>
          <w:b/>
          <w:bCs/>
          <w:noProof/>
          <w:sz w:val="22"/>
          <w:szCs w:val="22"/>
        </w:rPr>
      </w:pPr>
      <w:r w:rsidRPr="00A9227D">
        <w:rPr>
          <w:rFonts w:ascii="Verdana" w:hAnsi="Verdana"/>
          <w:b/>
          <w:bCs/>
          <w:noProof/>
          <w:sz w:val="22"/>
          <w:szCs w:val="22"/>
        </w:rPr>
        <w:t>Withdrawn.</w:t>
      </w:r>
    </w:p>
    <w:p w14:paraId="2E683177" w14:textId="77777777" w:rsidR="00A335AC" w:rsidRPr="00A9227D" w:rsidRDefault="00A335AC" w:rsidP="00A9227D">
      <w:pPr>
        <w:ind w:left="1080" w:firstLine="338"/>
        <w:rPr>
          <w:rFonts w:ascii="Verdana" w:hAnsi="Verdana"/>
          <w:noProof/>
          <w:sz w:val="22"/>
          <w:szCs w:val="22"/>
        </w:rPr>
      </w:pPr>
      <w:r w:rsidRPr="00A9227D">
        <w:rPr>
          <w:rFonts w:ascii="Verdana" w:hAnsi="Verdana"/>
          <w:noProof/>
          <w:sz w:val="22"/>
          <w:szCs w:val="22"/>
        </w:rPr>
        <w:t>Please see question 1 above.</w:t>
      </w:r>
    </w:p>
    <w:p w14:paraId="7B9AFA65" w14:textId="77777777" w:rsidR="00051F93" w:rsidRPr="00A9227D" w:rsidRDefault="00051F93" w:rsidP="00051F93">
      <w:pPr>
        <w:ind w:left="1080"/>
        <w:rPr>
          <w:rFonts w:ascii="Verdana" w:hAnsi="Verdana"/>
          <w:b/>
          <w:bCs/>
          <w:noProof/>
          <w:sz w:val="22"/>
          <w:szCs w:val="22"/>
        </w:rPr>
      </w:pPr>
    </w:p>
    <w:p w14:paraId="71F7B3BD"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The average time taken to conclude investigations under the Respect and Resolution Policy.</w:t>
      </w:r>
    </w:p>
    <w:p w14:paraId="0CEB18CA" w14:textId="77777777" w:rsidR="00A335AC" w:rsidRPr="00A9227D" w:rsidRDefault="00A335AC" w:rsidP="00A9227D">
      <w:pPr>
        <w:ind w:left="1080" w:firstLine="338"/>
        <w:rPr>
          <w:rFonts w:ascii="Verdana" w:hAnsi="Verdana"/>
          <w:noProof/>
          <w:sz w:val="22"/>
          <w:szCs w:val="22"/>
        </w:rPr>
      </w:pPr>
      <w:r w:rsidRPr="00A9227D">
        <w:rPr>
          <w:rFonts w:ascii="Verdana" w:hAnsi="Verdana"/>
          <w:noProof/>
          <w:sz w:val="22"/>
          <w:szCs w:val="22"/>
        </w:rPr>
        <w:t>Please see question 1 above.</w:t>
      </w:r>
    </w:p>
    <w:p w14:paraId="365474BF" w14:textId="77777777" w:rsidR="00051F93" w:rsidRPr="00A9227D" w:rsidRDefault="00051F93" w:rsidP="00051F93">
      <w:pPr>
        <w:ind w:left="491"/>
        <w:rPr>
          <w:rFonts w:ascii="Verdana" w:hAnsi="Verdana"/>
          <w:b/>
          <w:bCs/>
          <w:noProof/>
          <w:sz w:val="22"/>
          <w:szCs w:val="22"/>
        </w:rPr>
      </w:pPr>
    </w:p>
    <w:p w14:paraId="46B74615"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lastRenderedPageBreak/>
        <w:t>Copies of any guidance issued to investigating officers responsible for conducting investigations under the Respect and Resolution Policy.</w:t>
      </w:r>
    </w:p>
    <w:p w14:paraId="012308E5" w14:textId="71EA6552" w:rsidR="00DC1B4C" w:rsidRPr="00A9227D" w:rsidRDefault="00F62F1B" w:rsidP="00A9227D">
      <w:pPr>
        <w:ind w:left="1418"/>
        <w:rPr>
          <w:rFonts w:ascii="Verdana" w:hAnsi="Verdana"/>
          <w:noProof/>
          <w:sz w:val="22"/>
          <w:szCs w:val="22"/>
        </w:rPr>
      </w:pPr>
      <w:r w:rsidRPr="00A9227D">
        <w:rPr>
          <w:rFonts w:ascii="Verdana" w:hAnsi="Verdana"/>
          <w:noProof/>
          <w:sz w:val="22"/>
          <w:szCs w:val="22"/>
        </w:rPr>
        <w:t>Please see attached</w:t>
      </w:r>
      <w:r w:rsidR="00A9227D" w:rsidRPr="00A9227D">
        <w:rPr>
          <w:rFonts w:ascii="Verdana" w:hAnsi="Verdana"/>
          <w:noProof/>
          <w:sz w:val="22"/>
          <w:szCs w:val="22"/>
        </w:rPr>
        <w:t xml:space="preserve"> Appendix A</w:t>
      </w:r>
      <w:r w:rsidRPr="00A9227D">
        <w:rPr>
          <w:rFonts w:ascii="Verdana" w:hAnsi="Verdana"/>
          <w:noProof/>
          <w:sz w:val="22"/>
          <w:szCs w:val="22"/>
        </w:rPr>
        <w:t>.</w:t>
      </w:r>
      <w:r w:rsidR="00DC1B4C" w:rsidRPr="00A9227D">
        <w:rPr>
          <w:rFonts w:ascii="Verdana" w:hAnsi="Verdana"/>
          <w:noProof/>
          <w:sz w:val="22"/>
          <w:szCs w:val="22"/>
        </w:rPr>
        <w:t xml:space="preserve">  Formal investigations are not required for all Respect and Resolution concerns as per the Policy. Formal investigations are undertaken by trained and qualified Investigating Officers </w:t>
      </w:r>
    </w:p>
    <w:p w14:paraId="03A1A1D0" w14:textId="77777777" w:rsidR="00051F93" w:rsidRPr="00A9227D" w:rsidRDefault="00051F93" w:rsidP="00051F93">
      <w:pPr>
        <w:ind w:left="491"/>
        <w:rPr>
          <w:rFonts w:ascii="Verdana" w:hAnsi="Verdana"/>
          <w:b/>
          <w:bCs/>
          <w:noProof/>
          <w:sz w:val="22"/>
          <w:szCs w:val="22"/>
        </w:rPr>
      </w:pPr>
    </w:p>
    <w:p w14:paraId="0008672E"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Details of any training provided to investigating officers and grievance hearing chairs, including:</w:t>
      </w:r>
    </w:p>
    <w:p w14:paraId="5D6AF121" w14:textId="39D27A22" w:rsidR="00051F93" w:rsidRPr="00A9227D" w:rsidRDefault="00051F93" w:rsidP="00051F93">
      <w:pPr>
        <w:pStyle w:val="ListParagraph"/>
        <w:numPr>
          <w:ilvl w:val="0"/>
          <w:numId w:val="24"/>
        </w:numPr>
        <w:rPr>
          <w:rFonts w:ascii="Verdana" w:hAnsi="Verdana"/>
          <w:b/>
          <w:bCs/>
          <w:noProof/>
          <w:sz w:val="22"/>
          <w:szCs w:val="22"/>
        </w:rPr>
      </w:pPr>
      <w:r w:rsidRPr="00A9227D">
        <w:rPr>
          <w:rFonts w:ascii="Verdana" w:hAnsi="Verdana"/>
          <w:b/>
          <w:bCs/>
          <w:noProof/>
          <w:sz w:val="22"/>
          <w:szCs w:val="22"/>
        </w:rPr>
        <w:t>The type of training provided</w:t>
      </w:r>
      <w:r w:rsidR="00DC1B4C" w:rsidRPr="00A9227D">
        <w:rPr>
          <w:rFonts w:ascii="Verdana" w:hAnsi="Verdana"/>
          <w:b/>
          <w:bCs/>
          <w:noProof/>
          <w:sz w:val="22"/>
          <w:szCs w:val="22"/>
        </w:rPr>
        <w:t xml:space="preserve"> </w:t>
      </w:r>
      <w:r w:rsidR="00DC1B4C" w:rsidRPr="00A9227D">
        <w:rPr>
          <w:rFonts w:ascii="Verdana" w:hAnsi="Verdana"/>
          <w:noProof/>
          <w:sz w:val="22"/>
          <w:szCs w:val="22"/>
        </w:rPr>
        <w:t>- NWSSP Legal &amp; Risk Investigation Skills training</w:t>
      </w:r>
    </w:p>
    <w:p w14:paraId="6AB15947" w14:textId="660CAF22" w:rsidR="00051F93" w:rsidRPr="00A9227D" w:rsidRDefault="00051F93" w:rsidP="00051F93">
      <w:pPr>
        <w:pStyle w:val="ListParagraph"/>
        <w:numPr>
          <w:ilvl w:val="0"/>
          <w:numId w:val="24"/>
        </w:numPr>
        <w:rPr>
          <w:rFonts w:ascii="Verdana" w:hAnsi="Verdana"/>
          <w:b/>
          <w:bCs/>
          <w:noProof/>
          <w:sz w:val="22"/>
          <w:szCs w:val="22"/>
        </w:rPr>
      </w:pPr>
      <w:r w:rsidRPr="00A9227D">
        <w:rPr>
          <w:rFonts w:ascii="Verdana" w:hAnsi="Verdana"/>
          <w:b/>
          <w:bCs/>
          <w:noProof/>
          <w:sz w:val="22"/>
          <w:szCs w:val="22"/>
        </w:rPr>
        <w:t>Whether completion of the training is mandatory</w:t>
      </w:r>
      <w:r w:rsidR="00DC1B4C" w:rsidRPr="00A9227D">
        <w:rPr>
          <w:rFonts w:ascii="Verdana" w:hAnsi="Verdana"/>
          <w:b/>
          <w:bCs/>
          <w:noProof/>
          <w:sz w:val="22"/>
          <w:szCs w:val="22"/>
        </w:rPr>
        <w:t xml:space="preserve"> </w:t>
      </w:r>
      <w:r w:rsidR="00DC1B4C" w:rsidRPr="00A9227D">
        <w:rPr>
          <w:rFonts w:ascii="Verdana" w:hAnsi="Verdana"/>
          <w:noProof/>
          <w:sz w:val="22"/>
          <w:szCs w:val="22"/>
        </w:rPr>
        <w:t>– the training is not mandatory</w:t>
      </w:r>
    </w:p>
    <w:p w14:paraId="30BADB8D" w14:textId="60FDD517" w:rsidR="00051F93" w:rsidRPr="00A9227D" w:rsidRDefault="00051F93" w:rsidP="00051F93">
      <w:pPr>
        <w:pStyle w:val="ListParagraph"/>
        <w:numPr>
          <w:ilvl w:val="0"/>
          <w:numId w:val="24"/>
        </w:numPr>
        <w:rPr>
          <w:rFonts w:ascii="Verdana" w:hAnsi="Verdana"/>
          <w:b/>
          <w:bCs/>
          <w:noProof/>
          <w:sz w:val="22"/>
          <w:szCs w:val="22"/>
        </w:rPr>
      </w:pPr>
      <w:r w:rsidRPr="00A9227D">
        <w:rPr>
          <w:rFonts w:ascii="Verdana" w:hAnsi="Verdana"/>
          <w:b/>
          <w:bCs/>
          <w:noProof/>
          <w:sz w:val="22"/>
          <w:szCs w:val="22"/>
        </w:rPr>
        <w:t>The frequency of refresher training</w:t>
      </w:r>
      <w:r w:rsidR="00DC1B4C" w:rsidRPr="00A9227D">
        <w:rPr>
          <w:rFonts w:ascii="Verdana" w:hAnsi="Verdana"/>
          <w:noProof/>
          <w:sz w:val="22"/>
          <w:szCs w:val="22"/>
        </w:rPr>
        <w:t xml:space="preserve"> – there is no refresher training</w:t>
      </w:r>
    </w:p>
    <w:p w14:paraId="6B79F796" w14:textId="77777777" w:rsidR="00051F93" w:rsidRPr="00A9227D" w:rsidRDefault="00051F93" w:rsidP="00051F93">
      <w:pPr>
        <w:ind w:left="1080"/>
        <w:rPr>
          <w:rFonts w:ascii="Verdana" w:hAnsi="Verdana"/>
          <w:b/>
          <w:bCs/>
          <w:noProof/>
          <w:sz w:val="22"/>
          <w:szCs w:val="22"/>
        </w:rPr>
      </w:pPr>
    </w:p>
    <w:p w14:paraId="0B857323"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Copies of any quality assurance or governance arrangements used to monitor investigations conducted under the Respect and Resolution Policy.</w:t>
      </w:r>
    </w:p>
    <w:p w14:paraId="6EA1694F" w14:textId="79222F1A" w:rsidR="00051F93" w:rsidRPr="00A9227D" w:rsidRDefault="00DC1B4C" w:rsidP="00A9227D">
      <w:pPr>
        <w:ind w:left="1189" w:firstLine="229"/>
        <w:rPr>
          <w:rFonts w:ascii="Verdana" w:hAnsi="Verdana"/>
          <w:noProof/>
          <w:sz w:val="22"/>
          <w:szCs w:val="22"/>
        </w:rPr>
      </w:pPr>
      <w:r w:rsidRPr="00A9227D">
        <w:rPr>
          <w:rFonts w:ascii="Verdana" w:hAnsi="Verdana"/>
          <w:noProof/>
          <w:sz w:val="22"/>
          <w:szCs w:val="22"/>
        </w:rPr>
        <w:t>Weekly case review meetings are held internally.</w:t>
      </w:r>
    </w:p>
    <w:p w14:paraId="0114406D" w14:textId="77777777" w:rsidR="00051F93" w:rsidRPr="00A9227D" w:rsidRDefault="00051F93" w:rsidP="00051F93">
      <w:pPr>
        <w:ind w:left="491"/>
        <w:rPr>
          <w:rFonts w:ascii="Verdana" w:hAnsi="Verdana"/>
          <w:b/>
          <w:bCs/>
          <w:noProof/>
          <w:sz w:val="22"/>
          <w:szCs w:val="22"/>
        </w:rPr>
      </w:pPr>
    </w:p>
    <w:p w14:paraId="199EC110"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The total number of formal staff grievances received by Swansea Bay University Health Board.</w:t>
      </w:r>
    </w:p>
    <w:p w14:paraId="4EA56042" w14:textId="701EB943" w:rsidR="00051F93" w:rsidRPr="00A9227D" w:rsidRDefault="00DC1B4C" w:rsidP="00A9227D">
      <w:pPr>
        <w:ind w:left="851" w:firstLine="567"/>
        <w:rPr>
          <w:rFonts w:ascii="Verdana" w:hAnsi="Verdana"/>
          <w:noProof/>
          <w:sz w:val="22"/>
          <w:szCs w:val="22"/>
        </w:rPr>
      </w:pPr>
      <w:r w:rsidRPr="00A9227D">
        <w:rPr>
          <w:rFonts w:ascii="Verdana" w:hAnsi="Verdana"/>
          <w:noProof/>
          <w:sz w:val="22"/>
          <w:szCs w:val="22"/>
        </w:rPr>
        <w:t>Please see question 1 above.</w:t>
      </w:r>
    </w:p>
    <w:p w14:paraId="4B0B3BFF" w14:textId="77777777" w:rsidR="00051F93" w:rsidRPr="00A9227D" w:rsidRDefault="00051F93" w:rsidP="00051F93">
      <w:pPr>
        <w:ind w:left="491"/>
        <w:rPr>
          <w:rFonts w:ascii="Verdana" w:hAnsi="Verdana"/>
          <w:b/>
          <w:bCs/>
          <w:noProof/>
          <w:sz w:val="22"/>
          <w:szCs w:val="22"/>
        </w:rPr>
      </w:pPr>
    </w:p>
    <w:p w14:paraId="7A6130E4"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The number of grievances that included allegations of:</w:t>
      </w:r>
    </w:p>
    <w:p w14:paraId="7D9D8FDD" w14:textId="77777777" w:rsidR="00051F93" w:rsidRPr="00A9227D" w:rsidRDefault="00051F93" w:rsidP="00051F93">
      <w:pPr>
        <w:pStyle w:val="ListParagraph"/>
        <w:numPr>
          <w:ilvl w:val="0"/>
          <w:numId w:val="25"/>
        </w:numPr>
        <w:rPr>
          <w:rFonts w:ascii="Verdana" w:hAnsi="Verdana"/>
          <w:b/>
          <w:bCs/>
          <w:noProof/>
          <w:sz w:val="22"/>
          <w:szCs w:val="22"/>
        </w:rPr>
      </w:pPr>
      <w:r w:rsidRPr="00A9227D">
        <w:rPr>
          <w:rFonts w:ascii="Verdana" w:hAnsi="Verdana"/>
          <w:b/>
          <w:bCs/>
          <w:noProof/>
          <w:sz w:val="22"/>
          <w:szCs w:val="22"/>
        </w:rPr>
        <w:t>Bullying</w:t>
      </w:r>
    </w:p>
    <w:p w14:paraId="20A50700" w14:textId="77777777" w:rsidR="00051F93" w:rsidRPr="00A9227D" w:rsidRDefault="00051F93" w:rsidP="00051F93">
      <w:pPr>
        <w:pStyle w:val="ListParagraph"/>
        <w:numPr>
          <w:ilvl w:val="0"/>
          <w:numId w:val="25"/>
        </w:numPr>
        <w:rPr>
          <w:rFonts w:ascii="Verdana" w:hAnsi="Verdana"/>
          <w:b/>
          <w:bCs/>
          <w:noProof/>
          <w:sz w:val="22"/>
          <w:szCs w:val="22"/>
        </w:rPr>
      </w:pPr>
      <w:r w:rsidRPr="00A9227D">
        <w:rPr>
          <w:rFonts w:ascii="Verdana" w:hAnsi="Verdana"/>
          <w:b/>
          <w:bCs/>
          <w:noProof/>
          <w:sz w:val="22"/>
          <w:szCs w:val="22"/>
        </w:rPr>
        <w:t>Harassment</w:t>
      </w:r>
    </w:p>
    <w:p w14:paraId="760A4C42" w14:textId="77777777" w:rsidR="00051F93" w:rsidRPr="00A9227D" w:rsidRDefault="00051F93" w:rsidP="00051F93">
      <w:pPr>
        <w:pStyle w:val="ListParagraph"/>
        <w:numPr>
          <w:ilvl w:val="0"/>
          <w:numId w:val="25"/>
        </w:numPr>
        <w:rPr>
          <w:rFonts w:ascii="Verdana" w:hAnsi="Verdana"/>
          <w:b/>
          <w:bCs/>
          <w:noProof/>
          <w:sz w:val="22"/>
          <w:szCs w:val="22"/>
        </w:rPr>
      </w:pPr>
      <w:r w:rsidRPr="00A9227D">
        <w:rPr>
          <w:rFonts w:ascii="Verdana" w:hAnsi="Verdana"/>
          <w:b/>
          <w:bCs/>
          <w:noProof/>
          <w:sz w:val="22"/>
          <w:szCs w:val="22"/>
        </w:rPr>
        <w:t>Victimisation</w:t>
      </w:r>
    </w:p>
    <w:p w14:paraId="041C8833" w14:textId="77777777" w:rsidR="00051F93" w:rsidRPr="00A9227D" w:rsidRDefault="00051F93" w:rsidP="00051F93">
      <w:pPr>
        <w:pStyle w:val="ListParagraph"/>
        <w:numPr>
          <w:ilvl w:val="0"/>
          <w:numId w:val="25"/>
        </w:numPr>
        <w:rPr>
          <w:rFonts w:ascii="Verdana" w:hAnsi="Verdana"/>
          <w:b/>
          <w:bCs/>
          <w:noProof/>
          <w:sz w:val="22"/>
          <w:szCs w:val="22"/>
        </w:rPr>
      </w:pPr>
      <w:r w:rsidRPr="00A9227D">
        <w:rPr>
          <w:rFonts w:ascii="Verdana" w:hAnsi="Verdana"/>
          <w:b/>
          <w:bCs/>
          <w:noProof/>
          <w:sz w:val="22"/>
          <w:szCs w:val="22"/>
        </w:rPr>
        <w:t>Discrimination</w:t>
      </w:r>
    </w:p>
    <w:p w14:paraId="55A1C8B2" w14:textId="77777777" w:rsidR="00051F93" w:rsidRPr="00A9227D" w:rsidRDefault="00051F93" w:rsidP="00051F93">
      <w:pPr>
        <w:pStyle w:val="ListParagraph"/>
        <w:numPr>
          <w:ilvl w:val="0"/>
          <w:numId w:val="25"/>
        </w:numPr>
        <w:rPr>
          <w:rFonts w:ascii="Verdana" w:hAnsi="Verdana"/>
          <w:b/>
          <w:bCs/>
          <w:noProof/>
          <w:sz w:val="22"/>
          <w:szCs w:val="22"/>
        </w:rPr>
      </w:pPr>
      <w:r w:rsidRPr="00A9227D">
        <w:rPr>
          <w:rFonts w:ascii="Verdana" w:hAnsi="Verdana"/>
          <w:b/>
          <w:bCs/>
          <w:noProof/>
          <w:sz w:val="22"/>
          <w:szCs w:val="22"/>
        </w:rPr>
        <w:t>Unsafe working practices</w:t>
      </w:r>
    </w:p>
    <w:p w14:paraId="3A9D2909" w14:textId="77777777" w:rsidR="00051F93" w:rsidRPr="00A9227D" w:rsidRDefault="00051F93" w:rsidP="00051F93">
      <w:pPr>
        <w:pStyle w:val="ListParagraph"/>
        <w:numPr>
          <w:ilvl w:val="0"/>
          <w:numId w:val="25"/>
        </w:numPr>
        <w:rPr>
          <w:rFonts w:ascii="Verdana" w:hAnsi="Verdana"/>
          <w:b/>
          <w:bCs/>
          <w:noProof/>
          <w:sz w:val="22"/>
          <w:szCs w:val="22"/>
        </w:rPr>
      </w:pPr>
      <w:r w:rsidRPr="00A9227D">
        <w:rPr>
          <w:rFonts w:ascii="Verdana" w:hAnsi="Verdana"/>
          <w:b/>
          <w:bCs/>
          <w:noProof/>
          <w:sz w:val="22"/>
          <w:szCs w:val="22"/>
        </w:rPr>
        <w:lastRenderedPageBreak/>
        <w:t>Whistleblowing concerns.</w:t>
      </w:r>
    </w:p>
    <w:p w14:paraId="115193C8" w14:textId="77777777" w:rsidR="00DC1B4C" w:rsidRPr="00A9227D" w:rsidRDefault="00DC1B4C" w:rsidP="00A9227D">
      <w:pPr>
        <w:ind w:left="851" w:firstLine="589"/>
        <w:rPr>
          <w:rFonts w:ascii="Verdana" w:hAnsi="Verdana"/>
          <w:noProof/>
          <w:sz w:val="22"/>
          <w:szCs w:val="22"/>
        </w:rPr>
      </w:pPr>
      <w:r w:rsidRPr="00A9227D">
        <w:rPr>
          <w:rFonts w:ascii="Verdana" w:hAnsi="Verdana"/>
          <w:noProof/>
          <w:sz w:val="22"/>
          <w:szCs w:val="22"/>
        </w:rPr>
        <w:t>Please see question 1 above.</w:t>
      </w:r>
    </w:p>
    <w:p w14:paraId="4FFD131D" w14:textId="77777777" w:rsidR="00DC1B4C" w:rsidRPr="00A9227D" w:rsidRDefault="00DC1B4C" w:rsidP="00051F93">
      <w:pPr>
        <w:ind w:left="1080"/>
        <w:rPr>
          <w:rFonts w:ascii="Verdana" w:hAnsi="Verdana"/>
          <w:b/>
          <w:bCs/>
          <w:noProof/>
          <w:sz w:val="22"/>
          <w:szCs w:val="22"/>
        </w:rPr>
      </w:pPr>
    </w:p>
    <w:p w14:paraId="3A3C05FA" w14:textId="77777777" w:rsidR="00051F93" w:rsidRPr="00A9227D" w:rsidRDefault="00051F93" w:rsidP="00051F93">
      <w:pPr>
        <w:numPr>
          <w:ilvl w:val="0"/>
          <w:numId w:val="19"/>
        </w:numPr>
        <w:tabs>
          <w:tab w:val="clear" w:pos="720"/>
        </w:tabs>
        <w:ind w:left="851"/>
        <w:rPr>
          <w:rFonts w:ascii="Verdana" w:hAnsi="Verdana"/>
          <w:b/>
          <w:bCs/>
          <w:noProof/>
          <w:sz w:val="22"/>
          <w:szCs w:val="22"/>
        </w:rPr>
      </w:pPr>
      <w:r w:rsidRPr="00A9227D">
        <w:rPr>
          <w:rFonts w:ascii="Verdana" w:hAnsi="Verdana"/>
          <w:b/>
          <w:bCs/>
          <w:noProof/>
          <w:sz w:val="22"/>
          <w:szCs w:val="22"/>
        </w:rPr>
        <w:t>Please indicate, where recorded, how many grievances were:</w:t>
      </w:r>
    </w:p>
    <w:p w14:paraId="2BBE1B24" w14:textId="77777777" w:rsidR="00051F93" w:rsidRPr="00A9227D" w:rsidRDefault="00051F93" w:rsidP="00051F93">
      <w:pPr>
        <w:pStyle w:val="ListParagraph"/>
        <w:numPr>
          <w:ilvl w:val="0"/>
          <w:numId w:val="26"/>
        </w:numPr>
        <w:rPr>
          <w:rFonts w:ascii="Verdana" w:hAnsi="Verdana"/>
          <w:b/>
          <w:bCs/>
          <w:noProof/>
          <w:sz w:val="22"/>
          <w:szCs w:val="22"/>
        </w:rPr>
      </w:pPr>
      <w:r w:rsidRPr="00A9227D">
        <w:rPr>
          <w:rFonts w:ascii="Verdana" w:hAnsi="Verdana"/>
          <w:b/>
          <w:bCs/>
          <w:noProof/>
          <w:sz w:val="22"/>
          <w:szCs w:val="22"/>
        </w:rPr>
        <w:t>Upheld</w:t>
      </w:r>
    </w:p>
    <w:p w14:paraId="37240D52" w14:textId="77777777" w:rsidR="00051F93" w:rsidRPr="00A9227D" w:rsidRDefault="00051F93" w:rsidP="00051F93">
      <w:pPr>
        <w:pStyle w:val="ListParagraph"/>
        <w:numPr>
          <w:ilvl w:val="0"/>
          <w:numId w:val="26"/>
        </w:numPr>
        <w:rPr>
          <w:rFonts w:ascii="Verdana" w:hAnsi="Verdana"/>
          <w:b/>
          <w:bCs/>
          <w:noProof/>
          <w:sz w:val="22"/>
          <w:szCs w:val="22"/>
        </w:rPr>
      </w:pPr>
      <w:r w:rsidRPr="00A9227D">
        <w:rPr>
          <w:rFonts w:ascii="Verdana" w:hAnsi="Verdana"/>
          <w:b/>
          <w:bCs/>
          <w:noProof/>
          <w:sz w:val="22"/>
          <w:szCs w:val="22"/>
        </w:rPr>
        <w:t>Partially upheld</w:t>
      </w:r>
    </w:p>
    <w:p w14:paraId="7D1FC313" w14:textId="77777777" w:rsidR="00051F93" w:rsidRPr="00A9227D" w:rsidRDefault="00051F93" w:rsidP="00051F93">
      <w:pPr>
        <w:pStyle w:val="ListParagraph"/>
        <w:numPr>
          <w:ilvl w:val="0"/>
          <w:numId w:val="26"/>
        </w:numPr>
        <w:rPr>
          <w:rFonts w:ascii="Verdana" w:hAnsi="Verdana"/>
          <w:b/>
          <w:bCs/>
          <w:noProof/>
          <w:sz w:val="22"/>
          <w:szCs w:val="22"/>
        </w:rPr>
      </w:pPr>
      <w:r w:rsidRPr="00A9227D">
        <w:rPr>
          <w:rFonts w:ascii="Verdana" w:hAnsi="Verdana"/>
          <w:b/>
          <w:bCs/>
          <w:noProof/>
          <w:sz w:val="22"/>
          <w:szCs w:val="22"/>
        </w:rPr>
        <w:t>Not upheld</w:t>
      </w:r>
    </w:p>
    <w:p w14:paraId="468BAA43" w14:textId="77777777" w:rsidR="00051F93" w:rsidRPr="00A9227D" w:rsidRDefault="00051F93" w:rsidP="00051F93">
      <w:pPr>
        <w:pStyle w:val="ListParagraph"/>
        <w:numPr>
          <w:ilvl w:val="0"/>
          <w:numId w:val="26"/>
        </w:numPr>
        <w:rPr>
          <w:rFonts w:ascii="Verdana" w:hAnsi="Verdana"/>
          <w:b/>
          <w:bCs/>
          <w:noProof/>
          <w:sz w:val="22"/>
          <w:szCs w:val="22"/>
        </w:rPr>
      </w:pPr>
      <w:r w:rsidRPr="00A9227D">
        <w:rPr>
          <w:rFonts w:ascii="Verdana" w:hAnsi="Verdana"/>
          <w:b/>
          <w:bCs/>
          <w:noProof/>
          <w:sz w:val="22"/>
          <w:szCs w:val="22"/>
        </w:rPr>
        <w:t>Resolved informally following investigation</w:t>
      </w:r>
    </w:p>
    <w:p w14:paraId="770F97A4" w14:textId="77777777" w:rsidR="00051F93" w:rsidRPr="00A9227D" w:rsidRDefault="00051F93" w:rsidP="00051F93">
      <w:pPr>
        <w:pStyle w:val="ListParagraph"/>
        <w:numPr>
          <w:ilvl w:val="0"/>
          <w:numId w:val="26"/>
        </w:numPr>
        <w:rPr>
          <w:rFonts w:ascii="Verdana" w:hAnsi="Verdana"/>
          <w:b/>
          <w:bCs/>
          <w:noProof/>
          <w:sz w:val="22"/>
          <w:szCs w:val="22"/>
        </w:rPr>
      </w:pPr>
      <w:r w:rsidRPr="00A9227D">
        <w:rPr>
          <w:rFonts w:ascii="Verdana" w:hAnsi="Verdana"/>
          <w:b/>
          <w:bCs/>
          <w:noProof/>
          <w:sz w:val="22"/>
          <w:szCs w:val="22"/>
        </w:rPr>
        <w:t>Withdrawn.</w:t>
      </w:r>
    </w:p>
    <w:p w14:paraId="5DA68C27" w14:textId="77777777" w:rsidR="00DC1B4C" w:rsidRPr="00A9227D" w:rsidRDefault="00DC1B4C" w:rsidP="00DC1B4C">
      <w:pPr>
        <w:ind w:left="851" w:firstLine="589"/>
        <w:rPr>
          <w:rFonts w:ascii="Verdana" w:hAnsi="Verdana"/>
          <w:noProof/>
          <w:sz w:val="22"/>
          <w:szCs w:val="22"/>
        </w:rPr>
      </w:pPr>
      <w:r w:rsidRPr="00A9227D">
        <w:rPr>
          <w:rFonts w:ascii="Verdana" w:hAnsi="Verdana"/>
          <w:noProof/>
          <w:sz w:val="22"/>
          <w:szCs w:val="22"/>
        </w:rPr>
        <w:t>Please see question 1 above.</w:t>
      </w:r>
    </w:p>
    <w:p w14:paraId="7CF6AA76" w14:textId="77777777" w:rsidR="00051F93" w:rsidRPr="00A9227D" w:rsidRDefault="00051F93" w:rsidP="00051F93">
      <w:pPr>
        <w:ind w:left="1080"/>
        <w:rPr>
          <w:rFonts w:ascii="Verdana" w:hAnsi="Verdana"/>
          <w:b/>
          <w:bCs/>
          <w:noProof/>
          <w:sz w:val="22"/>
          <w:szCs w:val="22"/>
        </w:rPr>
      </w:pPr>
    </w:p>
    <w:p w14:paraId="2C395D79" w14:textId="77777777" w:rsidR="00051F93" w:rsidRPr="00A9227D" w:rsidRDefault="00051F93" w:rsidP="00051F93">
      <w:pPr>
        <w:numPr>
          <w:ilvl w:val="0"/>
          <w:numId w:val="19"/>
        </w:numPr>
        <w:tabs>
          <w:tab w:val="clear" w:pos="720"/>
        </w:tabs>
        <w:ind w:left="851"/>
        <w:rPr>
          <w:rFonts w:ascii="Verdana" w:hAnsi="Verdana"/>
          <w:b/>
          <w:bCs/>
          <w:noProof/>
          <w:sz w:val="22"/>
          <w:szCs w:val="22"/>
        </w:rPr>
      </w:pPr>
      <w:r w:rsidRPr="00A9227D">
        <w:rPr>
          <w:rFonts w:ascii="Verdana" w:hAnsi="Verdana"/>
          <w:b/>
          <w:bCs/>
          <w:noProof/>
          <w:sz w:val="22"/>
          <w:szCs w:val="22"/>
        </w:rPr>
        <w:t>Please provide the average time taken to conclude formal grievances.</w:t>
      </w:r>
    </w:p>
    <w:p w14:paraId="11FDB5A2" w14:textId="4F43C36A" w:rsidR="00051F93" w:rsidRPr="00A9227D" w:rsidRDefault="00DC1B4C" w:rsidP="00DC1B4C">
      <w:pPr>
        <w:ind w:left="851" w:firstLine="589"/>
        <w:rPr>
          <w:rFonts w:ascii="Verdana" w:hAnsi="Verdana"/>
          <w:noProof/>
          <w:sz w:val="22"/>
          <w:szCs w:val="22"/>
        </w:rPr>
      </w:pPr>
      <w:r w:rsidRPr="00A9227D">
        <w:rPr>
          <w:rFonts w:ascii="Verdana" w:hAnsi="Verdana"/>
          <w:noProof/>
          <w:sz w:val="22"/>
          <w:szCs w:val="22"/>
        </w:rPr>
        <w:t>Please see question 1 above.</w:t>
      </w:r>
    </w:p>
    <w:p w14:paraId="6DDFFE0A" w14:textId="77777777" w:rsidR="00051F93" w:rsidRPr="00A9227D" w:rsidRDefault="00051F93" w:rsidP="00051F93">
      <w:pPr>
        <w:ind w:left="491"/>
        <w:rPr>
          <w:rFonts w:ascii="Verdana" w:hAnsi="Verdana"/>
          <w:b/>
          <w:bCs/>
          <w:noProof/>
          <w:sz w:val="22"/>
          <w:szCs w:val="22"/>
        </w:rPr>
      </w:pPr>
    </w:p>
    <w:p w14:paraId="2FC3BE34" w14:textId="77777777" w:rsidR="00051F93" w:rsidRPr="00A9227D" w:rsidRDefault="00051F93" w:rsidP="00051F93">
      <w:pPr>
        <w:numPr>
          <w:ilvl w:val="0"/>
          <w:numId w:val="19"/>
        </w:numPr>
        <w:tabs>
          <w:tab w:val="clear" w:pos="720"/>
        </w:tabs>
        <w:ind w:left="851"/>
        <w:rPr>
          <w:rFonts w:ascii="Verdana" w:hAnsi="Verdana"/>
          <w:b/>
          <w:bCs/>
          <w:noProof/>
          <w:sz w:val="22"/>
          <w:szCs w:val="22"/>
        </w:rPr>
      </w:pPr>
      <w:r w:rsidRPr="00A9227D">
        <w:rPr>
          <w:rFonts w:ascii="Verdana" w:hAnsi="Verdana"/>
          <w:b/>
          <w:bCs/>
          <w:noProof/>
          <w:sz w:val="22"/>
          <w:szCs w:val="22"/>
        </w:rPr>
        <w:t>Please provide copies of any current policies or guidance relating to the management of formal grievances.</w:t>
      </w:r>
    </w:p>
    <w:p w14:paraId="7E0CF2C5" w14:textId="6080A013" w:rsidR="00EC4EFC" w:rsidRPr="00A9227D" w:rsidRDefault="00A9227D" w:rsidP="00EC4EFC">
      <w:pPr>
        <w:ind w:left="1418"/>
        <w:rPr>
          <w:rFonts w:ascii="Verdana" w:hAnsi="Verdana"/>
          <w:noProof/>
          <w:sz w:val="22"/>
          <w:szCs w:val="22"/>
        </w:rPr>
      </w:pPr>
      <w:r w:rsidRPr="00A9227D">
        <w:rPr>
          <w:rFonts w:ascii="Verdana" w:hAnsi="Verdana"/>
          <w:noProof/>
          <w:sz w:val="22"/>
          <w:szCs w:val="22"/>
        </w:rPr>
        <w:t>Please see attached Appendix B</w:t>
      </w:r>
      <w:r w:rsidR="00EC4EFC">
        <w:rPr>
          <w:rFonts w:ascii="Verdana" w:hAnsi="Verdana"/>
          <w:noProof/>
          <w:sz w:val="22"/>
          <w:szCs w:val="22"/>
        </w:rPr>
        <w:t xml:space="preserve">, which </w:t>
      </w:r>
      <w:r w:rsidR="00EC4EFC" w:rsidRPr="00EC4EFC">
        <w:rPr>
          <w:rFonts w:ascii="Verdana" w:hAnsi="Verdana"/>
          <w:noProof/>
          <w:sz w:val="22"/>
          <w:szCs w:val="22"/>
        </w:rPr>
        <w:t>was replaced by the Respect &amp; Resolution Policy on 1</w:t>
      </w:r>
      <w:r w:rsidR="00EC4EFC" w:rsidRPr="00EC4EFC">
        <w:rPr>
          <w:rFonts w:ascii="Verdana" w:hAnsi="Verdana"/>
          <w:noProof/>
          <w:sz w:val="22"/>
          <w:szCs w:val="22"/>
          <w:vertAlign w:val="superscript"/>
        </w:rPr>
        <w:t>st</w:t>
      </w:r>
      <w:r w:rsidR="00EC4EFC" w:rsidRPr="00EC4EFC">
        <w:rPr>
          <w:rFonts w:ascii="Verdana" w:hAnsi="Verdana"/>
          <w:noProof/>
          <w:sz w:val="22"/>
          <w:szCs w:val="22"/>
        </w:rPr>
        <w:t xml:space="preserve"> June 2021</w:t>
      </w:r>
      <w:r w:rsidR="00EC4EFC">
        <w:rPr>
          <w:rFonts w:ascii="Verdana" w:hAnsi="Verdana"/>
          <w:noProof/>
          <w:sz w:val="22"/>
          <w:szCs w:val="22"/>
        </w:rPr>
        <w:t xml:space="preserve"> (Appendix A)</w:t>
      </w:r>
      <w:r w:rsidR="00EC4EFC" w:rsidRPr="00EC4EFC">
        <w:rPr>
          <w:rFonts w:ascii="Verdana" w:hAnsi="Verdana"/>
          <w:noProof/>
          <w:sz w:val="22"/>
          <w:szCs w:val="22"/>
        </w:rPr>
        <w:t>.</w:t>
      </w:r>
    </w:p>
    <w:p w14:paraId="77258795" w14:textId="51CA784F" w:rsidR="00051F93" w:rsidRPr="00A9227D" w:rsidRDefault="00051F93" w:rsidP="00A9227D">
      <w:pPr>
        <w:ind w:left="1418"/>
        <w:rPr>
          <w:rFonts w:ascii="Verdana" w:hAnsi="Verdana"/>
          <w:noProof/>
          <w:sz w:val="22"/>
          <w:szCs w:val="22"/>
        </w:rPr>
      </w:pPr>
    </w:p>
    <w:p w14:paraId="17E7B8B2" w14:textId="77777777" w:rsidR="00A9227D" w:rsidRPr="00A9227D" w:rsidRDefault="00A9227D" w:rsidP="00A9227D">
      <w:pPr>
        <w:ind w:left="1418"/>
        <w:rPr>
          <w:rFonts w:ascii="Verdana" w:hAnsi="Verdana"/>
          <w:b/>
          <w:bCs/>
          <w:noProof/>
          <w:sz w:val="22"/>
          <w:szCs w:val="22"/>
        </w:rPr>
      </w:pPr>
    </w:p>
    <w:p w14:paraId="0364A32A" w14:textId="77777777" w:rsidR="00051F93" w:rsidRPr="00A9227D" w:rsidRDefault="00051F93" w:rsidP="00DC1B4C">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The total number of formal bullying and harassment complaints made concerning staff working at Gorseinon Hospital.</w:t>
      </w:r>
    </w:p>
    <w:p w14:paraId="195ED0BA" w14:textId="77777777" w:rsidR="00DC1B4C" w:rsidRPr="00A9227D" w:rsidRDefault="00DC1B4C" w:rsidP="00DC1B4C">
      <w:pPr>
        <w:ind w:left="1440"/>
        <w:rPr>
          <w:rFonts w:ascii="Verdana" w:hAnsi="Verdana"/>
          <w:noProof/>
          <w:sz w:val="22"/>
          <w:szCs w:val="22"/>
        </w:rPr>
      </w:pPr>
      <w:r w:rsidRPr="00A9227D">
        <w:rPr>
          <w:rFonts w:ascii="Verdana" w:hAnsi="Verdana"/>
          <w:noProof/>
          <w:sz w:val="22"/>
          <w:szCs w:val="22"/>
        </w:rPr>
        <w:t xml:space="preserve">Gorseinon Hospital is not a main site and our organisation structure does not recognise it in isolation for us to be able to pull the data requested. Various services are provided from Gorseinon Hospital, but the staff who work from there are </w:t>
      </w:r>
      <w:r w:rsidRPr="00A9227D">
        <w:rPr>
          <w:rFonts w:ascii="Verdana" w:hAnsi="Verdana"/>
          <w:noProof/>
          <w:sz w:val="22"/>
          <w:szCs w:val="22"/>
        </w:rPr>
        <w:lastRenderedPageBreak/>
        <w:t xml:space="preserve">part of other larger areas which then prevents us from being able to identify them accurately. This is particularly problematic for data over time, and especially the timescale being requested here which is a 5 year period. In addition, there’s an element of rotation for staff, so Physiotherapists for example will spend 3 months in one area and then move around the organisation, so identifying whether an individual should form part of these metrics would be very challenging. </w:t>
      </w:r>
    </w:p>
    <w:p w14:paraId="24787281" w14:textId="77777777" w:rsidR="00051F93" w:rsidRPr="00A9227D" w:rsidRDefault="00051F93" w:rsidP="00051F93">
      <w:pPr>
        <w:ind w:left="491"/>
        <w:rPr>
          <w:rFonts w:ascii="Verdana" w:hAnsi="Verdana"/>
          <w:b/>
          <w:bCs/>
          <w:noProof/>
          <w:sz w:val="22"/>
          <w:szCs w:val="22"/>
        </w:rPr>
      </w:pPr>
    </w:p>
    <w:p w14:paraId="46D446AB" w14:textId="77777777" w:rsidR="00051F93" w:rsidRPr="00A9227D" w:rsidRDefault="00051F93" w:rsidP="00051F93">
      <w:pPr>
        <w:numPr>
          <w:ilvl w:val="0"/>
          <w:numId w:val="19"/>
        </w:numPr>
        <w:tabs>
          <w:tab w:val="clear" w:pos="720"/>
        </w:tabs>
        <w:ind w:left="851"/>
        <w:rPr>
          <w:rFonts w:ascii="Verdana" w:hAnsi="Verdana"/>
          <w:b/>
          <w:bCs/>
          <w:noProof/>
          <w:sz w:val="22"/>
          <w:szCs w:val="22"/>
        </w:rPr>
      </w:pPr>
      <w:r w:rsidRPr="00A9227D">
        <w:rPr>
          <w:rFonts w:ascii="Verdana" w:hAnsi="Verdana"/>
          <w:b/>
          <w:bCs/>
          <w:noProof/>
          <w:sz w:val="22"/>
          <w:szCs w:val="22"/>
        </w:rPr>
        <w:t>Where recorded, please identify whether those complaints were submitted by:</w:t>
      </w:r>
    </w:p>
    <w:p w14:paraId="58A7E1BD" w14:textId="77777777" w:rsidR="00051F93" w:rsidRPr="00A9227D" w:rsidRDefault="00051F93" w:rsidP="00051F93">
      <w:pPr>
        <w:pStyle w:val="ListParagraph"/>
        <w:numPr>
          <w:ilvl w:val="0"/>
          <w:numId w:val="27"/>
        </w:numPr>
        <w:rPr>
          <w:rFonts w:ascii="Verdana" w:hAnsi="Verdana"/>
          <w:b/>
          <w:bCs/>
          <w:noProof/>
          <w:sz w:val="22"/>
          <w:szCs w:val="22"/>
        </w:rPr>
      </w:pPr>
      <w:r w:rsidRPr="00A9227D">
        <w:rPr>
          <w:rFonts w:ascii="Verdana" w:hAnsi="Verdana"/>
          <w:b/>
          <w:bCs/>
          <w:noProof/>
          <w:sz w:val="22"/>
          <w:szCs w:val="22"/>
        </w:rPr>
        <w:t>Current employees</w:t>
      </w:r>
    </w:p>
    <w:p w14:paraId="3B8C04C6" w14:textId="77777777" w:rsidR="00051F93" w:rsidRPr="00A9227D" w:rsidRDefault="00051F93" w:rsidP="00051F93">
      <w:pPr>
        <w:pStyle w:val="ListParagraph"/>
        <w:numPr>
          <w:ilvl w:val="0"/>
          <w:numId w:val="27"/>
        </w:numPr>
        <w:rPr>
          <w:rFonts w:ascii="Verdana" w:hAnsi="Verdana"/>
          <w:b/>
          <w:bCs/>
          <w:noProof/>
          <w:sz w:val="22"/>
          <w:szCs w:val="22"/>
        </w:rPr>
      </w:pPr>
      <w:r w:rsidRPr="00A9227D">
        <w:rPr>
          <w:rFonts w:ascii="Verdana" w:hAnsi="Verdana"/>
          <w:b/>
          <w:bCs/>
          <w:noProof/>
          <w:sz w:val="22"/>
          <w:szCs w:val="22"/>
        </w:rPr>
        <w:t>Former employees</w:t>
      </w:r>
    </w:p>
    <w:p w14:paraId="059FF61A" w14:textId="77777777" w:rsidR="00051F93" w:rsidRPr="00A9227D" w:rsidRDefault="00051F93" w:rsidP="00051F93">
      <w:pPr>
        <w:pStyle w:val="ListParagraph"/>
        <w:numPr>
          <w:ilvl w:val="0"/>
          <w:numId w:val="27"/>
        </w:numPr>
        <w:rPr>
          <w:rFonts w:ascii="Verdana" w:hAnsi="Verdana"/>
          <w:b/>
          <w:bCs/>
          <w:noProof/>
          <w:sz w:val="22"/>
          <w:szCs w:val="22"/>
        </w:rPr>
      </w:pPr>
      <w:r w:rsidRPr="00A9227D">
        <w:rPr>
          <w:rFonts w:ascii="Verdana" w:hAnsi="Verdana"/>
          <w:b/>
          <w:bCs/>
          <w:noProof/>
          <w:sz w:val="22"/>
          <w:szCs w:val="22"/>
        </w:rPr>
        <w:t>Agency workers</w:t>
      </w:r>
    </w:p>
    <w:p w14:paraId="64B0F293" w14:textId="77777777" w:rsidR="00051F93" w:rsidRPr="00A9227D" w:rsidRDefault="00051F93" w:rsidP="00051F93">
      <w:pPr>
        <w:pStyle w:val="ListParagraph"/>
        <w:numPr>
          <w:ilvl w:val="0"/>
          <w:numId w:val="27"/>
        </w:numPr>
        <w:rPr>
          <w:rFonts w:ascii="Verdana" w:hAnsi="Verdana"/>
          <w:b/>
          <w:bCs/>
          <w:noProof/>
          <w:sz w:val="22"/>
          <w:szCs w:val="22"/>
        </w:rPr>
      </w:pPr>
      <w:r w:rsidRPr="00A9227D">
        <w:rPr>
          <w:rFonts w:ascii="Verdana" w:hAnsi="Verdana"/>
          <w:b/>
          <w:bCs/>
          <w:noProof/>
          <w:sz w:val="22"/>
          <w:szCs w:val="22"/>
        </w:rPr>
        <w:t>Patients</w:t>
      </w:r>
    </w:p>
    <w:p w14:paraId="7356D4E8" w14:textId="77777777" w:rsidR="00051F93" w:rsidRPr="00A9227D" w:rsidRDefault="00051F93" w:rsidP="00051F93">
      <w:pPr>
        <w:pStyle w:val="ListParagraph"/>
        <w:numPr>
          <w:ilvl w:val="0"/>
          <w:numId w:val="27"/>
        </w:numPr>
        <w:rPr>
          <w:rFonts w:ascii="Verdana" w:hAnsi="Verdana"/>
          <w:b/>
          <w:bCs/>
          <w:noProof/>
          <w:sz w:val="22"/>
          <w:szCs w:val="22"/>
        </w:rPr>
      </w:pPr>
      <w:r w:rsidRPr="00A9227D">
        <w:rPr>
          <w:rFonts w:ascii="Verdana" w:hAnsi="Verdana"/>
          <w:b/>
          <w:bCs/>
          <w:noProof/>
          <w:sz w:val="22"/>
          <w:szCs w:val="22"/>
        </w:rPr>
        <w:t>Relatives or members of the public</w:t>
      </w:r>
    </w:p>
    <w:p w14:paraId="6532AA83" w14:textId="77777777" w:rsidR="00051F93" w:rsidRPr="00A9227D" w:rsidRDefault="00051F93" w:rsidP="00051F93">
      <w:pPr>
        <w:pStyle w:val="ListParagraph"/>
        <w:numPr>
          <w:ilvl w:val="0"/>
          <w:numId w:val="27"/>
        </w:numPr>
        <w:rPr>
          <w:rFonts w:ascii="Verdana" w:hAnsi="Verdana"/>
          <w:b/>
          <w:bCs/>
          <w:noProof/>
          <w:sz w:val="22"/>
          <w:szCs w:val="22"/>
        </w:rPr>
      </w:pPr>
      <w:r w:rsidRPr="00A9227D">
        <w:rPr>
          <w:rFonts w:ascii="Verdana" w:hAnsi="Verdana"/>
          <w:b/>
          <w:bCs/>
          <w:noProof/>
          <w:sz w:val="22"/>
          <w:szCs w:val="22"/>
        </w:rPr>
        <w:t>Other categories recorded by the Health Board.</w:t>
      </w:r>
    </w:p>
    <w:p w14:paraId="5BEA9543" w14:textId="284F6353" w:rsidR="00051F93" w:rsidRPr="00A9227D" w:rsidRDefault="00A9227D" w:rsidP="00594F33">
      <w:pPr>
        <w:ind w:left="1440"/>
        <w:rPr>
          <w:rFonts w:ascii="Verdana" w:hAnsi="Verdana"/>
          <w:b/>
          <w:bCs/>
          <w:noProof/>
          <w:sz w:val="22"/>
          <w:szCs w:val="22"/>
        </w:rPr>
      </w:pPr>
      <w:r w:rsidRPr="00A9227D">
        <w:rPr>
          <w:rFonts w:ascii="Verdana" w:hAnsi="Verdana"/>
          <w:noProof/>
          <w:sz w:val="22"/>
          <w:szCs w:val="22"/>
        </w:rPr>
        <w:t>The information provided in question 1 above is in relation to complaints made by employees within the health board via the Respect &amp; Resolution Policy, formally known as the Grievance Policy. We are unable to identify if they are current or former employees as this information is not held centrally.</w:t>
      </w:r>
      <w:r w:rsidRPr="00A9227D">
        <w:rPr>
          <w:rFonts w:ascii="Verdana" w:hAnsi="Verdana"/>
          <w:b/>
          <w:bCs/>
          <w:noProof/>
          <w:sz w:val="22"/>
          <w:szCs w:val="22"/>
        </w:rPr>
        <w:t xml:space="preserve"> </w:t>
      </w:r>
      <w:r w:rsidRPr="00A9227D">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A9227D">
        <w:rPr>
          <w:rFonts w:ascii="Verdana" w:hAnsi="Verdana" w:cs="Tahoma"/>
          <w:sz w:val="22"/>
          <w:szCs w:val="22"/>
        </w:rPr>
        <w:t>Section 12 of the FOI Act and T</w:t>
      </w:r>
      <w:r w:rsidRPr="00A9227D">
        <w:rPr>
          <w:rFonts w:ascii="Verdana" w:hAnsi="Verdana"/>
          <w:sz w:val="22"/>
          <w:szCs w:val="22"/>
        </w:rPr>
        <w:t xml:space="preserve">he Freedom of Information and Data Protection (Appropriate Limit and Fees) Regulation 2004 provides that we are not obliged to spend in excess of 18 hours in any </w:t>
      </w:r>
      <w:proofErr w:type="gramStart"/>
      <w:r w:rsidRPr="00A9227D">
        <w:rPr>
          <w:rFonts w:ascii="Verdana" w:hAnsi="Verdana"/>
          <w:sz w:val="22"/>
          <w:szCs w:val="22"/>
        </w:rPr>
        <w:t>sixty day</w:t>
      </w:r>
      <w:proofErr w:type="gramEnd"/>
      <w:r w:rsidRPr="00A9227D">
        <w:rPr>
          <w:rFonts w:ascii="Verdana" w:hAnsi="Verdana"/>
          <w:sz w:val="22"/>
          <w:szCs w:val="22"/>
        </w:rPr>
        <w:t xml:space="preserve"> period locating, retrieving and identifying information in order to deal with a request for information and therefore we are withholding this information at this time. </w:t>
      </w:r>
      <w:r w:rsidRPr="00A9227D">
        <w:rPr>
          <w:rFonts w:ascii="Verdana" w:hAnsi="Verdana"/>
          <w:b/>
          <w:bCs/>
          <w:noProof/>
          <w:sz w:val="22"/>
          <w:szCs w:val="22"/>
        </w:rPr>
        <w:br/>
      </w:r>
    </w:p>
    <w:p w14:paraId="63C44286" w14:textId="77777777" w:rsidR="00051F93" w:rsidRPr="00A9227D" w:rsidRDefault="00051F93" w:rsidP="00051F93">
      <w:pPr>
        <w:numPr>
          <w:ilvl w:val="0"/>
          <w:numId w:val="19"/>
        </w:numPr>
        <w:tabs>
          <w:tab w:val="clear" w:pos="720"/>
        </w:tabs>
        <w:ind w:left="851"/>
        <w:rPr>
          <w:rFonts w:ascii="Verdana" w:hAnsi="Verdana"/>
          <w:b/>
          <w:bCs/>
          <w:noProof/>
          <w:sz w:val="22"/>
          <w:szCs w:val="22"/>
        </w:rPr>
      </w:pPr>
      <w:r w:rsidRPr="00A9227D">
        <w:rPr>
          <w:rFonts w:ascii="Verdana" w:hAnsi="Verdana"/>
          <w:b/>
          <w:bCs/>
          <w:noProof/>
          <w:sz w:val="22"/>
          <w:szCs w:val="22"/>
        </w:rPr>
        <w:t>For each year, please indicate how many complaints were:</w:t>
      </w:r>
    </w:p>
    <w:p w14:paraId="7B38EDD6" w14:textId="77777777" w:rsidR="00051F93" w:rsidRPr="00A9227D" w:rsidRDefault="00051F93" w:rsidP="00051F93">
      <w:pPr>
        <w:pStyle w:val="ListParagraph"/>
        <w:numPr>
          <w:ilvl w:val="0"/>
          <w:numId w:val="28"/>
        </w:numPr>
        <w:rPr>
          <w:rFonts w:ascii="Verdana" w:hAnsi="Verdana"/>
          <w:b/>
          <w:bCs/>
          <w:noProof/>
          <w:sz w:val="22"/>
          <w:szCs w:val="22"/>
        </w:rPr>
      </w:pPr>
      <w:r w:rsidRPr="00A9227D">
        <w:rPr>
          <w:rFonts w:ascii="Verdana" w:hAnsi="Verdana"/>
          <w:b/>
          <w:bCs/>
          <w:noProof/>
          <w:sz w:val="22"/>
          <w:szCs w:val="22"/>
        </w:rPr>
        <w:t>Upheld</w:t>
      </w:r>
    </w:p>
    <w:p w14:paraId="52091ECE" w14:textId="77777777" w:rsidR="00051F93" w:rsidRPr="00A9227D" w:rsidRDefault="00051F93" w:rsidP="00051F93">
      <w:pPr>
        <w:pStyle w:val="ListParagraph"/>
        <w:numPr>
          <w:ilvl w:val="0"/>
          <w:numId w:val="28"/>
        </w:numPr>
        <w:rPr>
          <w:rFonts w:ascii="Verdana" w:hAnsi="Verdana"/>
          <w:b/>
          <w:bCs/>
          <w:noProof/>
          <w:sz w:val="22"/>
          <w:szCs w:val="22"/>
        </w:rPr>
      </w:pPr>
      <w:r w:rsidRPr="00A9227D">
        <w:rPr>
          <w:rFonts w:ascii="Verdana" w:hAnsi="Verdana"/>
          <w:b/>
          <w:bCs/>
          <w:noProof/>
          <w:sz w:val="22"/>
          <w:szCs w:val="22"/>
        </w:rPr>
        <w:t>Partially upheld</w:t>
      </w:r>
    </w:p>
    <w:p w14:paraId="42EFAC9D" w14:textId="77777777" w:rsidR="00051F93" w:rsidRPr="00A9227D" w:rsidRDefault="00051F93" w:rsidP="00051F93">
      <w:pPr>
        <w:pStyle w:val="ListParagraph"/>
        <w:numPr>
          <w:ilvl w:val="0"/>
          <w:numId w:val="28"/>
        </w:numPr>
        <w:rPr>
          <w:rFonts w:ascii="Verdana" w:hAnsi="Verdana"/>
          <w:b/>
          <w:bCs/>
          <w:noProof/>
          <w:sz w:val="22"/>
          <w:szCs w:val="22"/>
        </w:rPr>
      </w:pPr>
      <w:r w:rsidRPr="00A9227D">
        <w:rPr>
          <w:rFonts w:ascii="Verdana" w:hAnsi="Verdana"/>
          <w:b/>
          <w:bCs/>
          <w:noProof/>
          <w:sz w:val="22"/>
          <w:szCs w:val="22"/>
        </w:rPr>
        <w:t>Not upheld</w:t>
      </w:r>
    </w:p>
    <w:p w14:paraId="7FBDCC76" w14:textId="77777777" w:rsidR="00051F93" w:rsidRPr="00A9227D" w:rsidRDefault="00051F93" w:rsidP="00051F93">
      <w:pPr>
        <w:pStyle w:val="ListParagraph"/>
        <w:numPr>
          <w:ilvl w:val="0"/>
          <w:numId w:val="28"/>
        </w:numPr>
        <w:rPr>
          <w:rFonts w:ascii="Verdana" w:hAnsi="Verdana"/>
          <w:b/>
          <w:bCs/>
          <w:noProof/>
          <w:sz w:val="22"/>
          <w:szCs w:val="22"/>
        </w:rPr>
      </w:pPr>
      <w:r w:rsidRPr="00A9227D">
        <w:rPr>
          <w:rFonts w:ascii="Verdana" w:hAnsi="Verdana"/>
          <w:b/>
          <w:bCs/>
          <w:noProof/>
          <w:sz w:val="22"/>
          <w:szCs w:val="22"/>
        </w:rPr>
        <w:t>Withdrawn</w:t>
      </w:r>
    </w:p>
    <w:p w14:paraId="2F59CB5F" w14:textId="77777777" w:rsidR="00051F93" w:rsidRPr="00A9227D" w:rsidRDefault="00051F93" w:rsidP="00051F93">
      <w:pPr>
        <w:pStyle w:val="ListParagraph"/>
        <w:numPr>
          <w:ilvl w:val="0"/>
          <w:numId w:val="28"/>
        </w:numPr>
        <w:rPr>
          <w:rFonts w:ascii="Verdana" w:hAnsi="Verdana"/>
          <w:b/>
          <w:bCs/>
          <w:noProof/>
          <w:sz w:val="22"/>
          <w:szCs w:val="22"/>
        </w:rPr>
      </w:pPr>
      <w:r w:rsidRPr="00A9227D">
        <w:rPr>
          <w:rFonts w:ascii="Verdana" w:hAnsi="Verdana"/>
          <w:b/>
          <w:bCs/>
          <w:noProof/>
          <w:sz w:val="22"/>
          <w:szCs w:val="22"/>
        </w:rPr>
        <w:lastRenderedPageBreak/>
        <w:t>Still ongoing (if applicable).</w:t>
      </w:r>
    </w:p>
    <w:p w14:paraId="0DAAC2A4" w14:textId="77777777" w:rsidR="00A9227D" w:rsidRPr="00A9227D" w:rsidRDefault="00A9227D" w:rsidP="00A9227D">
      <w:pPr>
        <w:ind w:left="1080" w:firstLine="360"/>
        <w:rPr>
          <w:rFonts w:ascii="Verdana" w:hAnsi="Verdana"/>
          <w:noProof/>
          <w:sz w:val="22"/>
          <w:szCs w:val="22"/>
        </w:rPr>
      </w:pPr>
      <w:r w:rsidRPr="00A9227D">
        <w:rPr>
          <w:rFonts w:ascii="Verdana" w:hAnsi="Verdana"/>
          <w:noProof/>
          <w:sz w:val="22"/>
          <w:szCs w:val="22"/>
        </w:rPr>
        <w:t>Please see question 1 above.</w:t>
      </w:r>
    </w:p>
    <w:p w14:paraId="73AC02B6" w14:textId="77777777" w:rsidR="00051F93" w:rsidRPr="00A9227D" w:rsidRDefault="00051F93" w:rsidP="00051F93">
      <w:pPr>
        <w:ind w:left="1080"/>
        <w:rPr>
          <w:rFonts w:ascii="Verdana" w:hAnsi="Verdana"/>
          <w:b/>
          <w:bCs/>
          <w:noProof/>
          <w:sz w:val="22"/>
          <w:szCs w:val="22"/>
        </w:rPr>
      </w:pPr>
    </w:p>
    <w:p w14:paraId="22DBC2C5" w14:textId="77777777" w:rsidR="00051F93" w:rsidRPr="00A9227D" w:rsidRDefault="00051F93" w:rsidP="00A9227D">
      <w:pPr>
        <w:numPr>
          <w:ilvl w:val="0"/>
          <w:numId w:val="19"/>
        </w:numPr>
        <w:tabs>
          <w:tab w:val="clear" w:pos="720"/>
        </w:tabs>
        <w:ind w:left="1418" w:hanging="927"/>
        <w:rPr>
          <w:rFonts w:ascii="Verdana" w:hAnsi="Verdana"/>
          <w:b/>
          <w:bCs/>
          <w:noProof/>
          <w:sz w:val="22"/>
          <w:szCs w:val="22"/>
        </w:rPr>
      </w:pPr>
      <w:r w:rsidRPr="00A9227D">
        <w:rPr>
          <w:rFonts w:ascii="Verdana" w:hAnsi="Verdana"/>
          <w:b/>
          <w:bCs/>
          <w:noProof/>
          <w:sz w:val="22"/>
          <w:szCs w:val="22"/>
        </w:rPr>
        <w:t>Please provide copies of the policies and procedures used during that period for investigating bullying and harassment complaints.</w:t>
      </w:r>
    </w:p>
    <w:p w14:paraId="2178A95B" w14:textId="30D50F69" w:rsidR="00873328" w:rsidRPr="00A9227D" w:rsidRDefault="00A9227D" w:rsidP="00A9227D">
      <w:pPr>
        <w:ind w:left="1418"/>
        <w:rPr>
          <w:rFonts w:ascii="Verdana" w:hAnsi="Verdana"/>
          <w:noProof/>
          <w:sz w:val="22"/>
          <w:szCs w:val="22"/>
        </w:rPr>
      </w:pPr>
      <w:r w:rsidRPr="00A9227D">
        <w:rPr>
          <w:rFonts w:ascii="Verdana" w:hAnsi="Verdana"/>
          <w:noProof/>
          <w:sz w:val="22"/>
          <w:szCs w:val="22"/>
        </w:rPr>
        <w:t xml:space="preserve">Please see attached, as described in questions 5 and 12. </w:t>
      </w:r>
    </w:p>
    <w:p w14:paraId="7F202BA5" w14:textId="08A22306" w:rsidR="00A115C7" w:rsidRPr="00A9227D" w:rsidRDefault="00A115C7" w:rsidP="00A115C7">
      <w:pPr>
        <w:ind w:left="284"/>
        <w:rPr>
          <w:rFonts w:ascii="Verdana" w:hAnsi="Verdana"/>
          <w:sz w:val="22"/>
          <w:szCs w:val="22"/>
        </w:rPr>
      </w:pPr>
      <w:r w:rsidRPr="00A9227D">
        <w:rPr>
          <w:rFonts w:ascii="Verdana" w:hAnsi="Verdana"/>
          <w:b/>
          <w:bCs/>
          <w:noProof/>
          <w:sz w:val="22"/>
          <w:szCs w:val="22"/>
        </w:rPr>
        <w:br/>
      </w:r>
      <w:r w:rsidRPr="00A9227D">
        <w:rPr>
          <w:rFonts w:ascii="Verdana" w:hAnsi="Verdana"/>
          <w:b/>
          <w:bCs/>
          <w:noProof/>
          <w:sz w:val="22"/>
          <w:szCs w:val="22"/>
        </w:rPr>
        <w:br/>
      </w:r>
      <w:r w:rsidRPr="00A9227D">
        <w:rPr>
          <w:rFonts w:ascii="Verdana" w:hAnsi="Verdana"/>
          <w:sz w:val="22"/>
          <w:szCs w:val="22"/>
        </w:rPr>
        <w:t xml:space="preserve">I hope this information is helpful. If you require anything further, please contact us at </w:t>
      </w:r>
      <w:hyperlink r:id="rId8" w:history="1">
        <w:r w:rsidRPr="00A9227D">
          <w:rPr>
            <w:rStyle w:val="Hyperlink"/>
            <w:rFonts w:ascii="Verdana" w:hAnsi="Verdana"/>
            <w:sz w:val="22"/>
            <w:szCs w:val="22"/>
          </w:rPr>
          <w:t>FOIA.Requests@wales.nhs.uk</w:t>
        </w:r>
      </w:hyperlink>
      <w:r w:rsidRPr="00A9227D">
        <w:rPr>
          <w:rFonts w:ascii="Verdana" w:hAnsi="Verdana"/>
          <w:sz w:val="22"/>
          <w:szCs w:val="22"/>
        </w:rPr>
        <w:t>.</w:t>
      </w:r>
    </w:p>
    <w:p w14:paraId="103764B0" w14:textId="77777777" w:rsidR="00A115C7" w:rsidRPr="00A9227D" w:rsidRDefault="00A115C7" w:rsidP="00A115C7">
      <w:pPr>
        <w:ind w:left="284"/>
        <w:rPr>
          <w:rFonts w:ascii="Verdana" w:hAnsi="Verdana"/>
          <w:sz w:val="22"/>
          <w:szCs w:val="22"/>
        </w:rPr>
      </w:pPr>
      <w:r w:rsidRPr="00A9227D">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A9227D">
          <w:rPr>
            <w:rStyle w:val="Hyperlink"/>
            <w:rFonts w:ascii="Verdana" w:hAnsi="Verdana"/>
            <w:sz w:val="22"/>
            <w:szCs w:val="22"/>
          </w:rPr>
          <w:t>FOIA.Requests@wales.nhs.uk</w:t>
        </w:r>
      </w:hyperlink>
      <w:r w:rsidRPr="00A9227D">
        <w:rPr>
          <w:rFonts w:ascii="Verdana" w:hAnsi="Verdana"/>
          <w:sz w:val="22"/>
          <w:szCs w:val="22"/>
        </w:rPr>
        <w:t xml:space="preserve">. </w:t>
      </w:r>
    </w:p>
    <w:p w14:paraId="381E5E46" w14:textId="77777777" w:rsidR="00A115C7" w:rsidRPr="00A9227D" w:rsidRDefault="00A115C7" w:rsidP="00A115C7">
      <w:pPr>
        <w:ind w:left="284"/>
        <w:rPr>
          <w:rFonts w:ascii="Verdana" w:hAnsi="Verdana" w:cs="Times New Roman"/>
          <w:sz w:val="22"/>
          <w:szCs w:val="22"/>
        </w:rPr>
      </w:pPr>
      <w:r w:rsidRPr="00A9227D">
        <w:rPr>
          <w:rFonts w:ascii="Verdana" w:hAnsi="Verdana"/>
          <w:sz w:val="22"/>
          <w:szCs w:val="22"/>
        </w:rPr>
        <w:t xml:space="preserve">If after Internal Review you remain dissatisfied you are also entitled to refer the matter to the information commissioner at the Information Commissioner’s Office (Wales), </w:t>
      </w:r>
      <w:r w:rsidRPr="00A9227D">
        <w:rPr>
          <w:rFonts w:ascii="Verdana" w:hAnsi="Verdana" w:cs="Times New Roman"/>
          <w:sz w:val="22"/>
          <w:szCs w:val="22"/>
        </w:rPr>
        <w:t>2</w:t>
      </w:r>
      <w:r w:rsidRPr="00A9227D">
        <w:rPr>
          <w:rFonts w:ascii="Verdana" w:hAnsi="Verdana" w:cs="Times New Roman"/>
          <w:sz w:val="22"/>
          <w:szCs w:val="22"/>
          <w:vertAlign w:val="superscript"/>
        </w:rPr>
        <w:t>nd</w:t>
      </w:r>
      <w:r w:rsidRPr="00A9227D">
        <w:rPr>
          <w:rFonts w:ascii="Verdana" w:hAnsi="Verdana" w:cs="Times New Roman"/>
          <w:sz w:val="22"/>
          <w:szCs w:val="22"/>
        </w:rPr>
        <w:t xml:space="preserve"> Floor, Churchill House, Churchill Way, Cardiff, CF10 2HH. Telephone Number: 0330 414 6421.  </w:t>
      </w:r>
    </w:p>
    <w:p w14:paraId="00136EF6" w14:textId="77777777" w:rsidR="00A115C7" w:rsidRPr="00A9227D" w:rsidRDefault="00A115C7" w:rsidP="00A115C7">
      <w:pPr>
        <w:ind w:left="284"/>
        <w:jc w:val="both"/>
        <w:rPr>
          <w:rFonts w:ascii="Verdana" w:hAnsi="Verdana"/>
          <w:sz w:val="22"/>
          <w:szCs w:val="22"/>
        </w:rPr>
      </w:pPr>
      <w:r w:rsidRPr="00A9227D">
        <w:rPr>
          <w:rFonts w:ascii="Verdana" w:hAnsi="Verdana"/>
          <w:sz w:val="22"/>
          <w:szCs w:val="22"/>
        </w:rPr>
        <w:t>Yours sincerely</w:t>
      </w:r>
    </w:p>
    <w:p w14:paraId="1880BEEF" w14:textId="77777777" w:rsidR="00EB3976" w:rsidRPr="004D7A38" w:rsidRDefault="00EB3976" w:rsidP="00EB3976">
      <w:pPr>
        <w:ind w:left="284"/>
        <w:rPr>
          <w:rFonts w:ascii="Verdana" w:hAnsi="Verdana"/>
          <w:sz w:val="22"/>
          <w:szCs w:val="22"/>
        </w:rPr>
      </w:pPr>
      <w:r w:rsidRPr="004D7A38">
        <w:rPr>
          <w:rFonts w:ascii="Verdana" w:hAnsi="Verdana"/>
          <w:noProof/>
          <w:sz w:val="22"/>
          <w:szCs w:val="22"/>
        </w:rPr>
        <w:drawing>
          <wp:inline distT="0" distB="0" distL="0" distR="0" wp14:anchorId="08FA2CD4" wp14:editId="0096838E">
            <wp:extent cx="1220849" cy="590550"/>
            <wp:effectExtent l="0" t="0" r="0" b="0"/>
            <wp:docPr id="70086818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68182" name="Picture 1" descr="A close-up of a signatur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0849" cy="590550"/>
                    </a:xfrm>
                    <a:prstGeom prst="rect">
                      <a:avLst/>
                    </a:prstGeom>
                    <a:noFill/>
                  </pic:spPr>
                </pic:pic>
              </a:graphicData>
            </a:graphic>
          </wp:inline>
        </w:drawing>
      </w:r>
    </w:p>
    <w:p w14:paraId="1E298F8C" w14:textId="77777777" w:rsidR="00EB3976" w:rsidRPr="004D7A38" w:rsidRDefault="00EB3976" w:rsidP="00EB3976">
      <w:pPr>
        <w:ind w:left="284"/>
        <w:rPr>
          <w:rFonts w:ascii="Verdana" w:hAnsi="Verdana"/>
          <w:sz w:val="22"/>
          <w:szCs w:val="22"/>
        </w:rPr>
      </w:pPr>
      <w:r w:rsidRPr="004D7A38">
        <w:rPr>
          <w:rFonts w:ascii="Verdana" w:hAnsi="Verdana"/>
          <w:sz w:val="22"/>
          <w:szCs w:val="22"/>
        </w:rPr>
        <w:t>Tina Ricketts</w:t>
      </w:r>
      <w:r w:rsidRPr="004D7A38">
        <w:rPr>
          <w:rFonts w:ascii="Verdana" w:hAnsi="Verdana"/>
          <w:sz w:val="22"/>
          <w:szCs w:val="22"/>
        </w:rPr>
        <w:br/>
      </w:r>
      <w:r w:rsidRPr="004D7A38">
        <w:rPr>
          <w:rFonts w:ascii="Verdana" w:hAnsi="Verdana"/>
          <w:b/>
          <w:bCs/>
          <w:sz w:val="22"/>
          <w:szCs w:val="22"/>
        </w:rPr>
        <w:t>Director of Workforce &amp; OD</w:t>
      </w:r>
    </w:p>
    <w:p w14:paraId="3B74C018" w14:textId="77777777" w:rsidR="00EB3976" w:rsidRPr="004D7A38" w:rsidRDefault="00EB3976" w:rsidP="00EB3976">
      <w:pPr>
        <w:ind w:left="284"/>
        <w:rPr>
          <w:rFonts w:ascii="Verdana" w:hAnsi="Verdana"/>
          <w:b/>
          <w:bCs/>
          <w:noProof/>
          <w:sz w:val="22"/>
          <w:szCs w:val="22"/>
        </w:rPr>
      </w:pPr>
      <w:r w:rsidRPr="004D7A38">
        <w:rPr>
          <w:rFonts w:ascii="Verdana" w:hAnsi="Verdana"/>
          <w:sz w:val="22"/>
          <w:szCs w:val="22"/>
        </w:rPr>
        <w:t>pp. Hazel Lloyd</w:t>
      </w:r>
      <w:r w:rsidRPr="004D7A38">
        <w:rPr>
          <w:rFonts w:ascii="Verdana" w:hAnsi="Verdana"/>
          <w:sz w:val="22"/>
          <w:szCs w:val="22"/>
        </w:rPr>
        <w:br/>
      </w:r>
      <w:r w:rsidRPr="004D7A38">
        <w:rPr>
          <w:rFonts w:ascii="Verdana" w:hAnsi="Verdana"/>
          <w:b/>
          <w:bCs/>
          <w:noProof/>
          <w:sz w:val="22"/>
          <w:szCs w:val="22"/>
        </w:rPr>
        <w:t>Director of Corporate Governance</w:t>
      </w:r>
    </w:p>
    <w:p w14:paraId="2C321B2C" w14:textId="0139911D" w:rsidR="004F001A" w:rsidRPr="00A9227D" w:rsidRDefault="004F001A" w:rsidP="00EB3976">
      <w:pPr>
        <w:ind w:left="284"/>
        <w:jc w:val="both"/>
        <w:rPr>
          <w:rFonts w:ascii="Verdana" w:hAnsi="Verdana"/>
          <w:b/>
          <w:bCs/>
          <w:noProof/>
          <w:sz w:val="22"/>
          <w:szCs w:val="22"/>
        </w:rPr>
      </w:pPr>
    </w:p>
    <w:sectPr w:rsidR="004F001A" w:rsidRPr="00A9227D" w:rsidSect="00F62F1B">
      <w:footerReference w:type="default" r:id="rId11"/>
      <w:headerReference w:type="first" r:id="rId12"/>
      <w:footerReference w:type="first" r:id="rId13"/>
      <w:pgSz w:w="16838" w:h="11906" w:orient="landscape"/>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72CD1" w14:textId="77777777" w:rsidR="00040F85" w:rsidRDefault="00040F85" w:rsidP="007D6A3E">
      <w:pPr>
        <w:spacing w:before="0" w:after="0" w:line="240" w:lineRule="auto"/>
      </w:pPr>
      <w:r>
        <w:separator/>
      </w:r>
    </w:p>
  </w:endnote>
  <w:endnote w:type="continuationSeparator" w:id="0">
    <w:p w14:paraId="21E003B6" w14:textId="77777777" w:rsidR="00040F85" w:rsidRDefault="00040F8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169F3775">
          <wp:simplePos x="0" y="0"/>
          <wp:positionH relativeFrom="column">
            <wp:posOffset>4810125</wp:posOffset>
          </wp:positionH>
          <wp:positionV relativeFrom="paragraph">
            <wp:posOffset>-290830</wp:posOffset>
          </wp:positionV>
          <wp:extent cx="5407660" cy="1537295"/>
          <wp:effectExtent l="0" t="0" r="2540" b="6350"/>
          <wp:wrapNone/>
          <wp:docPr id="92966697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3C0B3C75">
          <wp:simplePos x="0" y="0"/>
          <wp:positionH relativeFrom="column">
            <wp:posOffset>4805233</wp:posOffset>
          </wp:positionH>
          <wp:positionV relativeFrom="paragraph">
            <wp:posOffset>-295910</wp:posOffset>
          </wp:positionV>
          <wp:extent cx="5407660" cy="1537295"/>
          <wp:effectExtent l="0" t="0" r="2540" b="0"/>
          <wp:wrapNone/>
          <wp:docPr id="149428976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3B80" w14:textId="77777777" w:rsidR="00040F85" w:rsidRDefault="00040F85" w:rsidP="007D6A3E">
      <w:pPr>
        <w:spacing w:before="0" w:after="0" w:line="240" w:lineRule="auto"/>
      </w:pPr>
      <w:r>
        <w:separator/>
      </w:r>
    </w:p>
  </w:footnote>
  <w:footnote w:type="continuationSeparator" w:id="0">
    <w:p w14:paraId="2ABEEDC2" w14:textId="77777777" w:rsidR="00040F85" w:rsidRDefault="00040F8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26205515" w:rsidR="007D6A3E" w:rsidRDefault="00DC1B4C" w:rsidP="00DC1B4C">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39287801">
              <wp:simplePos x="0" y="0"/>
              <wp:positionH relativeFrom="page">
                <wp:posOffset>6972300</wp:posOffset>
              </wp:positionH>
              <wp:positionV relativeFrom="paragraph">
                <wp:posOffset>-425450</wp:posOffset>
              </wp:positionV>
              <wp:extent cx="3695700" cy="1022350"/>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02235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49pt;margin-top:-33.5pt;width:291pt;height:8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7C516756">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18914579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8C30F1"/>
    <w:multiLevelType w:val="hybridMultilevel"/>
    <w:tmpl w:val="860016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78350DD"/>
    <w:multiLevelType w:val="hybridMultilevel"/>
    <w:tmpl w:val="07B2A0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205545D"/>
    <w:multiLevelType w:val="multilevel"/>
    <w:tmpl w:val="8B1AC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D43C8E"/>
    <w:multiLevelType w:val="hybridMultilevel"/>
    <w:tmpl w:val="B09AB5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481343E"/>
    <w:multiLevelType w:val="hybridMultilevel"/>
    <w:tmpl w:val="D8BC50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5CF66B9"/>
    <w:multiLevelType w:val="hybridMultilevel"/>
    <w:tmpl w:val="381CE5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46CC3C60"/>
    <w:multiLevelType w:val="hybridMultilevel"/>
    <w:tmpl w:val="BADE87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0BF1CCF"/>
    <w:multiLevelType w:val="hybridMultilevel"/>
    <w:tmpl w:val="EBDE2D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A1C4DB3"/>
    <w:multiLevelType w:val="hybridMultilevel"/>
    <w:tmpl w:val="4622EE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1"/>
  </w:num>
  <w:num w:numId="3" w16cid:durableId="1966037800">
    <w:abstractNumId w:val="13"/>
  </w:num>
  <w:num w:numId="4" w16cid:durableId="1125923312">
    <w:abstractNumId w:val="22"/>
  </w:num>
  <w:num w:numId="5" w16cid:durableId="1143425367">
    <w:abstractNumId w:val="6"/>
  </w:num>
  <w:num w:numId="6" w16cid:durableId="1293360629">
    <w:abstractNumId w:val="5"/>
  </w:num>
  <w:num w:numId="7" w16cid:durableId="479228409">
    <w:abstractNumId w:val="17"/>
  </w:num>
  <w:num w:numId="8" w16cid:durableId="1553300907">
    <w:abstractNumId w:val="21"/>
  </w:num>
  <w:num w:numId="9" w16cid:durableId="687946864">
    <w:abstractNumId w:val="26"/>
  </w:num>
  <w:num w:numId="10" w16cid:durableId="993416643">
    <w:abstractNumId w:val="2"/>
  </w:num>
  <w:num w:numId="11" w16cid:durableId="1541481371">
    <w:abstractNumId w:val="14"/>
  </w:num>
  <w:num w:numId="12" w16cid:durableId="1525171868">
    <w:abstractNumId w:val="19"/>
  </w:num>
  <w:num w:numId="13" w16cid:durableId="200629463">
    <w:abstractNumId w:val="23"/>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8"/>
  </w:num>
  <w:num w:numId="17" w16cid:durableId="1764229674">
    <w:abstractNumId w:val="10"/>
  </w:num>
  <w:num w:numId="18" w16cid:durableId="949163570">
    <w:abstractNumId w:val="3"/>
  </w:num>
  <w:num w:numId="19" w16cid:durableId="44076066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774959">
    <w:abstractNumId w:val="15"/>
  </w:num>
  <w:num w:numId="21" w16cid:durableId="930158644">
    <w:abstractNumId w:val="15"/>
  </w:num>
  <w:num w:numId="22" w16cid:durableId="2006282388">
    <w:abstractNumId w:val="9"/>
  </w:num>
  <w:num w:numId="23" w16cid:durableId="618146207">
    <w:abstractNumId w:val="24"/>
  </w:num>
  <w:num w:numId="24" w16cid:durableId="1814715110">
    <w:abstractNumId w:val="25"/>
  </w:num>
  <w:num w:numId="25" w16cid:durableId="1705058265">
    <w:abstractNumId w:val="0"/>
  </w:num>
  <w:num w:numId="26" w16cid:durableId="136580023">
    <w:abstractNumId w:val="8"/>
  </w:num>
  <w:num w:numId="27" w16cid:durableId="1454134304">
    <w:abstractNumId w:val="4"/>
  </w:num>
  <w:num w:numId="28" w16cid:durableId="11701469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0F85"/>
    <w:rsid w:val="00051F93"/>
    <w:rsid w:val="000917D8"/>
    <w:rsid w:val="00095DF5"/>
    <w:rsid w:val="000A785B"/>
    <w:rsid w:val="000C00ED"/>
    <w:rsid w:val="000F6539"/>
    <w:rsid w:val="00111757"/>
    <w:rsid w:val="001176A2"/>
    <w:rsid w:val="001276F0"/>
    <w:rsid w:val="001508FC"/>
    <w:rsid w:val="00185784"/>
    <w:rsid w:val="001B1339"/>
    <w:rsid w:val="001C7288"/>
    <w:rsid w:val="001E1244"/>
    <w:rsid w:val="001E2D50"/>
    <w:rsid w:val="00213076"/>
    <w:rsid w:val="002156AF"/>
    <w:rsid w:val="00236F74"/>
    <w:rsid w:val="00257A6E"/>
    <w:rsid w:val="002666B7"/>
    <w:rsid w:val="002677FD"/>
    <w:rsid w:val="00267C77"/>
    <w:rsid w:val="00286642"/>
    <w:rsid w:val="00296FDA"/>
    <w:rsid w:val="002B74C8"/>
    <w:rsid w:val="002C252B"/>
    <w:rsid w:val="002D32B6"/>
    <w:rsid w:val="002E02A9"/>
    <w:rsid w:val="00303452"/>
    <w:rsid w:val="00304A21"/>
    <w:rsid w:val="00336B4E"/>
    <w:rsid w:val="0035435D"/>
    <w:rsid w:val="00355B9A"/>
    <w:rsid w:val="003648A8"/>
    <w:rsid w:val="0039422D"/>
    <w:rsid w:val="003A3129"/>
    <w:rsid w:val="003B09B5"/>
    <w:rsid w:val="003F2312"/>
    <w:rsid w:val="004039EB"/>
    <w:rsid w:val="00421E7F"/>
    <w:rsid w:val="00442A3A"/>
    <w:rsid w:val="00453C57"/>
    <w:rsid w:val="0047028C"/>
    <w:rsid w:val="0048724F"/>
    <w:rsid w:val="004A4367"/>
    <w:rsid w:val="004B2F00"/>
    <w:rsid w:val="004C59CA"/>
    <w:rsid w:val="004C7B47"/>
    <w:rsid w:val="004E1954"/>
    <w:rsid w:val="004F001A"/>
    <w:rsid w:val="004F1E5A"/>
    <w:rsid w:val="004F4D32"/>
    <w:rsid w:val="004F65B7"/>
    <w:rsid w:val="005029F2"/>
    <w:rsid w:val="005317D4"/>
    <w:rsid w:val="00534D7A"/>
    <w:rsid w:val="005473DD"/>
    <w:rsid w:val="00553E1D"/>
    <w:rsid w:val="0059250D"/>
    <w:rsid w:val="005925B8"/>
    <w:rsid w:val="0059485C"/>
    <w:rsid w:val="00594F33"/>
    <w:rsid w:val="005F0E79"/>
    <w:rsid w:val="00602EE5"/>
    <w:rsid w:val="006137E4"/>
    <w:rsid w:val="00635BDA"/>
    <w:rsid w:val="006564DF"/>
    <w:rsid w:val="00684641"/>
    <w:rsid w:val="006C4048"/>
    <w:rsid w:val="006D3A93"/>
    <w:rsid w:val="006D5578"/>
    <w:rsid w:val="006F4A69"/>
    <w:rsid w:val="006F5A5D"/>
    <w:rsid w:val="00705C52"/>
    <w:rsid w:val="00712BE0"/>
    <w:rsid w:val="00730DD2"/>
    <w:rsid w:val="00734492"/>
    <w:rsid w:val="0073651A"/>
    <w:rsid w:val="00771F1B"/>
    <w:rsid w:val="007778CB"/>
    <w:rsid w:val="00790973"/>
    <w:rsid w:val="007953A0"/>
    <w:rsid w:val="00795AD1"/>
    <w:rsid w:val="007A5616"/>
    <w:rsid w:val="007B0951"/>
    <w:rsid w:val="007B516B"/>
    <w:rsid w:val="007B6D99"/>
    <w:rsid w:val="007C715F"/>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93575"/>
    <w:rsid w:val="009A0943"/>
    <w:rsid w:val="009A3272"/>
    <w:rsid w:val="009B087A"/>
    <w:rsid w:val="009B21AD"/>
    <w:rsid w:val="009B7CC6"/>
    <w:rsid w:val="009C5169"/>
    <w:rsid w:val="009D50E8"/>
    <w:rsid w:val="009F7815"/>
    <w:rsid w:val="00A10460"/>
    <w:rsid w:val="00A115C7"/>
    <w:rsid w:val="00A17614"/>
    <w:rsid w:val="00A335AC"/>
    <w:rsid w:val="00A56076"/>
    <w:rsid w:val="00A84640"/>
    <w:rsid w:val="00A9227D"/>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42CDA"/>
    <w:rsid w:val="00C75A00"/>
    <w:rsid w:val="00CA07E3"/>
    <w:rsid w:val="00CB2BBE"/>
    <w:rsid w:val="00CE1516"/>
    <w:rsid w:val="00CE325E"/>
    <w:rsid w:val="00CE3DBC"/>
    <w:rsid w:val="00D15865"/>
    <w:rsid w:val="00D62A67"/>
    <w:rsid w:val="00DC0D5A"/>
    <w:rsid w:val="00DC1B4C"/>
    <w:rsid w:val="00DC47F3"/>
    <w:rsid w:val="00DC7FA9"/>
    <w:rsid w:val="00DD039D"/>
    <w:rsid w:val="00DD5E37"/>
    <w:rsid w:val="00DF2EA1"/>
    <w:rsid w:val="00E11F2D"/>
    <w:rsid w:val="00E25C4D"/>
    <w:rsid w:val="00E26720"/>
    <w:rsid w:val="00E545D8"/>
    <w:rsid w:val="00E817B3"/>
    <w:rsid w:val="00E90BC7"/>
    <w:rsid w:val="00EA2898"/>
    <w:rsid w:val="00EA57D4"/>
    <w:rsid w:val="00EB3976"/>
    <w:rsid w:val="00EC4EFC"/>
    <w:rsid w:val="00EE0615"/>
    <w:rsid w:val="00F26B29"/>
    <w:rsid w:val="00F62F1B"/>
    <w:rsid w:val="00F91A7E"/>
    <w:rsid w:val="00F93E6C"/>
    <w:rsid w:val="00F96598"/>
    <w:rsid w:val="00FA0C91"/>
    <w:rsid w:val="00FA177F"/>
    <w:rsid w:val="00FB1E56"/>
    <w:rsid w:val="00FB2ECD"/>
    <w:rsid w:val="00FE1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93575"/>
    <w:rPr>
      <w:sz w:val="16"/>
      <w:szCs w:val="16"/>
    </w:rPr>
  </w:style>
  <w:style w:type="paragraph" w:styleId="CommentText">
    <w:name w:val="annotation text"/>
    <w:basedOn w:val="Normal"/>
    <w:link w:val="CommentTextChar"/>
    <w:uiPriority w:val="99"/>
    <w:unhideWhenUsed/>
    <w:rsid w:val="00993575"/>
    <w:pPr>
      <w:spacing w:line="240" w:lineRule="auto"/>
    </w:pPr>
    <w:rPr>
      <w:sz w:val="20"/>
      <w:szCs w:val="20"/>
    </w:rPr>
  </w:style>
  <w:style w:type="character" w:customStyle="1" w:styleId="CommentTextChar">
    <w:name w:val="Comment Text Char"/>
    <w:basedOn w:val="DefaultParagraphFont"/>
    <w:link w:val="CommentText"/>
    <w:uiPriority w:val="99"/>
    <w:rsid w:val="00993575"/>
  </w:style>
  <w:style w:type="paragraph" w:styleId="CommentSubject">
    <w:name w:val="annotation subject"/>
    <w:basedOn w:val="CommentText"/>
    <w:next w:val="CommentText"/>
    <w:link w:val="CommentSubjectChar"/>
    <w:uiPriority w:val="99"/>
    <w:semiHidden/>
    <w:unhideWhenUsed/>
    <w:rsid w:val="00993575"/>
    <w:rPr>
      <w:b/>
      <w:bCs/>
    </w:rPr>
  </w:style>
  <w:style w:type="character" w:customStyle="1" w:styleId="CommentSubjectChar">
    <w:name w:val="Comment Subject Char"/>
    <w:basedOn w:val="CommentTextChar"/>
    <w:link w:val="CommentSubject"/>
    <w:uiPriority w:val="99"/>
    <w:semiHidden/>
    <w:rsid w:val="009935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158</TotalTime>
  <Pages>8</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40</cp:revision>
  <cp:lastPrinted>2026-08-07T07:48:00Z</cp:lastPrinted>
  <dcterms:created xsi:type="dcterms:W3CDTF">2021-09-13T07:38:00Z</dcterms:created>
  <dcterms:modified xsi:type="dcterms:W3CDTF">2026-08-07T07:49:00Z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6f787254-b22c-4075-8bfb-c4c1fbe48028</vt:lpwstr>
  </property>
</Properties>
</file>