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0FF043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3E0119">
                              <w:rPr>
                                <w:rFonts w:ascii="Verdana" w:hAnsi="Verdana"/>
                                <w:b/>
                                <w:sz w:val="22"/>
                                <w:szCs w:val="22"/>
                              </w:rPr>
                              <w:t>018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157E0">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0FF043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3E0119">
                        <w:rPr>
                          <w:rFonts w:ascii="Verdana" w:hAnsi="Verdana"/>
                          <w:b/>
                          <w:sz w:val="22"/>
                          <w:szCs w:val="22"/>
                        </w:rPr>
                        <w:t>018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157E0">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121A5783"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30412972" w:rsidR="00DC0D5A" w:rsidRPr="00EA57D4" w:rsidRDefault="00A115C7" w:rsidP="00DC0D5A">
      <w:pPr>
        <w:spacing w:before="280"/>
        <w:rPr>
          <w:rFonts w:ascii="Verdana" w:hAnsi="Verdana"/>
          <w:bCs/>
          <w:sz w:val="22"/>
          <w:u w:val="single"/>
        </w:rPr>
      </w:pPr>
      <w:r w:rsidRPr="00EA57D4">
        <w:rPr>
          <w:rFonts w:ascii="Verdana" w:hAnsi="Verdana"/>
          <w:bCs/>
          <w:sz w:val="22"/>
          <w:u w:val="single"/>
        </w:rPr>
        <w:t>Request and response:</w:t>
      </w:r>
    </w:p>
    <w:p w14:paraId="62A57958" w14:textId="279606D9" w:rsidR="003E0119" w:rsidRPr="003E0119" w:rsidRDefault="003E0119" w:rsidP="003E0119">
      <w:pPr>
        <w:rPr>
          <w:rFonts w:ascii="Verdana" w:hAnsi="Verdana"/>
          <w:b/>
          <w:bCs/>
          <w:noProof/>
          <w:sz w:val="22"/>
          <w:szCs w:val="22"/>
        </w:rPr>
      </w:pPr>
      <w:r w:rsidRPr="003E0119">
        <w:rPr>
          <w:rFonts w:ascii="Verdana" w:hAnsi="Verdana"/>
          <w:b/>
          <w:bCs/>
          <w:noProof/>
          <w:sz w:val="22"/>
          <w:szCs w:val="22"/>
        </w:rPr>
        <w:t xml:space="preserve">Please provide the following information for your hospital site(s) for the most recent complete 12-month period available (please state the exact start and end dates used). Please include data for all hospitals, including Morriston Hospital, Singleton Hospital, and Neath Port Talbot Hospital. If your data are only available at </w:t>
      </w:r>
      <w:r w:rsidR="00136269">
        <w:rPr>
          <w:rFonts w:ascii="Verdana" w:hAnsi="Verdana"/>
          <w:b/>
          <w:bCs/>
          <w:noProof/>
          <w:sz w:val="22"/>
          <w:szCs w:val="22"/>
        </w:rPr>
        <w:t>Health Board</w:t>
      </w:r>
      <w:r w:rsidRPr="003E0119">
        <w:rPr>
          <w:rFonts w:ascii="Verdana" w:hAnsi="Verdana"/>
          <w:b/>
          <w:bCs/>
          <w:noProof/>
          <w:sz w:val="22"/>
          <w:szCs w:val="22"/>
        </w:rPr>
        <w:t xml:space="preserve"> level (not site level), please provide </w:t>
      </w:r>
      <w:r w:rsidR="00136269">
        <w:rPr>
          <w:rFonts w:ascii="Verdana" w:hAnsi="Verdana"/>
          <w:b/>
          <w:bCs/>
          <w:noProof/>
          <w:sz w:val="22"/>
          <w:szCs w:val="22"/>
        </w:rPr>
        <w:t>Health Board</w:t>
      </w:r>
      <w:r w:rsidRPr="003E0119">
        <w:rPr>
          <w:rFonts w:ascii="Verdana" w:hAnsi="Verdana"/>
          <w:b/>
          <w:bCs/>
          <w:noProof/>
          <w:sz w:val="22"/>
          <w:szCs w:val="22"/>
        </w:rPr>
        <w:t>-level figures and state this explicitly.</w:t>
      </w:r>
    </w:p>
    <w:p w14:paraId="3AEC86AF" w14:textId="4C5CA0D3" w:rsidR="003E0119" w:rsidRPr="003E0119" w:rsidRDefault="003E0119" w:rsidP="003E0119">
      <w:pPr>
        <w:rPr>
          <w:rFonts w:ascii="Verdana" w:hAnsi="Verdana"/>
          <w:b/>
          <w:bCs/>
          <w:noProof/>
          <w:sz w:val="22"/>
          <w:szCs w:val="22"/>
        </w:rPr>
      </w:pPr>
      <w:r w:rsidRPr="003E0119">
        <w:rPr>
          <w:rFonts w:ascii="Verdana" w:hAnsi="Verdana"/>
          <w:b/>
          <w:bCs/>
          <w:noProof/>
          <w:sz w:val="22"/>
          <w:szCs w:val="22"/>
        </w:rPr>
        <w:t xml:space="preserve"> Please report data separately for each of the following specialties (use the exact labels below):</w:t>
      </w:r>
    </w:p>
    <w:p w14:paraId="1EF7C098" w14:textId="212A090F" w:rsidR="003E0119" w:rsidRPr="003E0119" w:rsidRDefault="003E0119" w:rsidP="003E0119">
      <w:pPr>
        <w:pStyle w:val="ListParagraph"/>
        <w:numPr>
          <w:ilvl w:val="0"/>
          <w:numId w:val="20"/>
        </w:numPr>
        <w:ind w:left="1134" w:hanging="514"/>
        <w:rPr>
          <w:rFonts w:ascii="Verdana" w:hAnsi="Verdana"/>
          <w:b/>
          <w:bCs/>
          <w:noProof/>
          <w:sz w:val="22"/>
          <w:szCs w:val="22"/>
        </w:rPr>
      </w:pPr>
      <w:r w:rsidRPr="003E0119">
        <w:rPr>
          <w:rFonts w:ascii="Verdana" w:hAnsi="Verdana"/>
          <w:b/>
          <w:bCs/>
          <w:noProof/>
          <w:sz w:val="22"/>
          <w:szCs w:val="22"/>
        </w:rPr>
        <w:t>Cardiothoracic Surgery</w:t>
      </w:r>
    </w:p>
    <w:p w14:paraId="21A43E12" w14:textId="3D1CC6F8" w:rsidR="003E0119" w:rsidRPr="003E0119" w:rsidRDefault="003E0119" w:rsidP="003E0119">
      <w:pPr>
        <w:pStyle w:val="ListParagraph"/>
        <w:numPr>
          <w:ilvl w:val="0"/>
          <w:numId w:val="20"/>
        </w:numPr>
        <w:ind w:left="1134" w:hanging="514"/>
        <w:rPr>
          <w:rFonts w:ascii="Verdana" w:hAnsi="Verdana"/>
          <w:b/>
          <w:bCs/>
          <w:noProof/>
          <w:sz w:val="22"/>
          <w:szCs w:val="22"/>
        </w:rPr>
      </w:pPr>
      <w:r w:rsidRPr="003E0119">
        <w:rPr>
          <w:rFonts w:ascii="Verdana" w:hAnsi="Verdana"/>
          <w:b/>
          <w:bCs/>
          <w:noProof/>
          <w:sz w:val="22"/>
          <w:szCs w:val="22"/>
        </w:rPr>
        <w:t>General Surgery (including: breast, colorectal, endocrine, upper GI, lower GI, and transplant—kidney, liver, pancreas)</w:t>
      </w:r>
    </w:p>
    <w:p w14:paraId="34EDEA84" w14:textId="4D116342" w:rsidR="003E0119" w:rsidRPr="003E0119" w:rsidRDefault="003E0119" w:rsidP="003E0119">
      <w:pPr>
        <w:pStyle w:val="ListParagraph"/>
        <w:numPr>
          <w:ilvl w:val="0"/>
          <w:numId w:val="20"/>
        </w:numPr>
        <w:ind w:left="1134" w:hanging="514"/>
        <w:rPr>
          <w:rFonts w:ascii="Verdana" w:hAnsi="Verdana"/>
          <w:b/>
          <w:bCs/>
          <w:noProof/>
          <w:sz w:val="22"/>
          <w:szCs w:val="22"/>
        </w:rPr>
      </w:pPr>
      <w:r w:rsidRPr="003E0119">
        <w:rPr>
          <w:rFonts w:ascii="Verdana" w:hAnsi="Verdana"/>
          <w:b/>
          <w:bCs/>
          <w:noProof/>
          <w:sz w:val="22"/>
          <w:szCs w:val="22"/>
        </w:rPr>
        <w:t>Neurosurgery</w:t>
      </w:r>
    </w:p>
    <w:p w14:paraId="264AA9B7" w14:textId="37426413" w:rsidR="003E0119" w:rsidRPr="003E0119" w:rsidRDefault="003E0119" w:rsidP="003E0119">
      <w:pPr>
        <w:pStyle w:val="ListParagraph"/>
        <w:numPr>
          <w:ilvl w:val="0"/>
          <w:numId w:val="20"/>
        </w:numPr>
        <w:ind w:left="1134" w:hanging="514"/>
        <w:rPr>
          <w:rFonts w:ascii="Verdana" w:hAnsi="Verdana"/>
          <w:b/>
          <w:bCs/>
          <w:noProof/>
          <w:sz w:val="22"/>
          <w:szCs w:val="22"/>
        </w:rPr>
      </w:pPr>
      <w:r w:rsidRPr="003E0119">
        <w:rPr>
          <w:rFonts w:ascii="Verdana" w:hAnsi="Verdana"/>
          <w:b/>
          <w:bCs/>
          <w:noProof/>
          <w:sz w:val="22"/>
          <w:szCs w:val="22"/>
        </w:rPr>
        <w:t>Oral &amp; Maxillofacial Surgery</w:t>
      </w:r>
    </w:p>
    <w:p w14:paraId="195D8A34" w14:textId="7FE75FF6" w:rsidR="003E0119" w:rsidRPr="003E0119" w:rsidRDefault="003E0119" w:rsidP="003E0119">
      <w:pPr>
        <w:pStyle w:val="ListParagraph"/>
        <w:numPr>
          <w:ilvl w:val="0"/>
          <w:numId w:val="20"/>
        </w:numPr>
        <w:ind w:left="1134" w:hanging="514"/>
        <w:rPr>
          <w:rFonts w:ascii="Verdana" w:hAnsi="Verdana"/>
          <w:b/>
          <w:bCs/>
          <w:noProof/>
          <w:sz w:val="22"/>
          <w:szCs w:val="22"/>
        </w:rPr>
      </w:pPr>
      <w:r w:rsidRPr="003E0119">
        <w:rPr>
          <w:rFonts w:ascii="Verdana" w:hAnsi="Verdana"/>
          <w:b/>
          <w:bCs/>
          <w:noProof/>
          <w:sz w:val="22"/>
          <w:szCs w:val="22"/>
        </w:rPr>
        <w:t>ENT / Otolaryngology</w:t>
      </w:r>
    </w:p>
    <w:p w14:paraId="348BB3A0" w14:textId="1D406EDE" w:rsidR="003E0119" w:rsidRPr="003E0119" w:rsidRDefault="003E0119" w:rsidP="003E0119">
      <w:pPr>
        <w:pStyle w:val="ListParagraph"/>
        <w:numPr>
          <w:ilvl w:val="0"/>
          <w:numId w:val="20"/>
        </w:numPr>
        <w:ind w:left="1134" w:hanging="514"/>
        <w:rPr>
          <w:rFonts w:ascii="Verdana" w:hAnsi="Verdana"/>
          <w:b/>
          <w:bCs/>
          <w:noProof/>
          <w:sz w:val="22"/>
          <w:szCs w:val="22"/>
        </w:rPr>
      </w:pPr>
      <w:r w:rsidRPr="003E0119">
        <w:rPr>
          <w:rFonts w:ascii="Verdana" w:hAnsi="Verdana"/>
          <w:b/>
          <w:bCs/>
          <w:noProof/>
          <w:sz w:val="22"/>
          <w:szCs w:val="22"/>
        </w:rPr>
        <w:t>Paediatric Surgery</w:t>
      </w:r>
    </w:p>
    <w:p w14:paraId="6E76C695" w14:textId="7B98D615" w:rsidR="003E0119" w:rsidRPr="003E0119" w:rsidRDefault="003E0119" w:rsidP="003E0119">
      <w:pPr>
        <w:pStyle w:val="ListParagraph"/>
        <w:numPr>
          <w:ilvl w:val="0"/>
          <w:numId w:val="20"/>
        </w:numPr>
        <w:ind w:left="1134" w:hanging="514"/>
        <w:rPr>
          <w:rFonts w:ascii="Verdana" w:hAnsi="Verdana"/>
          <w:b/>
          <w:bCs/>
          <w:noProof/>
          <w:sz w:val="22"/>
          <w:szCs w:val="22"/>
        </w:rPr>
      </w:pPr>
      <w:r w:rsidRPr="003E0119">
        <w:rPr>
          <w:rFonts w:ascii="Verdana" w:hAnsi="Verdana"/>
          <w:b/>
          <w:bCs/>
          <w:noProof/>
          <w:sz w:val="22"/>
          <w:szCs w:val="22"/>
        </w:rPr>
        <w:t>Plastic Surgery</w:t>
      </w:r>
    </w:p>
    <w:p w14:paraId="5DAD2A94" w14:textId="52DB1CD7" w:rsidR="003E0119" w:rsidRPr="003E0119" w:rsidRDefault="003E0119" w:rsidP="003E0119">
      <w:pPr>
        <w:pStyle w:val="ListParagraph"/>
        <w:numPr>
          <w:ilvl w:val="0"/>
          <w:numId w:val="20"/>
        </w:numPr>
        <w:ind w:left="1134" w:hanging="514"/>
        <w:rPr>
          <w:rFonts w:ascii="Verdana" w:hAnsi="Verdana"/>
          <w:b/>
          <w:bCs/>
          <w:noProof/>
          <w:sz w:val="22"/>
          <w:szCs w:val="22"/>
        </w:rPr>
      </w:pPr>
      <w:r w:rsidRPr="003E0119">
        <w:rPr>
          <w:rFonts w:ascii="Verdana" w:hAnsi="Verdana"/>
          <w:b/>
          <w:bCs/>
          <w:noProof/>
          <w:sz w:val="22"/>
          <w:szCs w:val="22"/>
        </w:rPr>
        <w:t>Trauma &amp; Orthopaedic Surgery</w:t>
      </w:r>
    </w:p>
    <w:p w14:paraId="574751B2" w14:textId="29754686" w:rsidR="003E0119" w:rsidRPr="003E0119" w:rsidRDefault="003E0119" w:rsidP="003E0119">
      <w:pPr>
        <w:pStyle w:val="ListParagraph"/>
        <w:numPr>
          <w:ilvl w:val="0"/>
          <w:numId w:val="20"/>
        </w:numPr>
        <w:ind w:left="1134" w:hanging="514"/>
        <w:rPr>
          <w:rFonts w:ascii="Verdana" w:hAnsi="Verdana"/>
          <w:b/>
          <w:bCs/>
          <w:noProof/>
          <w:sz w:val="22"/>
          <w:szCs w:val="22"/>
        </w:rPr>
      </w:pPr>
      <w:r w:rsidRPr="003E0119">
        <w:rPr>
          <w:rFonts w:ascii="Verdana" w:hAnsi="Verdana"/>
          <w:b/>
          <w:bCs/>
          <w:noProof/>
          <w:sz w:val="22"/>
          <w:szCs w:val="22"/>
        </w:rPr>
        <w:t>Urology</w:t>
      </w:r>
    </w:p>
    <w:p w14:paraId="66160303" w14:textId="121E5BAE" w:rsidR="003E0119" w:rsidRPr="003E0119" w:rsidRDefault="003E0119" w:rsidP="003E0119">
      <w:pPr>
        <w:pStyle w:val="ListParagraph"/>
        <w:numPr>
          <w:ilvl w:val="0"/>
          <w:numId w:val="20"/>
        </w:numPr>
        <w:ind w:left="1134" w:hanging="514"/>
        <w:rPr>
          <w:rFonts w:ascii="Verdana" w:hAnsi="Verdana"/>
          <w:b/>
          <w:bCs/>
          <w:noProof/>
          <w:sz w:val="22"/>
          <w:szCs w:val="22"/>
        </w:rPr>
      </w:pPr>
      <w:r w:rsidRPr="003E0119">
        <w:rPr>
          <w:rFonts w:ascii="Verdana" w:hAnsi="Verdana"/>
          <w:b/>
          <w:bCs/>
          <w:noProof/>
          <w:sz w:val="22"/>
          <w:szCs w:val="22"/>
        </w:rPr>
        <w:t>Vascular Surgery</w:t>
      </w:r>
    </w:p>
    <w:p w14:paraId="64DF9F17" w14:textId="179BE833" w:rsidR="003E0119" w:rsidRPr="003E0119" w:rsidRDefault="003E0119" w:rsidP="003E0119">
      <w:pPr>
        <w:rPr>
          <w:rFonts w:ascii="Verdana" w:hAnsi="Verdana"/>
          <w:b/>
          <w:bCs/>
          <w:noProof/>
          <w:sz w:val="22"/>
          <w:szCs w:val="22"/>
        </w:rPr>
      </w:pPr>
      <w:r w:rsidRPr="003E0119">
        <w:rPr>
          <w:rFonts w:ascii="Verdana" w:hAnsi="Verdana"/>
          <w:b/>
          <w:bCs/>
          <w:noProof/>
          <w:sz w:val="22"/>
          <w:szCs w:val="22"/>
        </w:rPr>
        <w:t xml:space="preserve"> If a specialty is not provided at your hospital site(s), please record 0 for that specialty and note “not provided”.</w:t>
      </w:r>
    </w:p>
    <w:p w14:paraId="4D9CFFE4" w14:textId="3104407B" w:rsidR="003E0119" w:rsidRPr="003E0119" w:rsidRDefault="003E0119" w:rsidP="003E0119">
      <w:pPr>
        <w:pStyle w:val="ListParagraph"/>
        <w:numPr>
          <w:ilvl w:val="0"/>
          <w:numId w:val="22"/>
        </w:numPr>
        <w:rPr>
          <w:rFonts w:ascii="Verdana" w:hAnsi="Verdana"/>
          <w:b/>
          <w:bCs/>
          <w:noProof/>
          <w:sz w:val="22"/>
          <w:szCs w:val="22"/>
        </w:rPr>
      </w:pPr>
      <w:r w:rsidRPr="003E0119">
        <w:rPr>
          <w:rFonts w:ascii="Verdana" w:hAnsi="Verdana"/>
          <w:b/>
          <w:bCs/>
          <w:noProof/>
          <w:sz w:val="22"/>
          <w:szCs w:val="22"/>
        </w:rPr>
        <w:lastRenderedPageBreak/>
        <w:t>Workforce (headcount</w:t>
      </w:r>
      <w:r>
        <w:rPr>
          <w:rFonts w:ascii="Verdana" w:hAnsi="Verdana"/>
          <w:b/>
          <w:bCs/>
          <w:noProof/>
          <w:sz w:val="22"/>
          <w:szCs w:val="22"/>
        </w:rPr>
        <w:t>)</w:t>
      </w:r>
      <w:r>
        <w:rPr>
          <w:rFonts w:ascii="Verdana" w:hAnsi="Verdana"/>
          <w:b/>
          <w:bCs/>
          <w:noProof/>
          <w:sz w:val="22"/>
          <w:szCs w:val="22"/>
        </w:rPr>
        <w:br/>
      </w:r>
      <w:r>
        <w:rPr>
          <w:rFonts w:ascii="Verdana" w:hAnsi="Verdana"/>
          <w:b/>
          <w:bCs/>
          <w:noProof/>
          <w:sz w:val="22"/>
          <w:szCs w:val="22"/>
        </w:rPr>
        <w:br/>
      </w:r>
      <w:r w:rsidRPr="003E0119">
        <w:rPr>
          <w:rFonts w:ascii="Verdana" w:hAnsi="Verdana"/>
          <w:b/>
          <w:bCs/>
          <w:noProof/>
          <w:sz w:val="22"/>
          <w:szCs w:val="22"/>
        </w:rPr>
        <w:t>For each specialty listed above, please provide:</w:t>
      </w:r>
    </w:p>
    <w:p w14:paraId="1B11A8F2" w14:textId="57AB1E7F" w:rsidR="003E0119" w:rsidRPr="003E0119" w:rsidRDefault="003E0119" w:rsidP="003E0119">
      <w:pPr>
        <w:pStyle w:val="ListParagraph"/>
        <w:numPr>
          <w:ilvl w:val="1"/>
          <w:numId w:val="22"/>
        </w:numPr>
        <w:ind w:left="1418" w:hanging="476"/>
        <w:rPr>
          <w:rFonts w:ascii="Verdana" w:hAnsi="Verdana"/>
          <w:b/>
          <w:bCs/>
          <w:noProof/>
          <w:sz w:val="22"/>
          <w:szCs w:val="22"/>
        </w:rPr>
      </w:pPr>
      <w:r w:rsidRPr="003E0119">
        <w:rPr>
          <w:rFonts w:ascii="Verdana" w:hAnsi="Verdana"/>
          <w:b/>
          <w:bCs/>
          <w:noProof/>
          <w:sz w:val="22"/>
          <w:szCs w:val="22"/>
        </w:rPr>
        <w:t>Number of Consultant surgeons (substantive/headcount)</w:t>
      </w:r>
    </w:p>
    <w:p w14:paraId="61BC7946" w14:textId="02E62C37" w:rsidR="003E0119" w:rsidRPr="003E0119" w:rsidRDefault="003E0119" w:rsidP="003E0119">
      <w:pPr>
        <w:pStyle w:val="ListParagraph"/>
        <w:numPr>
          <w:ilvl w:val="1"/>
          <w:numId w:val="22"/>
        </w:numPr>
        <w:ind w:left="1418" w:hanging="476"/>
        <w:rPr>
          <w:rFonts w:ascii="Verdana" w:hAnsi="Verdana"/>
          <w:b/>
          <w:bCs/>
          <w:noProof/>
          <w:sz w:val="22"/>
          <w:szCs w:val="22"/>
        </w:rPr>
      </w:pPr>
      <w:r w:rsidRPr="003E0119">
        <w:rPr>
          <w:rFonts w:ascii="Verdana" w:hAnsi="Verdana"/>
          <w:b/>
          <w:bCs/>
          <w:noProof/>
          <w:sz w:val="22"/>
          <w:szCs w:val="22"/>
        </w:rPr>
        <w:t>Number of SAS surgeons (headcount) (i.e., Specialty Doctor and Specialist grades)</w:t>
      </w:r>
      <w:r>
        <w:rPr>
          <w:rFonts w:ascii="Verdana" w:hAnsi="Verdana"/>
          <w:b/>
          <w:bCs/>
          <w:noProof/>
          <w:sz w:val="22"/>
          <w:szCs w:val="22"/>
        </w:rPr>
        <w:br/>
      </w:r>
      <w:r>
        <w:rPr>
          <w:rFonts w:ascii="Verdana" w:hAnsi="Verdana"/>
          <w:b/>
          <w:bCs/>
          <w:noProof/>
          <w:sz w:val="22"/>
          <w:szCs w:val="22"/>
        </w:rPr>
        <w:br/>
      </w:r>
      <w:r w:rsidRPr="003E0119">
        <w:rPr>
          <w:rFonts w:ascii="Verdana" w:hAnsi="Verdana"/>
          <w:b/>
          <w:bCs/>
          <w:noProof/>
          <w:sz w:val="22"/>
          <w:szCs w:val="22"/>
        </w:rPr>
        <w:t>Please provide headcount (not WTE). If you can only provide WTE, please state that clearly.</w:t>
      </w:r>
    </w:p>
    <w:p w14:paraId="7DA44CB6" w14:textId="4EDFC51E" w:rsidR="006B7295" w:rsidRPr="006B7295" w:rsidRDefault="00136269" w:rsidP="006B7295">
      <w:pPr>
        <w:ind w:left="942"/>
        <w:rPr>
          <w:rFonts w:ascii="Verdana" w:hAnsi="Verdana"/>
          <w:noProof/>
          <w:sz w:val="22"/>
          <w:szCs w:val="22"/>
        </w:rPr>
      </w:pPr>
      <w:r>
        <w:rPr>
          <w:rFonts w:ascii="Verdana" w:hAnsi="Verdana"/>
          <w:noProof/>
          <w:sz w:val="22"/>
          <w:szCs w:val="22"/>
        </w:rPr>
        <w:t xml:space="preserve">Please note that we can only provide this information as a snapshot. </w:t>
      </w:r>
      <w:r w:rsidR="006B7295" w:rsidRPr="006B7295">
        <w:rPr>
          <w:rFonts w:ascii="Verdana" w:hAnsi="Verdana"/>
          <w:noProof/>
          <w:sz w:val="22"/>
          <w:szCs w:val="22"/>
        </w:rPr>
        <w:t>As at 30</w:t>
      </w:r>
      <w:r w:rsidR="006B7295" w:rsidRPr="006B7295">
        <w:rPr>
          <w:rFonts w:ascii="Verdana" w:hAnsi="Verdana"/>
          <w:noProof/>
          <w:sz w:val="22"/>
          <w:szCs w:val="22"/>
          <w:vertAlign w:val="superscript"/>
        </w:rPr>
        <w:t>th</w:t>
      </w:r>
      <w:r w:rsidR="006B7295" w:rsidRPr="006B7295">
        <w:rPr>
          <w:rFonts w:ascii="Verdana" w:hAnsi="Verdana"/>
          <w:noProof/>
          <w:sz w:val="22"/>
          <w:szCs w:val="22"/>
        </w:rPr>
        <w:t xml:space="preserve"> June 2026;</w:t>
      </w:r>
    </w:p>
    <w:tbl>
      <w:tblPr>
        <w:tblW w:w="13466" w:type="dxa"/>
        <w:tblInd w:w="988" w:type="dxa"/>
        <w:tblLook w:val="04A0" w:firstRow="1" w:lastRow="0" w:firstColumn="1" w:lastColumn="0" w:noHBand="0" w:noVBand="1"/>
      </w:tblPr>
      <w:tblGrid>
        <w:gridCol w:w="4110"/>
        <w:gridCol w:w="4546"/>
        <w:gridCol w:w="1550"/>
        <w:gridCol w:w="1718"/>
        <w:gridCol w:w="1542"/>
      </w:tblGrid>
      <w:tr w:rsidR="006B7295" w:rsidRPr="007157E0" w14:paraId="4B131CA7" w14:textId="77777777" w:rsidTr="007157E0">
        <w:trPr>
          <w:trHeight w:val="1020"/>
        </w:trPr>
        <w:tc>
          <w:tcPr>
            <w:tcW w:w="4110" w:type="dxa"/>
            <w:tcBorders>
              <w:top w:val="single" w:sz="4" w:space="0" w:color="auto"/>
              <w:left w:val="single" w:sz="4" w:space="0" w:color="auto"/>
              <w:bottom w:val="single" w:sz="4" w:space="0" w:color="auto"/>
              <w:right w:val="single" w:sz="4" w:space="0" w:color="auto"/>
            </w:tcBorders>
            <w:vAlign w:val="center"/>
            <w:hideMark/>
          </w:tcPr>
          <w:p w14:paraId="1A936C9C" w14:textId="77777777" w:rsidR="006B7295" w:rsidRPr="007157E0" w:rsidRDefault="006B7295" w:rsidP="006B7295">
            <w:pPr>
              <w:spacing w:before="0" w:after="0" w:line="240" w:lineRule="auto"/>
              <w:ind w:left="0" w:right="0"/>
              <w:jc w:val="center"/>
              <w:rPr>
                <w:rFonts w:ascii="Verdana" w:eastAsia="Times New Roman" w:hAnsi="Verdana" w:cs="Times New Roman"/>
                <w:b/>
                <w:bCs/>
                <w:color w:val="000000"/>
                <w:sz w:val="22"/>
                <w:szCs w:val="22"/>
              </w:rPr>
            </w:pPr>
            <w:r w:rsidRPr="007157E0">
              <w:rPr>
                <w:rFonts w:ascii="Verdana" w:eastAsia="Times New Roman" w:hAnsi="Verdana" w:cs="Times New Roman"/>
                <w:b/>
                <w:bCs/>
                <w:color w:val="000000"/>
                <w:sz w:val="22"/>
                <w:szCs w:val="22"/>
              </w:rPr>
              <w:t>Service Group</w:t>
            </w:r>
          </w:p>
        </w:tc>
        <w:tc>
          <w:tcPr>
            <w:tcW w:w="4546" w:type="dxa"/>
            <w:tcBorders>
              <w:top w:val="single" w:sz="4" w:space="0" w:color="auto"/>
              <w:left w:val="nil"/>
              <w:bottom w:val="single" w:sz="4" w:space="0" w:color="auto"/>
              <w:right w:val="single" w:sz="4" w:space="0" w:color="auto"/>
            </w:tcBorders>
            <w:vAlign w:val="center"/>
            <w:hideMark/>
          </w:tcPr>
          <w:p w14:paraId="24BA5BEA" w14:textId="77777777" w:rsidR="006B7295" w:rsidRPr="007157E0" w:rsidRDefault="006B7295" w:rsidP="006B7295">
            <w:pPr>
              <w:spacing w:before="0" w:after="0" w:line="240" w:lineRule="auto"/>
              <w:ind w:left="0" w:right="0"/>
              <w:jc w:val="center"/>
              <w:rPr>
                <w:rFonts w:ascii="Verdana" w:eastAsia="Times New Roman" w:hAnsi="Verdana" w:cs="Times New Roman"/>
                <w:b/>
                <w:bCs/>
                <w:color w:val="000000"/>
                <w:sz w:val="22"/>
                <w:szCs w:val="22"/>
              </w:rPr>
            </w:pPr>
            <w:r w:rsidRPr="007157E0">
              <w:rPr>
                <w:rFonts w:ascii="Verdana" w:eastAsia="Times New Roman" w:hAnsi="Verdana" w:cs="Times New Roman"/>
                <w:b/>
                <w:bCs/>
                <w:color w:val="000000"/>
                <w:sz w:val="22"/>
                <w:szCs w:val="22"/>
              </w:rPr>
              <w:t>Specialty</w:t>
            </w:r>
          </w:p>
        </w:tc>
        <w:tc>
          <w:tcPr>
            <w:tcW w:w="1550" w:type="dxa"/>
            <w:tcBorders>
              <w:top w:val="single" w:sz="4" w:space="0" w:color="auto"/>
              <w:left w:val="nil"/>
              <w:bottom w:val="single" w:sz="4" w:space="0" w:color="auto"/>
              <w:right w:val="single" w:sz="4" w:space="0" w:color="auto"/>
            </w:tcBorders>
            <w:vAlign w:val="center"/>
            <w:hideMark/>
          </w:tcPr>
          <w:p w14:paraId="1C64DF2D" w14:textId="77777777" w:rsidR="006B7295" w:rsidRPr="007157E0" w:rsidRDefault="006B7295" w:rsidP="006B7295">
            <w:pPr>
              <w:spacing w:before="0" w:after="0" w:line="240" w:lineRule="auto"/>
              <w:ind w:left="0" w:right="0"/>
              <w:jc w:val="center"/>
              <w:rPr>
                <w:rFonts w:ascii="Verdana" w:eastAsia="Times New Roman" w:hAnsi="Verdana" w:cs="Times New Roman"/>
                <w:b/>
                <w:bCs/>
                <w:color w:val="000000"/>
                <w:sz w:val="22"/>
                <w:szCs w:val="22"/>
              </w:rPr>
            </w:pPr>
            <w:r w:rsidRPr="007157E0">
              <w:rPr>
                <w:rFonts w:ascii="Verdana" w:eastAsia="Times New Roman" w:hAnsi="Verdana" w:cs="Times New Roman"/>
                <w:b/>
                <w:bCs/>
                <w:color w:val="000000"/>
                <w:sz w:val="22"/>
                <w:szCs w:val="22"/>
              </w:rPr>
              <w:t>Consultant Headcount</w:t>
            </w:r>
          </w:p>
        </w:tc>
        <w:tc>
          <w:tcPr>
            <w:tcW w:w="1718" w:type="dxa"/>
            <w:tcBorders>
              <w:top w:val="single" w:sz="4" w:space="0" w:color="auto"/>
              <w:left w:val="nil"/>
              <w:bottom w:val="single" w:sz="4" w:space="0" w:color="auto"/>
              <w:right w:val="single" w:sz="4" w:space="0" w:color="auto"/>
            </w:tcBorders>
            <w:vAlign w:val="center"/>
            <w:hideMark/>
          </w:tcPr>
          <w:p w14:paraId="64D2798B" w14:textId="77777777" w:rsidR="006B7295" w:rsidRPr="007157E0" w:rsidRDefault="006B7295" w:rsidP="006B7295">
            <w:pPr>
              <w:spacing w:before="0" w:after="0" w:line="240" w:lineRule="auto"/>
              <w:ind w:left="0" w:right="0"/>
              <w:jc w:val="center"/>
              <w:rPr>
                <w:rFonts w:ascii="Verdana" w:eastAsia="Times New Roman" w:hAnsi="Verdana" w:cs="Times New Roman"/>
                <w:b/>
                <w:bCs/>
                <w:color w:val="000000"/>
                <w:sz w:val="22"/>
                <w:szCs w:val="22"/>
              </w:rPr>
            </w:pPr>
            <w:r w:rsidRPr="007157E0">
              <w:rPr>
                <w:rFonts w:ascii="Verdana" w:eastAsia="Times New Roman" w:hAnsi="Verdana" w:cs="Times New Roman"/>
                <w:b/>
                <w:bCs/>
                <w:color w:val="000000"/>
                <w:sz w:val="22"/>
                <w:szCs w:val="22"/>
              </w:rPr>
              <w:t>SAS Grades Headcount</w:t>
            </w:r>
          </w:p>
        </w:tc>
        <w:tc>
          <w:tcPr>
            <w:tcW w:w="1542" w:type="dxa"/>
            <w:tcBorders>
              <w:top w:val="single" w:sz="4" w:space="0" w:color="auto"/>
              <w:left w:val="nil"/>
              <w:bottom w:val="single" w:sz="4" w:space="0" w:color="auto"/>
              <w:right w:val="single" w:sz="4" w:space="0" w:color="auto"/>
            </w:tcBorders>
            <w:vAlign w:val="center"/>
            <w:hideMark/>
          </w:tcPr>
          <w:p w14:paraId="798DAC2C" w14:textId="77777777" w:rsidR="006B7295" w:rsidRPr="007157E0" w:rsidRDefault="006B7295" w:rsidP="006B7295">
            <w:pPr>
              <w:spacing w:before="0" w:after="0" w:line="240" w:lineRule="auto"/>
              <w:ind w:left="0" w:right="0"/>
              <w:jc w:val="center"/>
              <w:rPr>
                <w:rFonts w:ascii="Verdana" w:eastAsia="Times New Roman" w:hAnsi="Verdana" w:cs="Times New Roman"/>
                <w:b/>
                <w:bCs/>
                <w:color w:val="000000"/>
                <w:sz w:val="22"/>
                <w:szCs w:val="22"/>
              </w:rPr>
            </w:pPr>
            <w:r w:rsidRPr="007157E0">
              <w:rPr>
                <w:rFonts w:ascii="Verdana" w:eastAsia="Times New Roman" w:hAnsi="Verdana" w:cs="Times New Roman"/>
                <w:b/>
                <w:bCs/>
                <w:color w:val="000000"/>
                <w:sz w:val="22"/>
                <w:szCs w:val="22"/>
              </w:rPr>
              <w:t>Total Headcount</w:t>
            </w:r>
          </w:p>
        </w:tc>
      </w:tr>
      <w:tr w:rsidR="006B7295" w:rsidRPr="007157E0" w14:paraId="122FD264" w14:textId="77777777" w:rsidTr="007157E0">
        <w:trPr>
          <w:trHeight w:val="300"/>
        </w:trPr>
        <w:tc>
          <w:tcPr>
            <w:tcW w:w="4110" w:type="dxa"/>
            <w:tcBorders>
              <w:top w:val="nil"/>
              <w:left w:val="single" w:sz="4" w:space="0" w:color="auto"/>
              <w:bottom w:val="single" w:sz="4" w:space="0" w:color="auto"/>
              <w:right w:val="single" w:sz="4" w:space="0" w:color="auto"/>
            </w:tcBorders>
            <w:noWrap/>
            <w:vAlign w:val="center"/>
            <w:hideMark/>
          </w:tcPr>
          <w:p w14:paraId="373F187F"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Morriston Hospital Service Group</w:t>
            </w:r>
          </w:p>
        </w:tc>
        <w:tc>
          <w:tcPr>
            <w:tcW w:w="4546" w:type="dxa"/>
            <w:tcBorders>
              <w:top w:val="nil"/>
              <w:left w:val="nil"/>
              <w:bottom w:val="single" w:sz="4" w:space="0" w:color="auto"/>
              <w:right w:val="single" w:sz="4" w:space="0" w:color="auto"/>
            </w:tcBorders>
            <w:vAlign w:val="center"/>
            <w:hideMark/>
          </w:tcPr>
          <w:p w14:paraId="0A9B9436"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Cardiothoracic Surgery</w:t>
            </w:r>
          </w:p>
        </w:tc>
        <w:tc>
          <w:tcPr>
            <w:tcW w:w="1550" w:type="dxa"/>
            <w:tcBorders>
              <w:top w:val="nil"/>
              <w:left w:val="nil"/>
              <w:bottom w:val="single" w:sz="4" w:space="0" w:color="auto"/>
              <w:right w:val="single" w:sz="4" w:space="0" w:color="auto"/>
            </w:tcBorders>
            <w:noWrap/>
            <w:vAlign w:val="center"/>
            <w:hideMark/>
          </w:tcPr>
          <w:p w14:paraId="0D918774"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9</w:t>
            </w:r>
          </w:p>
        </w:tc>
        <w:tc>
          <w:tcPr>
            <w:tcW w:w="1718" w:type="dxa"/>
            <w:tcBorders>
              <w:top w:val="nil"/>
              <w:left w:val="nil"/>
              <w:bottom w:val="single" w:sz="4" w:space="0" w:color="auto"/>
              <w:right w:val="single" w:sz="4" w:space="0" w:color="auto"/>
            </w:tcBorders>
            <w:noWrap/>
            <w:vAlign w:val="center"/>
            <w:hideMark/>
          </w:tcPr>
          <w:p w14:paraId="23062A95"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0</w:t>
            </w:r>
          </w:p>
        </w:tc>
        <w:tc>
          <w:tcPr>
            <w:tcW w:w="1542" w:type="dxa"/>
            <w:tcBorders>
              <w:top w:val="nil"/>
              <w:left w:val="nil"/>
              <w:bottom w:val="single" w:sz="4" w:space="0" w:color="auto"/>
              <w:right w:val="single" w:sz="4" w:space="0" w:color="auto"/>
            </w:tcBorders>
            <w:noWrap/>
            <w:vAlign w:val="center"/>
            <w:hideMark/>
          </w:tcPr>
          <w:p w14:paraId="3E9C6DDF"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9</w:t>
            </w:r>
          </w:p>
        </w:tc>
      </w:tr>
      <w:tr w:rsidR="006B7295" w:rsidRPr="007157E0" w14:paraId="419BFAE7" w14:textId="77777777" w:rsidTr="007157E0">
        <w:trPr>
          <w:trHeight w:val="765"/>
        </w:trPr>
        <w:tc>
          <w:tcPr>
            <w:tcW w:w="4110" w:type="dxa"/>
            <w:tcBorders>
              <w:top w:val="nil"/>
              <w:left w:val="single" w:sz="4" w:space="0" w:color="auto"/>
              <w:bottom w:val="single" w:sz="4" w:space="0" w:color="auto"/>
              <w:right w:val="single" w:sz="4" w:space="0" w:color="auto"/>
            </w:tcBorders>
            <w:noWrap/>
            <w:vAlign w:val="center"/>
            <w:hideMark/>
          </w:tcPr>
          <w:p w14:paraId="4FA6F9A7"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Morriston Hospital Service Group</w:t>
            </w:r>
          </w:p>
        </w:tc>
        <w:tc>
          <w:tcPr>
            <w:tcW w:w="4546" w:type="dxa"/>
            <w:tcBorders>
              <w:top w:val="nil"/>
              <w:left w:val="nil"/>
              <w:bottom w:val="single" w:sz="4" w:space="0" w:color="auto"/>
              <w:right w:val="single" w:sz="4" w:space="0" w:color="auto"/>
            </w:tcBorders>
            <w:vAlign w:val="center"/>
            <w:hideMark/>
          </w:tcPr>
          <w:p w14:paraId="53C465C4"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General Surgery (including breast, colorectal, endocrine, upper GI, lower GI, transplant)</w:t>
            </w:r>
          </w:p>
        </w:tc>
        <w:tc>
          <w:tcPr>
            <w:tcW w:w="1550" w:type="dxa"/>
            <w:tcBorders>
              <w:top w:val="nil"/>
              <w:left w:val="nil"/>
              <w:bottom w:val="single" w:sz="4" w:space="0" w:color="auto"/>
              <w:right w:val="single" w:sz="4" w:space="0" w:color="auto"/>
            </w:tcBorders>
            <w:noWrap/>
            <w:vAlign w:val="center"/>
            <w:hideMark/>
          </w:tcPr>
          <w:p w14:paraId="3080F1D6"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22</w:t>
            </w:r>
          </w:p>
        </w:tc>
        <w:tc>
          <w:tcPr>
            <w:tcW w:w="1718" w:type="dxa"/>
            <w:tcBorders>
              <w:top w:val="nil"/>
              <w:left w:val="nil"/>
              <w:bottom w:val="single" w:sz="4" w:space="0" w:color="auto"/>
              <w:right w:val="single" w:sz="4" w:space="0" w:color="auto"/>
            </w:tcBorders>
            <w:noWrap/>
            <w:vAlign w:val="center"/>
            <w:hideMark/>
          </w:tcPr>
          <w:p w14:paraId="5DCA6C37"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1</w:t>
            </w:r>
          </w:p>
        </w:tc>
        <w:tc>
          <w:tcPr>
            <w:tcW w:w="1542" w:type="dxa"/>
            <w:tcBorders>
              <w:top w:val="nil"/>
              <w:left w:val="nil"/>
              <w:bottom w:val="single" w:sz="4" w:space="0" w:color="auto"/>
              <w:right w:val="single" w:sz="4" w:space="0" w:color="auto"/>
            </w:tcBorders>
            <w:noWrap/>
            <w:vAlign w:val="center"/>
            <w:hideMark/>
          </w:tcPr>
          <w:p w14:paraId="39A67324"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23</w:t>
            </w:r>
          </w:p>
        </w:tc>
      </w:tr>
      <w:tr w:rsidR="006B7295" w:rsidRPr="007157E0" w14:paraId="030B4C7F" w14:textId="77777777" w:rsidTr="007157E0">
        <w:trPr>
          <w:trHeight w:val="765"/>
        </w:trPr>
        <w:tc>
          <w:tcPr>
            <w:tcW w:w="4110" w:type="dxa"/>
            <w:tcBorders>
              <w:top w:val="nil"/>
              <w:left w:val="single" w:sz="4" w:space="0" w:color="auto"/>
              <w:bottom w:val="single" w:sz="4" w:space="0" w:color="auto"/>
              <w:right w:val="single" w:sz="4" w:space="0" w:color="auto"/>
            </w:tcBorders>
            <w:vAlign w:val="center"/>
            <w:hideMark/>
          </w:tcPr>
          <w:p w14:paraId="17F54D0E"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Neath Port Talbot and Singleton Service Group</w:t>
            </w:r>
          </w:p>
        </w:tc>
        <w:tc>
          <w:tcPr>
            <w:tcW w:w="4546" w:type="dxa"/>
            <w:tcBorders>
              <w:top w:val="nil"/>
              <w:left w:val="nil"/>
              <w:bottom w:val="single" w:sz="4" w:space="0" w:color="auto"/>
              <w:right w:val="single" w:sz="4" w:space="0" w:color="auto"/>
            </w:tcBorders>
            <w:vAlign w:val="center"/>
            <w:hideMark/>
          </w:tcPr>
          <w:p w14:paraId="3899E375"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General Surgery (including breast, colorectal, endocrine, upper GI, lower GI, transplant)</w:t>
            </w:r>
          </w:p>
        </w:tc>
        <w:tc>
          <w:tcPr>
            <w:tcW w:w="1550" w:type="dxa"/>
            <w:tcBorders>
              <w:top w:val="nil"/>
              <w:left w:val="nil"/>
              <w:bottom w:val="single" w:sz="4" w:space="0" w:color="auto"/>
              <w:right w:val="single" w:sz="4" w:space="0" w:color="auto"/>
            </w:tcBorders>
            <w:noWrap/>
            <w:vAlign w:val="center"/>
            <w:hideMark/>
          </w:tcPr>
          <w:p w14:paraId="02B7E363"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4</w:t>
            </w:r>
          </w:p>
        </w:tc>
        <w:tc>
          <w:tcPr>
            <w:tcW w:w="1718" w:type="dxa"/>
            <w:tcBorders>
              <w:top w:val="nil"/>
              <w:left w:val="nil"/>
              <w:bottom w:val="single" w:sz="4" w:space="0" w:color="auto"/>
              <w:right w:val="single" w:sz="4" w:space="0" w:color="auto"/>
            </w:tcBorders>
            <w:noWrap/>
            <w:vAlign w:val="center"/>
            <w:hideMark/>
          </w:tcPr>
          <w:p w14:paraId="639B054F"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0</w:t>
            </w:r>
          </w:p>
        </w:tc>
        <w:tc>
          <w:tcPr>
            <w:tcW w:w="1542" w:type="dxa"/>
            <w:tcBorders>
              <w:top w:val="nil"/>
              <w:left w:val="nil"/>
              <w:bottom w:val="single" w:sz="4" w:space="0" w:color="auto"/>
              <w:right w:val="single" w:sz="4" w:space="0" w:color="auto"/>
            </w:tcBorders>
            <w:noWrap/>
            <w:vAlign w:val="center"/>
            <w:hideMark/>
          </w:tcPr>
          <w:p w14:paraId="4D279851"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4</w:t>
            </w:r>
          </w:p>
        </w:tc>
      </w:tr>
      <w:tr w:rsidR="006B7295" w:rsidRPr="007157E0" w14:paraId="6F2B5A04" w14:textId="77777777" w:rsidTr="007157E0">
        <w:trPr>
          <w:trHeight w:val="510"/>
        </w:trPr>
        <w:tc>
          <w:tcPr>
            <w:tcW w:w="4110" w:type="dxa"/>
            <w:tcBorders>
              <w:top w:val="nil"/>
              <w:left w:val="single" w:sz="4" w:space="0" w:color="auto"/>
              <w:bottom w:val="single" w:sz="4" w:space="0" w:color="auto"/>
              <w:right w:val="single" w:sz="4" w:space="0" w:color="auto"/>
            </w:tcBorders>
            <w:vAlign w:val="center"/>
            <w:hideMark/>
          </w:tcPr>
          <w:p w14:paraId="63825B48"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Neath Port Talbot and Singleton Service Group</w:t>
            </w:r>
          </w:p>
        </w:tc>
        <w:tc>
          <w:tcPr>
            <w:tcW w:w="4546" w:type="dxa"/>
            <w:tcBorders>
              <w:top w:val="nil"/>
              <w:left w:val="nil"/>
              <w:bottom w:val="single" w:sz="4" w:space="0" w:color="auto"/>
              <w:right w:val="single" w:sz="4" w:space="0" w:color="auto"/>
            </w:tcBorders>
            <w:vAlign w:val="center"/>
            <w:hideMark/>
          </w:tcPr>
          <w:p w14:paraId="1AF4CD60"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Neurosurgery</w:t>
            </w:r>
          </w:p>
        </w:tc>
        <w:tc>
          <w:tcPr>
            <w:tcW w:w="1550" w:type="dxa"/>
            <w:tcBorders>
              <w:top w:val="nil"/>
              <w:left w:val="nil"/>
              <w:bottom w:val="single" w:sz="4" w:space="0" w:color="auto"/>
              <w:right w:val="single" w:sz="4" w:space="0" w:color="auto"/>
            </w:tcBorders>
            <w:noWrap/>
            <w:vAlign w:val="center"/>
            <w:hideMark/>
          </w:tcPr>
          <w:p w14:paraId="3C779BCA"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8</w:t>
            </w:r>
          </w:p>
        </w:tc>
        <w:tc>
          <w:tcPr>
            <w:tcW w:w="1718" w:type="dxa"/>
            <w:tcBorders>
              <w:top w:val="nil"/>
              <w:left w:val="nil"/>
              <w:bottom w:val="single" w:sz="4" w:space="0" w:color="auto"/>
              <w:right w:val="single" w:sz="4" w:space="0" w:color="auto"/>
            </w:tcBorders>
            <w:noWrap/>
            <w:vAlign w:val="center"/>
            <w:hideMark/>
          </w:tcPr>
          <w:p w14:paraId="53A06BE6"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0</w:t>
            </w:r>
          </w:p>
        </w:tc>
        <w:tc>
          <w:tcPr>
            <w:tcW w:w="1542" w:type="dxa"/>
            <w:tcBorders>
              <w:top w:val="nil"/>
              <w:left w:val="nil"/>
              <w:bottom w:val="single" w:sz="4" w:space="0" w:color="auto"/>
              <w:right w:val="single" w:sz="4" w:space="0" w:color="auto"/>
            </w:tcBorders>
            <w:noWrap/>
            <w:vAlign w:val="center"/>
            <w:hideMark/>
          </w:tcPr>
          <w:p w14:paraId="4C583663"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8</w:t>
            </w:r>
          </w:p>
        </w:tc>
      </w:tr>
      <w:tr w:rsidR="006B7295" w:rsidRPr="007157E0" w14:paraId="326E821D" w14:textId="77777777" w:rsidTr="007157E0">
        <w:trPr>
          <w:trHeight w:val="300"/>
        </w:trPr>
        <w:tc>
          <w:tcPr>
            <w:tcW w:w="4110" w:type="dxa"/>
            <w:tcBorders>
              <w:top w:val="nil"/>
              <w:left w:val="single" w:sz="4" w:space="0" w:color="auto"/>
              <w:bottom w:val="single" w:sz="4" w:space="0" w:color="auto"/>
              <w:right w:val="single" w:sz="4" w:space="0" w:color="auto"/>
            </w:tcBorders>
            <w:noWrap/>
            <w:vAlign w:val="center"/>
            <w:hideMark/>
          </w:tcPr>
          <w:p w14:paraId="6D29346D"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Morriston Hospital Service Group</w:t>
            </w:r>
          </w:p>
        </w:tc>
        <w:tc>
          <w:tcPr>
            <w:tcW w:w="4546" w:type="dxa"/>
            <w:tcBorders>
              <w:top w:val="nil"/>
              <w:left w:val="nil"/>
              <w:bottom w:val="single" w:sz="4" w:space="0" w:color="auto"/>
              <w:right w:val="single" w:sz="4" w:space="0" w:color="auto"/>
            </w:tcBorders>
            <w:vAlign w:val="center"/>
            <w:hideMark/>
          </w:tcPr>
          <w:p w14:paraId="60CD25DE"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Oral &amp; Maxillofacial Surgery</w:t>
            </w:r>
          </w:p>
        </w:tc>
        <w:tc>
          <w:tcPr>
            <w:tcW w:w="1550" w:type="dxa"/>
            <w:tcBorders>
              <w:top w:val="nil"/>
              <w:left w:val="nil"/>
              <w:bottom w:val="single" w:sz="4" w:space="0" w:color="auto"/>
              <w:right w:val="single" w:sz="4" w:space="0" w:color="auto"/>
            </w:tcBorders>
            <w:noWrap/>
            <w:vAlign w:val="center"/>
            <w:hideMark/>
          </w:tcPr>
          <w:p w14:paraId="3932A19F"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8</w:t>
            </w:r>
          </w:p>
        </w:tc>
        <w:tc>
          <w:tcPr>
            <w:tcW w:w="1718" w:type="dxa"/>
            <w:tcBorders>
              <w:top w:val="nil"/>
              <w:left w:val="nil"/>
              <w:bottom w:val="single" w:sz="4" w:space="0" w:color="auto"/>
              <w:right w:val="single" w:sz="4" w:space="0" w:color="auto"/>
            </w:tcBorders>
            <w:noWrap/>
            <w:vAlign w:val="center"/>
            <w:hideMark/>
          </w:tcPr>
          <w:p w14:paraId="666F20C8"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4</w:t>
            </w:r>
          </w:p>
        </w:tc>
        <w:tc>
          <w:tcPr>
            <w:tcW w:w="1542" w:type="dxa"/>
            <w:tcBorders>
              <w:top w:val="nil"/>
              <w:left w:val="nil"/>
              <w:bottom w:val="single" w:sz="4" w:space="0" w:color="auto"/>
              <w:right w:val="single" w:sz="4" w:space="0" w:color="auto"/>
            </w:tcBorders>
            <w:noWrap/>
            <w:vAlign w:val="center"/>
            <w:hideMark/>
          </w:tcPr>
          <w:p w14:paraId="5049988F"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12</w:t>
            </w:r>
          </w:p>
        </w:tc>
      </w:tr>
      <w:tr w:rsidR="006B7295" w:rsidRPr="007157E0" w14:paraId="23E6E7C3" w14:textId="77777777" w:rsidTr="007157E0">
        <w:trPr>
          <w:trHeight w:val="300"/>
        </w:trPr>
        <w:tc>
          <w:tcPr>
            <w:tcW w:w="4110" w:type="dxa"/>
            <w:tcBorders>
              <w:top w:val="nil"/>
              <w:left w:val="single" w:sz="4" w:space="0" w:color="auto"/>
              <w:bottom w:val="single" w:sz="4" w:space="0" w:color="auto"/>
              <w:right w:val="single" w:sz="4" w:space="0" w:color="auto"/>
            </w:tcBorders>
            <w:noWrap/>
            <w:vAlign w:val="center"/>
            <w:hideMark/>
          </w:tcPr>
          <w:p w14:paraId="5482560B"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Morriston Hospital Service Group</w:t>
            </w:r>
          </w:p>
        </w:tc>
        <w:tc>
          <w:tcPr>
            <w:tcW w:w="4546" w:type="dxa"/>
            <w:tcBorders>
              <w:top w:val="nil"/>
              <w:left w:val="nil"/>
              <w:bottom w:val="single" w:sz="4" w:space="0" w:color="auto"/>
              <w:right w:val="single" w:sz="4" w:space="0" w:color="auto"/>
            </w:tcBorders>
            <w:vAlign w:val="center"/>
            <w:hideMark/>
          </w:tcPr>
          <w:p w14:paraId="272BD716"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ENT / Otolaryngology</w:t>
            </w:r>
          </w:p>
        </w:tc>
        <w:tc>
          <w:tcPr>
            <w:tcW w:w="1550" w:type="dxa"/>
            <w:tcBorders>
              <w:top w:val="nil"/>
              <w:left w:val="nil"/>
              <w:bottom w:val="single" w:sz="4" w:space="0" w:color="auto"/>
              <w:right w:val="single" w:sz="4" w:space="0" w:color="auto"/>
            </w:tcBorders>
            <w:noWrap/>
            <w:vAlign w:val="center"/>
            <w:hideMark/>
          </w:tcPr>
          <w:p w14:paraId="57E740D4"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9</w:t>
            </w:r>
          </w:p>
        </w:tc>
        <w:tc>
          <w:tcPr>
            <w:tcW w:w="1718" w:type="dxa"/>
            <w:tcBorders>
              <w:top w:val="nil"/>
              <w:left w:val="nil"/>
              <w:bottom w:val="single" w:sz="4" w:space="0" w:color="auto"/>
              <w:right w:val="single" w:sz="4" w:space="0" w:color="auto"/>
            </w:tcBorders>
            <w:noWrap/>
            <w:vAlign w:val="center"/>
            <w:hideMark/>
          </w:tcPr>
          <w:p w14:paraId="5DAEFD0D"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0</w:t>
            </w:r>
          </w:p>
        </w:tc>
        <w:tc>
          <w:tcPr>
            <w:tcW w:w="1542" w:type="dxa"/>
            <w:tcBorders>
              <w:top w:val="nil"/>
              <w:left w:val="nil"/>
              <w:bottom w:val="single" w:sz="4" w:space="0" w:color="auto"/>
              <w:right w:val="single" w:sz="4" w:space="0" w:color="auto"/>
            </w:tcBorders>
            <w:noWrap/>
            <w:vAlign w:val="center"/>
            <w:hideMark/>
          </w:tcPr>
          <w:p w14:paraId="1D2EB51D"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9</w:t>
            </w:r>
          </w:p>
        </w:tc>
      </w:tr>
      <w:tr w:rsidR="006B7295" w:rsidRPr="007157E0" w14:paraId="45071529" w14:textId="77777777" w:rsidTr="007157E0">
        <w:trPr>
          <w:trHeight w:val="300"/>
        </w:trPr>
        <w:tc>
          <w:tcPr>
            <w:tcW w:w="4110" w:type="dxa"/>
            <w:tcBorders>
              <w:top w:val="nil"/>
              <w:left w:val="single" w:sz="4" w:space="0" w:color="auto"/>
              <w:bottom w:val="single" w:sz="4" w:space="0" w:color="auto"/>
              <w:right w:val="single" w:sz="4" w:space="0" w:color="auto"/>
            </w:tcBorders>
            <w:noWrap/>
            <w:vAlign w:val="center"/>
            <w:hideMark/>
          </w:tcPr>
          <w:p w14:paraId="6C55EF97"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 </w:t>
            </w:r>
          </w:p>
        </w:tc>
        <w:tc>
          <w:tcPr>
            <w:tcW w:w="4546" w:type="dxa"/>
            <w:tcBorders>
              <w:top w:val="nil"/>
              <w:left w:val="nil"/>
              <w:bottom w:val="single" w:sz="4" w:space="0" w:color="auto"/>
              <w:right w:val="single" w:sz="4" w:space="0" w:color="auto"/>
            </w:tcBorders>
            <w:vAlign w:val="center"/>
            <w:hideMark/>
          </w:tcPr>
          <w:p w14:paraId="37D56632"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Paediatric Surgery</w:t>
            </w:r>
          </w:p>
        </w:tc>
        <w:tc>
          <w:tcPr>
            <w:tcW w:w="1550" w:type="dxa"/>
            <w:tcBorders>
              <w:top w:val="nil"/>
              <w:left w:val="nil"/>
              <w:bottom w:val="single" w:sz="4" w:space="0" w:color="auto"/>
              <w:right w:val="single" w:sz="4" w:space="0" w:color="auto"/>
            </w:tcBorders>
            <w:noWrap/>
            <w:vAlign w:val="center"/>
            <w:hideMark/>
          </w:tcPr>
          <w:p w14:paraId="10BE6D33"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0</w:t>
            </w:r>
          </w:p>
        </w:tc>
        <w:tc>
          <w:tcPr>
            <w:tcW w:w="1718" w:type="dxa"/>
            <w:tcBorders>
              <w:top w:val="nil"/>
              <w:left w:val="nil"/>
              <w:bottom w:val="single" w:sz="4" w:space="0" w:color="auto"/>
              <w:right w:val="single" w:sz="4" w:space="0" w:color="auto"/>
            </w:tcBorders>
            <w:noWrap/>
            <w:vAlign w:val="center"/>
            <w:hideMark/>
          </w:tcPr>
          <w:p w14:paraId="746FF99E"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0</w:t>
            </w:r>
          </w:p>
        </w:tc>
        <w:tc>
          <w:tcPr>
            <w:tcW w:w="1542" w:type="dxa"/>
            <w:tcBorders>
              <w:top w:val="nil"/>
              <w:left w:val="nil"/>
              <w:bottom w:val="single" w:sz="4" w:space="0" w:color="auto"/>
              <w:right w:val="single" w:sz="4" w:space="0" w:color="auto"/>
            </w:tcBorders>
            <w:noWrap/>
            <w:vAlign w:val="center"/>
            <w:hideMark/>
          </w:tcPr>
          <w:p w14:paraId="06C8162B"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0</w:t>
            </w:r>
          </w:p>
        </w:tc>
      </w:tr>
      <w:tr w:rsidR="006B7295" w:rsidRPr="007157E0" w14:paraId="70F608D3" w14:textId="77777777" w:rsidTr="007157E0">
        <w:trPr>
          <w:trHeight w:val="300"/>
        </w:trPr>
        <w:tc>
          <w:tcPr>
            <w:tcW w:w="4110" w:type="dxa"/>
            <w:tcBorders>
              <w:top w:val="nil"/>
              <w:left w:val="single" w:sz="4" w:space="0" w:color="auto"/>
              <w:bottom w:val="single" w:sz="4" w:space="0" w:color="auto"/>
              <w:right w:val="single" w:sz="4" w:space="0" w:color="auto"/>
            </w:tcBorders>
            <w:noWrap/>
            <w:vAlign w:val="center"/>
            <w:hideMark/>
          </w:tcPr>
          <w:p w14:paraId="3BC39FCF"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Morriston Hospital Service Group</w:t>
            </w:r>
          </w:p>
        </w:tc>
        <w:tc>
          <w:tcPr>
            <w:tcW w:w="4546" w:type="dxa"/>
            <w:tcBorders>
              <w:top w:val="nil"/>
              <w:left w:val="nil"/>
              <w:bottom w:val="single" w:sz="4" w:space="0" w:color="auto"/>
              <w:right w:val="single" w:sz="4" w:space="0" w:color="auto"/>
            </w:tcBorders>
            <w:vAlign w:val="center"/>
            <w:hideMark/>
          </w:tcPr>
          <w:p w14:paraId="5AD6A0D7"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Plastic Surgery</w:t>
            </w:r>
          </w:p>
        </w:tc>
        <w:tc>
          <w:tcPr>
            <w:tcW w:w="1550" w:type="dxa"/>
            <w:tcBorders>
              <w:top w:val="nil"/>
              <w:left w:val="nil"/>
              <w:bottom w:val="single" w:sz="4" w:space="0" w:color="auto"/>
              <w:right w:val="single" w:sz="4" w:space="0" w:color="auto"/>
            </w:tcBorders>
            <w:noWrap/>
            <w:vAlign w:val="center"/>
            <w:hideMark/>
          </w:tcPr>
          <w:p w14:paraId="76E52D5F"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26</w:t>
            </w:r>
          </w:p>
        </w:tc>
        <w:tc>
          <w:tcPr>
            <w:tcW w:w="1718" w:type="dxa"/>
            <w:tcBorders>
              <w:top w:val="nil"/>
              <w:left w:val="nil"/>
              <w:bottom w:val="single" w:sz="4" w:space="0" w:color="auto"/>
              <w:right w:val="single" w:sz="4" w:space="0" w:color="auto"/>
            </w:tcBorders>
            <w:noWrap/>
            <w:vAlign w:val="center"/>
            <w:hideMark/>
          </w:tcPr>
          <w:p w14:paraId="510A8A79"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1</w:t>
            </w:r>
          </w:p>
        </w:tc>
        <w:tc>
          <w:tcPr>
            <w:tcW w:w="1542" w:type="dxa"/>
            <w:tcBorders>
              <w:top w:val="nil"/>
              <w:left w:val="nil"/>
              <w:bottom w:val="single" w:sz="4" w:space="0" w:color="auto"/>
              <w:right w:val="single" w:sz="4" w:space="0" w:color="auto"/>
            </w:tcBorders>
            <w:noWrap/>
            <w:vAlign w:val="center"/>
            <w:hideMark/>
          </w:tcPr>
          <w:p w14:paraId="1C6F32A1"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27</w:t>
            </w:r>
          </w:p>
        </w:tc>
      </w:tr>
      <w:tr w:rsidR="006B7295" w:rsidRPr="007157E0" w14:paraId="14E91301" w14:textId="77777777" w:rsidTr="007157E0">
        <w:trPr>
          <w:trHeight w:val="510"/>
        </w:trPr>
        <w:tc>
          <w:tcPr>
            <w:tcW w:w="4110" w:type="dxa"/>
            <w:tcBorders>
              <w:top w:val="nil"/>
              <w:left w:val="single" w:sz="4" w:space="0" w:color="auto"/>
              <w:bottom w:val="single" w:sz="4" w:space="0" w:color="auto"/>
              <w:right w:val="single" w:sz="4" w:space="0" w:color="auto"/>
            </w:tcBorders>
            <w:vAlign w:val="center"/>
            <w:hideMark/>
          </w:tcPr>
          <w:p w14:paraId="29BD8BA7"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Neath Port Talbot and Singleton Service Group</w:t>
            </w:r>
          </w:p>
        </w:tc>
        <w:tc>
          <w:tcPr>
            <w:tcW w:w="4546" w:type="dxa"/>
            <w:tcBorders>
              <w:top w:val="nil"/>
              <w:left w:val="nil"/>
              <w:bottom w:val="single" w:sz="4" w:space="0" w:color="auto"/>
              <w:right w:val="single" w:sz="4" w:space="0" w:color="auto"/>
            </w:tcBorders>
            <w:vAlign w:val="center"/>
            <w:hideMark/>
          </w:tcPr>
          <w:p w14:paraId="67A34907"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Trauma &amp; Orthopaedic Surgery</w:t>
            </w:r>
          </w:p>
        </w:tc>
        <w:tc>
          <w:tcPr>
            <w:tcW w:w="1550" w:type="dxa"/>
            <w:tcBorders>
              <w:top w:val="nil"/>
              <w:left w:val="nil"/>
              <w:bottom w:val="single" w:sz="4" w:space="0" w:color="auto"/>
              <w:right w:val="single" w:sz="4" w:space="0" w:color="auto"/>
            </w:tcBorders>
            <w:noWrap/>
            <w:vAlign w:val="center"/>
            <w:hideMark/>
          </w:tcPr>
          <w:p w14:paraId="7E3576B1"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30</w:t>
            </w:r>
          </w:p>
        </w:tc>
        <w:tc>
          <w:tcPr>
            <w:tcW w:w="1718" w:type="dxa"/>
            <w:tcBorders>
              <w:top w:val="nil"/>
              <w:left w:val="nil"/>
              <w:bottom w:val="single" w:sz="4" w:space="0" w:color="auto"/>
              <w:right w:val="single" w:sz="4" w:space="0" w:color="auto"/>
            </w:tcBorders>
            <w:noWrap/>
            <w:vAlign w:val="center"/>
            <w:hideMark/>
          </w:tcPr>
          <w:p w14:paraId="64176CBE"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3</w:t>
            </w:r>
          </w:p>
        </w:tc>
        <w:tc>
          <w:tcPr>
            <w:tcW w:w="1542" w:type="dxa"/>
            <w:tcBorders>
              <w:top w:val="nil"/>
              <w:left w:val="nil"/>
              <w:bottom w:val="single" w:sz="4" w:space="0" w:color="auto"/>
              <w:right w:val="single" w:sz="4" w:space="0" w:color="auto"/>
            </w:tcBorders>
            <w:noWrap/>
            <w:vAlign w:val="center"/>
            <w:hideMark/>
          </w:tcPr>
          <w:p w14:paraId="71B3AC62"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33</w:t>
            </w:r>
          </w:p>
        </w:tc>
      </w:tr>
      <w:tr w:rsidR="006B7295" w:rsidRPr="007157E0" w14:paraId="70613C3C" w14:textId="77777777" w:rsidTr="007157E0">
        <w:trPr>
          <w:trHeight w:val="300"/>
        </w:trPr>
        <w:tc>
          <w:tcPr>
            <w:tcW w:w="4110" w:type="dxa"/>
            <w:tcBorders>
              <w:top w:val="nil"/>
              <w:left w:val="single" w:sz="4" w:space="0" w:color="auto"/>
              <w:bottom w:val="single" w:sz="4" w:space="0" w:color="auto"/>
              <w:right w:val="single" w:sz="4" w:space="0" w:color="auto"/>
            </w:tcBorders>
            <w:noWrap/>
            <w:vAlign w:val="center"/>
            <w:hideMark/>
          </w:tcPr>
          <w:p w14:paraId="4C8ADA50"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Morriston Hospital Service Group</w:t>
            </w:r>
          </w:p>
        </w:tc>
        <w:tc>
          <w:tcPr>
            <w:tcW w:w="4546" w:type="dxa"/>
            <w:tcBorders>
              <w:top w:val="nil"/>
              <w:left w:val="nil"/>
              <w:bottom w:val="single" w:sz="4" w:space="0" w:color="auto"/>
              <w:right w:val="single" w:sz="4" w:space="0" w:color="auto"/>
            </w:tcBorders>
            <w:vAlign w:val="center"/>
            <w:hideMark/>
          </w:tcPr>
          <w:p w14:paraId="05E61DCF"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Urology</w:t>
            </w:r>
          </w:p>
        </w:tc>
        <w:tc>
          <w:tcPr>
            <w:tcW w:w="1550" w:type="dxa"/>
            <w:tcBorders>
              <w:top w:val="nil"/>
              <w:left w:val="nil"/>
              <w:bottom w:val="single" w:sz="4" w:space="0" w:color="auto"/>
              <w:right w:val="single" w:sz="4" w:space="0" w:color="auto"/>
            </w:tcBorders>
            <w:noWrap/>
            <w:vAlign w:val="center"/>
            <w:hideMark/>
          </w:tcPr>
          <w:p w14:paraId="68125381"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9</w:t>
            </w:r>
          </w:p>
        </w:tc>
        <w:tc>
          <w:tcPr>
            <w:tcW w:w="1718" w:type="dxa"/>
            <w:tcBorders>
              <w:top w:val="nil"/>
              <w:left w:val="nil"/>
              <w:bottom w:val="single" w:sz="4" w:space="0" w:color="auto"/>
              <w:right w:val="single" w:sz="4" w:space="0" w:color="auto"/>
            </w:tcBorders>
            <w:noWrap/>
            <w:vAlign w:val="center"/>
            <w:hideMark/>
          </w:tcPr>
          <w:p w14:paraId="221A7CBE"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0</w:t>
            </w:r>
          </w:p>
        </w:tc>
        <w:tc>
          <w:tcPr>
            <w:tcW w:w="1542" w:type="dxa"/>
            <w:tcBorders>
              <w:top w:val="nil"/>
              <w:left w:val="nil"/>
              <w:bottom w:val="single" w:sz="4" w:space="0" w:color="auto"/>
              <w:right w:val="single" w:sz="4" w:space="0" w:color="auto"/>
            </w:tcBorders>
            <w:noWrap/>
            <w:vAlign w:val="center"/>
            <w:hideMark/>
          </w:tcPr>
          <w:p w14:paraId="6D3048AE"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9</w:t>
            </w:r>
          </w:p>
        </w:tc>
      </w:tr>
      <w:tr w:rsidR="006B7295" w:rsidRPr="007157E0" w14:paraId="398B4821" w14:textId="77777777" w:rsidTr="007157E0">
        <w:trPr>
          <w:trHeight w:val="300"/>
        </w:trPr>
        <w:tc>
          <w:tcPr>
            <w:tcW w:w="4110" w:type="dxa"/>
            <w:tcBorders>
              <w:top w:val="nil"/>
              <w:left w:val="single" w:sz="4" w:space="0" w:color="auto"/>
              <w:bottom w:val="single" w:sz="4" w:space="0" w:color="auto"/>
              <w:right w:val="single" w:sz="4" w:space="0" w:color="auto"/>
            </w:tcBorders>
            <w:noWrap/>
            <w:vAlign w:val="center"/>
            <w:hideMark/>
          </w:tcPr>
          <w:p w14:paraId="5D50C1E8"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Morriston Hospital Service Group</w:t>
            </w:r>
          </w:p>
        </w:tc>
        <w:tc>
          <w:tcPr>
            <w:tcW w:w="4546" w:type="dxa"/>
            <w:tcBorders>
              <w:top w:val="nil"/>
              <w:left w:val="nil"/>
              <w:bottom w:val="single" w:sz="4" w:space="0" w:color="auto"/>
              <w:right w:val="single" w:sz="4" w:space="0" w:color="auto"/>
            </w:tcBorders>
            <w:vAlign w:val="center"/>
            <w:hideMark/>
          </w:tcPr>
          <w:p w14:paraId="7E2BC1B6" w14:textId="77777777" w:rsidR="006B7295" w:rsidRPr="007157E0" w:rsidRDefault="006B7295" w:rsidP="006B7295">
            <w:pPr>
              <w:spacing w:before="0" w:after="0" w:line="240" w:lineRule="auto"/>
              <w:ind w:left="0" w:right="0"/>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Vascular Surgery</w:t>
            </w:r>
          </w:p>
        </w:tc>
        <w:tc>
          <w:tcPr>
            <w:tcW w:w="1550" w:type="dxa"/>
            <w:tcBorders>
              <w:top w:val="nil"/>
              <w:left w:val="nil"/>
              <w:bottom w:val="single" w:sz="4" w:space="0" w:color="auto"/>
              <w:right w:val="single" w:sz="4" w:space="0" w:color="auto"/>
            </w:tcBorders>
            <w:noWrap/>
            <w:vAlign w:val="center"/>
            <w:hideMark/>
          </w:tcPr>
          <w:p w14:paraId="6FB35A8D"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9</w:t>
            </w:r>
          </w:p>
        </w:tc>
        <w:tc>
          <w:tcPr>
            <w:tcW w:w="1718" w:type="dxa"/>
            <w:tcBorders>
              <w:top w:val="nil"/>
              <w:left w:val="nil"/>
              <w:bottom w:val="single" w:sz="4" w:space="0" w:color="auto"/>
              <w:right w:val="single" w:sz="4" w:space="0" w:color="auto"/>
            </w:tcBorders>
            <w:noWrap/>
            <w:vAlign w:val="center"/>
            <w:hideMark/>
          </w:tcPr>
          <w:p w14:paraId="4EA5C1BE"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0</w:t>
            </w:r>
          </w:p>
        </w:tc>
        <w:tc>
          <w:tcPr>
            <w:tcW w:w="1542" w:type="dxa"/>
            <w:tcBorders>
              <w:top w:val="nil"/>
              <w:left w:val="nil"/>
              <w:bottom w:val="single" w:sz="4" w:space="0" w:color="auto"/>
              <w:right w:val="single" w:sz="4" w:space="0" w:color="auto"/>
            </w:tcBorders>
            <w:noWrap/>
            <w:vAlign w:val="center"/>
            <w:hideMark/>
          </w:tcPr>
          <w:p w14:paraId="48066CDD" w14:textId="77777777" w:rsidR="006B7295" w:rsidRPr="007157E0" w:rsidRDefault="006B7295" w:rsidP="006B7295">
            <w:pPr>
              <w:spacing w:before="0" w:after="0" w:line="240" w:lineRule="auto"/>
              <w:ind w:left="0" w:right="0"/>
              <w:jc w:val="center"/>
              <w:rPr>
                <w:rFonts w:ascii="Verdana" w:eastAsia="Times New Roman" w:hAnsi="Verdana" w:cs="Times New Roman"/>
                <w:color w:val="000000"/>
                <w:sz w:val="22"/>
                <w:szCs w:val="22"/>
              </w:rPr>
            </w:pPr>
            <w:r w:rsidRPr="007157E0">
              <w:rPr>
                <w:rFonts w:ascii="Verdana" w:eastAsia="Times New Roman" w:hAnsi="Verdana" w:cs="Times New Roman"/>
                <w:color w:val="000000"/>
                <w:sz w:val="22"/>
                <w:szCs w:val="22"/>
              </w:rPr>
              <w:t>9</w:t>
            </w:r>
          </w:p>
        </w:tc>
      </w:tr>
      <w:tr w:rsidR="006B7295" w:rsidRPr="007157E0" w14:paraId="5809889C" w14:textId="77777777" w:rsidTr="007157E0">
        <w:trPr>
          <w:trHeight w:val="300"/>
        </w:trPr>
        <w:tc>
          <w:tcPr>
            <w:tcW w:w="4110" w:type="dxa"/>
            <w:tcBorders>
              <w:top w:val="nil"/>
              <w:left w:val="single" w:sz="4" w:space="0" w:color="auto"/>
              <w:bottom w:val="single" w:sz="4" w:space="0" w:color="auto"/>
              <w:right w:val="single" w:sz="4" w:space="0" w:color="auto"/>
            </w:tcBorders>
            <w:noWrap/>
            <w:vAlign w:val="center"/>
            <w:hideMark/>
          </w:tcPr>
          <w:p w14:paraId="2F5AFEC5" w14:textId="77777777" w:rsidR="006B7295" w:rsidRPr="007157E0" w:rsidRDefault="006B7295" w:rsidP="006B7295">
            <w:pPr>
              <w:spacing w:before="0" w:after="0" w:line="240" w:lineRule="auto"/>
              <w:ind w:left="0" w:right="0"/>
              <w:rPr>
                <w:rFonts w:ascii="Verdana" w:eastAsia="Times New Roman" w:hAnsi="Verdana" w:cs="Times New Roman"/>
                <w:b/>
                <w:bCs/>
                <w:color w:val="000000"/>
                <w:sz w:val="22"/>
                <w:szCs w:val="22"/>
              </w:rPr>
            </w:pPr>
            <w:r w:rsidRPr="007157E0">
              <w:rPr>
                <w:rFonts w:ascii="Verdana" w:eastAsia="Times New Roman" w:hAnsi="Verdana" w:cs="Times New Roman"/>
                <w:b/>
                <w:bCs/>
                <w:color w:val="000000"/>
                <w:sz w:val="22"/>
                <w:szCs w:val="22"/>
              </w:rPr>
              <w:t>Grand Total</w:t>
            </w:r>
          </w:p>
        </w:tc>
        <w:tc>
          <w:tcPr>
            <w:tcW w:w="4546" w:type="dxa"/>
            <w:tcBorders>
              <w:top w:val="nil"/>
              <w:left w:val="nil"/>
              <w:bottom w:val="single" w:sz="4" w:space="0" w:color="auto"/>
              <w:right w:val="single" w:sz="4" w:space="0" w:color="auto"/>
            </w:tcBorders>
            <w:vAlign w:val="center"/>
            <w:hideMark/>
          </w:tcPr>
          <w:p w14:paraId="50EC8ACE" w14:textId="77777777" w:rsidR="006B7295" w:rsidRPr="007157E0" w:rsidRDefault="006B7295" w:rsidP="006B7295">
            <w:pPr>
              <w:spacing w:before="0" w:after="0" w:line="240" w:lineRule="auto"/>
              <w:ind w:left="0" w:right="0"/>
              <w:rPr>
                <w:rFonts w:ascii="Verdana" w:eastAsia="Times New Roman" w:hAnsi="Verdana" w:cs="Times New Roman"/>
                <w:b/>
                <w:bCs/>
                <w:color w:val="000000"/>
                <w:sz w:val="22"/>
                <w:szCs w:val="22"/>
              </w:rPr>
            </w:pPr>
            <w:r w:rsidRPr="007157E0">
              <w:rPr>
                <w:rFonts w:ascii="Verdana" w:eastAsia="Times New Roman" w:hAnsi="Verdana" w:cs="Times New Roman"/>
                <w:b/>
                <w:bCs/>
                <w:color w:val="000000"/>
                <w:sz w:val="22"/>
                <w:szCs w:val="22"/>
              </w:rPr>
              <w:t> </w:t>
            </w:r>
          </w:p>
        </w:tc>
        <w:tc>
          <w:tcPr>
            <w:tcW w:w="1550" w:type="dxa"/>
            <w:tcBorders>
              <w:top w:val="nil"/>
              <w:left w:val="nil"/>
              <w:bottom w:val="single" w:sz="4" w:space="0" w:color="auto"/>
              <w:right w:val="single" w:sz="4" w:space="0" w:color="auto"/>
            </w:tcBorders>
            <w:noWrap/>
            <w:vAlign w:val="center"/>
            <w:hideMark/>
          </w:tcPr>
          <w:p w14:paraId="1D95E65E" w14:textId="77777777" w:rsidR="006B7295" w:rsidRPr="007157E0" w:rsidRDefault="006B7295" w:rsidP="006B7295">
            <w:pPr>
              <w:spacing w:before="0" w:after="0" w:line="240" w:lineRule="auto"/>
              <w:ind w:left="0" w:right="0"/>
              <w:jc w:val="center"/>
              <w:rPr>
                <w:rFonts w:ascii="Verdana" w:eastAsia="Times New Roman" w:hAnsi="Verdana" w:cs="Times New Roman"/>
                <w:b/>
                <w:bCs/>
                <w:color w:val="000000"/>
                <w:sz w:val="22"/>
                <w:szCs w:val="22"/>
              </w:rPr>
            </w:pPr>
            <w:r w:rsidRPr="007157E0">
              <w:rPr>
                <w:rFonts w:ascii="Verdana" w:eastAsia="Times New Roman" w:hAnsi="Verdana" w:cs="Times New Roman"/>
                <w:b/>
                <w:bCs/>
                <w:color w:val="000000"/>
                <w:sz w:val="22"/>
                <w:szCs w:val="22"/>
              </w:rPr>
              <w:t>134</w:t>
            </w:r>
          </w:p>
        </w:tc>
        <w:tc>
          <w:tcPr>
            <w:tcW w:w="1718" w:type="dxa"/>
            <w:tcBorders>
              <w:top w:val="nil"/>
              <w:left w:val="nil"/>
              <w:bottom w:val="single" w:sz="4" w:space="0" w:color="auto"/>
              <w:right w:val="single" w:sz="4" w:space="0" w:color="auto"/>
            </w:tcBorders>
            <w:noWrap/>
            <w:vAlign w:val="center"/>
            <w:hideMark/>
          </w:tcPr>
          <w:p w14:paraId="1AB35C59" w14:textId="77777777" w:rsidR="006B7295" w:rsidRPr="007157E0" w:rsidRDefault="006B7295" w:rsidP="006B7295">
            <w:pPr>
              <w:spacing w:before="0" w:after="0" w:line="240" w:lineRule="auto"/>
              <w:ind w:left="0" w:right="0"/>
              <w:jc w:val="center"/>
              <w:rPr>
                <w:rFonts w:ascii="Verdana" w:eastAsia="Times New Roman" w:hAnsi="Verdana" w:cs="Times New Roman"/>
                <w:b/>
                <w:bCs/>
                <w:color w:val="000000"/>
                <w:sz w:val="22"/>
                <w:szCs w:val="22"/>
              </w:rPr>
            </w:pPr>
            <w:r w:rsidRPr="007157E0">
              <w:rPr>
                <w:rFonts w:ascii="Verdana" w:eastAsia="Times New Roman" w:hAnsi="Verdana" w:cs="Times New Roman"/>
                <w:b/>
                <w:bCs/>
                <w:color w:val="000000"/>
                <w:sz w:val="22"/>
                <w:szCs w:val="22"/>
              </w:rPr>
              <w:t>9</w:t>
            </w:r>
          </w:p>
        </w:tc>
        <w:tc>
          <w:tcPr>
            <w:tcW w:w="1542" w:type="dxa"/>
            <w:tcBorders>
              <w:top w:val="nil"/>
              <w:left w:val="nil"/>
              <w:bottom w:val="single" w:sz="4" w:space="0" w:color="auto"/>
              <w:right w:val="single" w:sz="4" w:space="0" w:color="auto"/>
            </w:tcBorders>
            <w:noWrap/>
            <w:vAlign w:val="center"/>
            <w:hideMark/>
          </w:tcPr>
          <w:p w14:paraId="6DEA7EA6" w14:textId="77777777" w:rsidR="006B7295" w:rsidRPr="007157E0" w:rsidRDefault="006B7295" w:rsidP="006B7295">
            <w:pPr>
              <w:spacing w:before="0" w:after="0" w:line="240" w:lineRule="auto"/>
              <w:ind w:left="0" w:right="0"/>
              <w:jc w:val="center"/>
              <w:rPr>
                <w:rFonts w:ascii="Verdana" w:eastAsia="Times New Roman" w:hAnsi="Verdana" w:cs="Times New Roman"/>
                <w:b/>
                <w:bCs/>
                <w:color w:val="000000"/>
                <w:sz w:val="22"/>
                <w:szCs w:val="22"/>
              </w:rPr>
            </w:pPr>
            <w:r w:rsidRPr="007157E0">
              <w:rPr>
                <w:rFonts w:ascii="Verdana" w:eastAsia="Times New Roman" w:hAnsi="Verdana" w:cs="Times New Roman"/>
                <w:b/>
                <w:bCs/>
                <w:color w:val="000000"/>
                <w:sz w:val="22"/>
                <w:szCs w:val="22"/>
              </w:rPr>
              <w:t>143</w:t>
            </w:r>
          </w:p>
        </w:tc>
      </w:tr>
    </w:tbl>
    <w:p w14:paraId="34FF1A92" w14:textId="45EAEC67" w:rsidR="003E0119" w:rsidRPr="003E0119" w:rsidRDefault="003E0119" w:rsidP="003E0119">
      <w:pPr>
        <w:pStyle w:val="ListParagraph"/>
        <w:numPr>
          <w:ilvl w:val="0"/>
          <w:numId w:val="22"/>
        </w:numPr>
        <w:rPr>
          <w:rFonts w:ascii="Verdana" w:hAnsi="Verdana"/>
          <w:b/>
          <w:bCs/>
          <w:noProof/>
          <w:sz w:val="22"/>
          <w:szCs w:val="22"/>
        </w:rPr>
      </w:pPr>
      <w:r w:rsidRPr="003E0119">
        <w:rPr>
          <w:rFonts w:ascii="Verdana" w:hAnsi="Verdana"/>
          <w:b/>
          <w:bCs/>
          <w:noProof/>
          <w:sz w:val="22"/>
          <w:szCs w:val="22"/>
        </w:rPr>
        <w:lastRenderedPageBreak/>
        <w:t>Population served</w:t>
      </w:r>
      <w:r>
        <w:rPr>
          <w:rFonts w:ascii="Verdana" w:hAnsi="Verdana"/>
          <w:b/>
          <w:bCs/>
          <w:noProof/>
          <w:sz w:val="22"/>
          <w:szCs w:val="22"/>
        </w:rPr>
        <w:br/>
      </w:r>
      <w:r w:rsidRPr="003E0119">
        <w:rPr>
          <w:rFonts w:ascii="Verdana" w:hAnsi="Verdana"/>
          <w:b/>
          <w:bCs/>
          <w:noProof/>
          <w:sz w:val="22"/>
          <w:szCs w:val="22"/>
        </w:rPr>
        <w:t xml:space="preserve">Please provide the total population served by your </w:t>
      </w:r>
      <w:r w:rsidR="00136269">
        <w:rPr>
          <w:rFonts w:ascii="Verdana" w:hAnsi="Verdana"/>
          <w:b/>
          <w:bCs/>
          <w:noProof/>
          <w:sz w:val="22"/>
          <w:szCs w:val="22"/>
        </w:rPr>
        <w:t>Health Board</w:t>
      </w:r>
      <w:r w:rsidRPr="003E0119">
        <w:rPr>
          <w:rFonts w:ascii="Verdana" w:hAnsi="Verdana"/>
          <w:b/>
          <w:bCs/>
          <w:noProof/>
          <w:sz w:val="22"/>
          <w:szCs w:val="22"/>
        </w:rPr>
        <w:t>/hospital (the figure you use for planning/catchment), and specify the source/definition used (e.g., “ICS population”, “catchment population”, etc.).</w:t>
      </w:r>
      <w:r w:rsidR="00136269">
        <w:rPr>
          <w:rFonts w:ascii="Verdana" w:hAnsi="Verdana"/>
          <w:b/>
          <w:bCs/>
          <w:noProof/>
          <w:sz w:val="22"/>
          <w:szCs w:val="22"/>
        </w:rPr>
        <w:br/>
      </w:r>
      <w:r w:rsidR="00136269" w:rsidRPr="00FC3B42">
        <w:rPr>
          <w:rFonts w:ascii="Verdana" w:hAnsi="Verdana" w:cs="Tahoma"/>
          <w:sz w:val="22"/>
          <w:szCs w:val="22"/>
        </w:rPr>
        <w:t>I can confirm that the information you are seeking is held on</w:t>
      </w:r>
      <w:r w:rsidR="00136269">
        <w:rPr>
          <w:rFonts w:ascii="Verdana" w:hAnsi="Verdana" w:cs="Tahoma"/>
          <w:sz w:val="22"/>
          <w:szCs w:val="22"/>
        </w:rPr>
        <w:t>line</w:t>
      </w:r>
      <w:r w:rsidR="00136269" w:rsidRPr="00FC3B42">
        <w:rPr>
          <w:rFonts w:ascii="Verdana" w:hAnsi="Verdana" w:cs="Tahoma"/>
          <w:sz w:val="22"/>
          <w:szCs w:val="22"/>
        </w:rPr>
        <w:t xml:space="preserve">. Under Section 21 of the </w:t>
      </w:r>
      <w:smartTag w:uri="urn:schemas-microsoft-com:office:smarttags" w:element="address">
        <w:r w:rsidR="00136269" w:rsidRPr="00FC3B42">
          <w:rPr>
            <w:rFonts w:ascii="Verdana" w:hAnsi="Verdana" w:cs="Tahoma"/>
            <w:sz w:val="22"/>
            <w:szCs w:val="22"/>
          </w:rPr>
          <w:t>Freedom of Information</w:t>
        </w:r>
      </w:smartTag>
      <w:r w:rsidR="00136269" w:rsidRPr="00FC3B42">
        <w:rPr>
          <w:rFonts w:ascii="Verdana" w:hAnsi="Verdana" w:cs="Tahoma"/>
          <w:sz w:val="22"/>
          <w:szCs w:val="22"/>
        </w:rPr>
        <w:t xml:space="preserve"> Act </w:t>
      </w:r>
      <w:r w:rsidR="00136269" w:rsidRPr="00FC3B42">
        <w:rPr>
          <w:rFonts w:ascii="Verdana" w:hAnsi="Verdana"/>
          <w:sz w:val="22"/>
          <w:szCs w:val="22"/>
        </w:rPr>
        <w:t>(information accessible by other means)</w:t>
      </w:r>
      <w:r w:rsidR="00136269" w:rsidRPr="00FC3B42">
        <w:rPr>
          <w:rFonts w:ascii="Verdana" w:hAnsi="Verdana" w:cs="Tahoma"/>
          <w:sz w:val="22"/>
          <w:szCs w:val="22"/>
        </w:rPr>
        <w:t xml:space="preserve">, we are not required to provide information in response to a request if the information is already reasonably accessible to you. </w:t>
      </w:r>
      <w:r w:rsidR="00136269" w:rsidRPr="00FC3B42">
        <w:rPr>
          <w:rFonts w:ascii="Verdana" w:hAnsi="Verdana"/>
          <w:sz w:val="22"/>
          <w:szCs w:val="22"/>
        </w:rPr>
        <w:t>May I therefore recommend that you look at this link to obtain the information you require:</w:t>
      </w:r>
      <w:r w:rsidR="00136269">
        <w:rPr>
          <w:rFonts w:ascii="Verdana" w:hAnsi="Verdana"/>
          <w:sz w:val="22"/>
          <w:szCs w:val="22"/>
        </w:rPr>
        <w:t xml:space="preserve"> </w:t>
      </w:r>
      <w:hyperlink r:id="rId8" w:history="1">
        <w:r w:rsidR="00136269" w:rsidRPr="00136269">
          <w:rPr>
            <w:rStyle w:val="Hyperlink"/>
            <w:rFonts w:ascii="Verdana" w:hAnsi="Verdana" w:cs="Arial"/>
            <w:sz w:val="22"/>
            <w:szCs w:val="22"/>
          </w:rPr>
          <w:t>Our Health Board - Swansea Bay University Health Board</w:t>
        </w:r>
      </w:hyperlink>
    </w:p>
    <w:p w14:paraId="39AB2F20" w14:textId="77777777" w:rsidR="003E0119" w:rsidRPr="003E0119" w:rsidRDefault="003E0119" w:rsidP="003E0119">
      <w:pPr>
        <w:rPr>
          <w:rFonts w:ascii="Verdana" w:hAnsi="Verdana"/>
          <w:b/>
          <w:bCs/>
          <w:noProof/>
          <w:sz w:val="22"/>
          <w:szCs w:val="22"/>
        </w:rPr>
      </w:pPr>
      <w:r w:rsidRPr="003E0119">
        <w:rPr>
          <w:rFonts w:ascii="Verdana" w:hAnsi="Verdana"/>
          <w:b/>
          <w:bCs/>
          <w:noProof/>
          <w:sz w:val="22"/>
          <w:szCs w:val="22"/>
        </w:rPr>
        <w:t xml:space="preserve"> </w:t>
      </w:r>
    </w:p>
    <w:p w14:paraId="23DF621B" w14:textId="0FC82BC7" w:rsidR="00873328" w:rsidRPr="00136269" w:rsidRDefault="003E0119" w:rsidP="00136269">
      <w:pPr>
        <w:pStyle w:val="ListParagraph"/>
        <w:numPr>
          <w:ilvl w:val="0"/>
          <w:numId w:val="22"/>
        </w:numPr>
        <w:rPr>
          <w:rFonts w:ascii="Verdana" w:hAnsi="Verdana"/>
          <w:b/>
          <w:bCs/>
          <w:noProof/>
          <w:sz w:val="22"/>
          <w:szCs w:val="22"/>
        </w:rPr>
      </w:pPr>
      <w:r w:rsidRPr="00136269">
        <w:rPr>
          <w:rFonts w:ascii="Verdana" w:hAnsi="Verdana"/>
          <w:b/>
          <w:bCs/>
          <w:noProof/>
          <w:sz w:val="22"/>
          <w:szCs w:val="22"/>
        </w:rPr>
        <w:t>Surgical admissions activity</w:t>
      </w:r>
      <w:r w:rsidRPr="00136269">
        <w:rPr>
          <w:rFonts w:ascii="Verdana" w:hAnsi="Verdana"/>
          <w:b/>
          <w:bCs/>
          <w:noProof/>
          <w:sz w:val="22"/>
          <w:szCs w:val="22"/>
        </w:rPr>
        <w:br/>
        <w:t>Please provide the total number of admissions (elective + emergency combined) to all surgical specialties provided, stratified across each specialty for the same 12-month period.</w:t>
      </w:r>
      <w:r w:rsidRPr="00136269">
        <w:rPr>
          <w:rFonts w:ascii="Verdana" w:hAnsi="Verdana"/>
          <w:b/>
          <w:bCs/>
          <w:noProof/>
          <w:sz w:val="22"/>
          <w:szCs w:val="22"/>
        </w:rPr>
        <w:br/>
        <w:t>If your admissions data are recorded using a different specialty grouping, please map as closely as possible and explain any assumptions.</w:t>
      </w:r>
      <w:r w:rsidR="00136269" w:rsidRPr="00136269">
        <w:rPr>
          <w:rFonts w:ascii="Verdana" w:hAnsi="Verdana"/>
          <w:b/>
          <w:bCs/>
          <w:noProof/>
          <w:sz w:val="22"/>
          <w:szCs w:val="22"/>
        </w:rPr>
        <w:br/>
      </w:r>
      <w:r w:rsidR="00136269" w:rsidRPr="00136269">
        <w:rPr>
          <w:rFonts w:ascii="Verdana" w:hAnsi="Verdana"/>
          <w:noProof/>
          <w:sz w:val="22"/>
          <w:szCs w:val="22"/>
        </w:rPr>
        <w:t>Vascular Surgery is a sub specialty of General Surgery - numbers are shown seperately in the below. Plastic Surgery include</w:t>
      </w:r>
      <w:r w:rsidR="00A2643A">
        <w:rPr>
          <w:rFonts w:ascii="Verdana" w:hAnsi="Verdana"/>
          <w:noProof/>
          <w:sz w:val="22"/>
          <w:szCs w:val="22"/>
        </w:rPr>
        <w:t>s</w:t>
      </w:r>
      <w:r w:rsidR="00136269" w:rsidRPr="00136269">
        <w:rPr>
          <w:rFonts w:ascii="Verdana" w:hAnsi="Verdana"/>
          <w:noProof/>
          <w:sz w:val="22"/>
          <w:szCs w:val="22"/>
        </w:rPr>
        <w:t xml:space="preserve"> burns surgery. Trauma and Orthopaedic figures includes spinal surgery</w:t>
      </w:r>
      <w:r w:rsidR="0022007D">
        <w:rPr>
          <w:rFonts w:ascii="Verdana" w:hAnsi="Verdana"/>
          <w:noProof/>
          <w:sz w:val="22"/>
          <w:szCs w:val="22"/>
        </w:rPr>
        <w:t xml:space="preserve"> performed by Neurosurgeons</w:t>
      </w:r>
      <w:r w:rsidR="00136269" w:rsidRPr="00136269">
        <w:rPr>
          <w:rFonts w:ascii="Verdana" w:hAnsi="Verdana"/>
          <w:noProof/>
          <w:sz w:val="22"/>
          <w:szCs w:val="22"/>
        </w:rPr>
        <w:t>.</w:t>
      </w:r>
      <w:r w:rsidR="00136269">
        <w:rPr>
          <w:rFonts w:ascii="Verdana" w:hAnsi="Verdana"/>
          <w:noProof/>
          <w:sz w:val="22"/>
          <w:szCs w:val="22"/>
        </w:rPr>
        <w:br/>
      </w:r>
      <w:r w:rsidR="00136269">
        <w:rPr>
          <w:rFonts w:ascii="Verdana" w:hAnsi="Verdana"/>
          <w:noProof/>
          <w:sz w:val="22"/>
          <w:szCs w:val="22"/>
        </w:rPr>
        <w:br/>
        <w:t>For financial year 2025/26;</w:t>
      </w:r>
    </w:p>
    <w:tbl>
      <w:tblPr>
        <w:tblW w:w="7613" w:type="dxa"/>
        <w:jc w:val="center"/>
        <w:tblLook w:val="04A0" w:firstRow="1" w:lastRow="0" w:firstColumn="1" w:lastColumn="0" w:noHBand="0" w:noVBand="1"/>
      </w:tblPr>
      <w:tblGrid>
        <w:gridCol w:w="3335"/>
        <w:gridCol w:w="4278"/>
      </w:tblGrid>
      <w:tr w:rsidR="003C7A62" w:rsidRPr="007157E0" w14:paraId="2D7768F9" w14:textId="77777777" w:rsidTr="007157E0">
        <w:trPr>
          <w:trHeight w:val="300"/>
          <w:jc w:val="center"/>
        </w:trPr>
        <w:tc>
          <w:tcPr>
            <w:tcW w:w="3335"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02576CC" w14:textId="77777777" w:rsidR="003C7A62" w:rsidRPr="007157E0" w:rsidRDefault="003C7A62" w:rsidP="003C7A62">
            <w:pPr>
              <w:spacing w:before="0" w:after="0" w:line="240" w:lineRule="auto"/>
              <w:ind w:left="0" w:right="0"/>
              <w:jc w:val="center"/>
              <w:rPr>
                <w:rFonts w:ascii="Verdana" w:eastAsia="Times New Roman" w:hAnsi="Verdana" w:cs="Calibri"/>
                <w:b/>
                <w:bCs/>
                <w:color w:val="000000"/>
                <w:sz w:val="22"/>
                <w:szCs w:val="22"/>
              </w:rPr>
            </w:pPr>
            <w:r w:rsidRPr="007157E0">
              <w:rPr>
                <w:rFonts w:ascii="Verdana" w:eastAsia="Times New Roman" w:hAnsi="Verdana" w:cs="Calibri"/>
                <w:b/>
                <w:bCs/>
                <w:color w:val="000000"/>
                <w:sz w:val="22"/>
                <w:szCs w:val="22"/>
              </w:rPr>
              <w:t>Specialty</w:t>
            </w:r>
          </w:p>
        </w:tc>
        <w:tc>
          <w:tcPr>
            <w:tcW w:w="4278" w:type="dxa"/>
            <w:tcBorders>
              <w:top w:val="single" w:sz="4" w:space="0" w:color="auto"/>
              <w:left w:val="nil"/>
              <w:bottom w:val="single" w:sz="4" w:space="0" w:color="auto"/>
              <w:right w:val="single" w:sz="4" w:space="0" w:color="auto"/>
            </w:tcBorders>
            <w:shd w:val="clear" w:color="000000" w:fill="DDEBF7"/>
            <w:noWrap/>
            <w:vAlign w:val="bottom"/>
            <w:hideMark/>
          </w:tcPr>
          <w:p w14:paraId="684B57E2" w14:textId="77777777" w:rsidR="003C7A62" w:rsidRPr="007157E0" w:rsidRDefault="003C7A62" w:rsidP="003C7A62">
            <w:pPr>
              <w:spacing w:before="0" w:after="0" w:line="240" w:lineRule="auto"/>
              <w:ind w:left="0" w:right="0"/>
              <w:jc w:val="center"/>
              <w:rPr>
                <w:rFonts w:ascii="Verdana" w:eastAsia="Times New Roman" w:hAnsi="Verdana" w:cs="Calibri"/>
                <w:b/>
                <w:bCs/>
                <w:color w:val="000000"/>
                <w:sz w:val="22"/>
                <w:szCs w:val="22"/>
              </w:rPr>
            </w:pPr>
            <w:r w:rsidRPr="007157E0">
              <w:rPr>
                <w:rFonts w:ascii="Verdana" w:eastAsia="Times New Roman" w:hAnsi="Verdana" w:cs="Calibri"/>
                <w:b/>
                <w:bCs/>
                <w:color w:val="000000"/>
                <w:sz w:val="22"/>
                <w:szCs w:val="22"/>
              </w:rPr>
              <w:t xml:space="preserve">Surgical Admissions </w:t>
            </w:r>
          </w:p>
        </w:tc>
      </w:tr>
      <w:tr w:rsidR="003C7A62" w:rsidRPr="007157E0" w14:paraId="64953DEB" w14:textId="77777777" w:rsidTr="007157E0">
        <w:trPr>
          <w:trHeight w:val="300"/>
          <w:jc w:val="center"/>
        </w:trPr>
        <w:tc>
          <w:tcPr>
            <w:tcW w:w="3335" w:type="dxa"/>
            <w:tcBorders>
              <w:top w:val="nil"/>
              <w:left w:val="single" w:sz="4" w:space="0" w:color="auto"/>
              <w:bottom w:val="single" w:sz="4" w:space="0" w:color="auto"/>
              <w:right w:val="single" w:sz="4" w:space="0" w:color="auto"/>
            </w:tcBorders>
            <w:noWrap/>
            <w:vAlign w:val="bottom"/>
            <w:hideMark/>
          </w:tcPr>
          <w:p w14:paraId="5902D333"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Cardiothoracic Surgery</w:t>
            </w:r>
          </w:p>
        </w:tc>
        <w:tc>
          <w:tcPr>
            <w:tcW w:w="4278" w:type="dxa"/>
            <w:tcBorders>
              <w:top w:val="nil"/>
              <w:left w:val="nil"/>
              <w:bottom w:val="single" w:sz="4" w:space="0" w:color="auto"/>
              <w:right w:val="single" w:sz="4" w:space="0" w:color="auto"/>
            </w:tcBorders>
            <w:noWrap/>
            <w:vAlign w:val="bottom"/>
            <w:hideMark/>
          </w:tcPr>
          <w:p w14:paraId="5C6D34F3"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872</w:t>
            </w:r>
          </w:p>
        </w:tc>
      </w:tr>
      <w:tr w:rsidR="003C7A62" w:rsidRPr="007157E0" w14:paraId="0CE79F32" w14:textId="77777777" w:rsidTr="007157E0">
        <w:trPr>
          <w:trHeight w:val="300"/>
          <w:jc w:val="center"/>
        </w:trPr>
        <w:tc>
          <w:tcPr>
            <w:tcW w:w="3335" w:type="dxa"/>
            <w:tcBorders>
              <w:top w:val="nil"/>
              <w:left w:val="single" w:sz="4" w:space="0" w:color="auto"/>
              <w:bottom w:val="single" w:sz="4" w:space="0" w:color="auto"/>
              <w:right w:val="single" w:sz="4" w:space="0" w:color="auto"/>
            </w:tcBorders>
            <w:noWrap/>
            <w:vAlign w:val="bottom"/>
            <w:hideMark/>
          </w:tcPr>
          <w:p w14:paraId="4C7552F0"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General Surgery</w:t>
            </w:r>
          </w:p>
        </w:tc>
        <w:tc>
          <w:tcPr>
            <w:tcW w:w="4278" w:type="dxa"/>
            <w:tcBorders>
              <w:top w:val="nil"/>
              <w:left w:val="nil"/>
              <w:bottom w:val="single" w:sz="4" w:space="0" w:color="auto"/>
              <w:right w:val="single" w:sz="4" w:space="0" w:color="auto"/>
            </w:tcBorders>
            <w:noWrap/>
            <w:vAlign w:val="bottom"/>
            <w:hideMark/>
          </w:tcPr>
          <w:p w14:paraId="4BFB909C"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14084</w:t>
            </w:r>
          </w:p>
        </w:tc>
      </w:tr>
      <w:tr w:rsidR="003C7A62" w:rsidRPr="007157E0" w14:paraId="5728C01F" w14:textId="77777777" w:rsidTr="007157E0">
        <w:trPr>
          <w:trHeight w:val="300"/>
          <w:jc w:val="center"/>
        </w:trPr>
        <w:tc>
          <w:tcPr>
            <w:tcW w:w="3335" w:type="dxa"/>
            <w:tcBorders>
              <w:top w:val="nil"/>
              <w:left w:val="single" w:sz="4" w:space="0" w:color="auto"/>
              <w:bottom w:val="single" w:sz="4" w:space="0" w:color="auto"/>
              <w:right w:val="single" w:sz="4" w:space="0" w:color="auto"/>
            </w:tcBorders>
            <w:noWrap/>
            <w:vAlign w:val="bottom"/>
            <w:hideMark/>
          </w:tcPr>
          <w:p w14:paraId="2CD2F192"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Neurosurgery</w:t>
            </w:r>
          </w:p>
        </w:tc>
        <w:tc>
          <w:tcPr>
            <w:tcW w:w="4278" w:type="dxa"/>
            <w:tcBorders>
              <w:top w:val="nil"/>
              <w:left w:val="nil"/>
              <w:bottom w:val="single" w:sz="4" w:space="0" w:color="auto"/>
              <w:right w:val="single" w:sz="4" w:space="0" w:color="auto"/>
            </w:tcBorders>
            <w:noWrap/>
            <w:vAlign w:val="bottom"/>
            <w:hideMark/>
          </w:tcPr>
          <w:p w14:paraId="338A2E8E" w14:textId="789FB861"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N/A – as above</w:t>
            </w:r>
          </w:p>
        </w:tc>
      </w:tr>
      <w:tr w:rsidR="003C7A62" w:rsidRPr="007157E0" w14:paraId="1B6829AC" w14:textId="77777777" w:rsidTr="007157E0">
        <w:trPr>
          <w:trHeight w:val="300"/>
          <w:jc w:val="center"/>
        </w:trPr>
        <w:tc>
          <w:tcPr>
            <w:tcW w:w="3335" w:type="dxa"/>
            <w:tcBorders>
              <w:top w:val="nil"/>
              <w:left w:val="single" w:sz="4" w:space="0" w:color="auto"/>
              <w:bottom w:val="single" w:sz="4" w:space="0" w:color="auto"/>
              <w:right w:val="single" w:sz="4" w:space="0" w:color="auto"/>
            </w:tcBorders>
            <w:noWrap/>
            <w:vAlign w:val="bottom"/>
            <w:hideMark/>
          </w:tcPr>
          <w:p w14:paraId="515F4A7D"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Oral/</w:t>
            </w:r>
            <w:proofErr w:type="spellStart"/>
            <w:r w:rsidRPr="007157E0">
              <w:rPr>
                <w:rFonts w:ascii="Verdana" w:eastAsia="Times New Roman" w:hAnsi="Verdana" w:cs="Calibri"/>
                <w:color w:val="000000"/>
                <w:sz w:val="22"/>
                <w:szCs w:val="22"/>
              </w:rPr>
              <w:t>Maxillo</w:t>
            </w:r>
            <w:proofErr w:type="spellEnd"/>
            <w:r w:rsidRPr="007157E0">
              <w:rPr>
                <w:rFonts w:ascii="Verdana" w:eastAsia="Times New Roman" w:hAnsi="Verdana" w:cs="Calibri"/>
                <w:color w:val="000000"/>
                <w:sz w:val="22"/>
                <w:szCs w:val="22"/>
              </w:rPr>
              <w:t xml:space="preserve"> Facial Surgery</w:t>
            </w:r>
          </w:p>
        </w:tc>
        <w:tc>
          <w:tcPr>
            <w:tcW w:w="4278" w:type="dxa"/>
            <w:tcBorders>
              <w:top w:val="nil"/>
              <w:left w:val="nil"/>
              <w:bottom w:val="single" w:sz="4" w:space="0" w:color="auto"/>
              <w:right w:val="single" w:sz="4" w:space="0" w:color="auto"/>
            </w:tcBorders>
            <w:noWrap/>
            <w:vAlign w:val="bottom"/>
            <w:hideMark/>
          </w:tcPr>
          <w:p w14:paraId="4FB98676"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2482</w:t>
            </w:r>
          </w:p>
        </w:tc>
      </w:tr>
      <w:tr w:rsidR="003C7A62" w:rsidRPr="007157E0" w14:paraId="1F4431DB" w14:textId="77777777" w:rsidTr="007157E0">
        <w:trPr>
          <w:trHeight w:val="300"/>
          <w:jc w:val="center"/>
        </w:trPr>
        <w:tc>
          <w:tcPr>
            <w:tcW w:w="3335" w:type="dxa"/>
            <w:tcBorders>
              <w:top w:val="nil"/>
              <w:left w:val="single" w:sz="4" w:space="0" w:color="auto"/>
              <w:bottom w:val="single" w:sz="4" w:space="0" w:color="auto"/>
              <w:right w:val="single" w:sz="4" w:space="0" w:color="auto"/>
            </w:tcBorders>
            <w:noWrap/>
            <w:vAlign w:val="bottom"/>
            <w:hideMark/>
          </w:tcPr>
          <w:p w14:paraId="061365EF"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ENT</w:t>
            </w:r>
          </w:p>
        </w:tc>
        <w:tc>
          <w:tcPr>
            <w:tcW w:w="4278" w:type="dxa"/>
            <w:tcBorders>
              <w:top w:val="nil"/>
              <w:left w:val="nil"/>
              <w:bottom w:val="single" w:sz="4" w:space="0" w:color="auto"/>
              <w:right w:val="single" w:sz="4" w:space="0" w:color="auto"/>
            </w:tcBorders>
            <w:noWrap/>
            <w:vAlign w:val="bottom"/>
            <w:hideMark/>
          </w:tcPr>
          <w:p w14:paraId="313A2903"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3309</w:t>
            </w:r>
          </w:p>
        </w:tc>
      </w:tr>
      <w:tr w:rsidR="003C7A62" w:rsidRPr="007157E0" w14:paraId="0561D50D" w14:textId="77777777" w:rsidTr="007157E0">
        <w:trPr>
          <w:trHeight w:val="300"/>
          <w:jc w:val="center"/>
        </w:trPr>
        <w:tc>
          <w:tcPr>
            <w:tcW w:w="3335" w:type="dxa"/>
            <w:tcBorders>
              <w:top w:val="nil"/>
              <w:left w:val="single" w:sz="4" w:space="0" w:color="auto"/>
              <w:bottom w:val="single" w:sz="4" w:space="0" w:color="auto"/>
              <w:right w:val="single" w:sz="4" w:space="0" w:color="auto"/>
            </w:tcBorders>
            <w:noWrap/>
            <w:vAlign w:val="bottom"/>
            <w:hideMark/>
          </w:tcPr>
          <w:p w14:paraId="16396944"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Paediatric Surgery</w:t>
            </w:r>
          </w:p>
        </w:tc>
        <w:tc>
          <w:tcPr>
            <w:tcW w:w="4278" w:type="dxa"/>
            <w:tcBorders>
              <w:top w:val="nil"/>
              <w:left w:val="nil"/>
              <w:bottom w:val="single" w:sz="4" w:space="0" w:color="auto"/>
              <w:right w:val="single" w:sz="4" w:space="0" w:color="auto"/>
            </w:tcBorders>
            <w:noWrap/>
            <w:vAlign w:val="bottom"/>
            <w:hideMark/>
          </w:tcPr>
          <w:p w14:paraId="33880CDA" w14:textId="41468DBB"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N/A – not a specialty</w:t>
            </w:r>
            <w:r w:rsidR="002E162A" w:rsidRPr="007157E0">
              <w:rPr>
                <w:rFonts w:ascii="Verdana" w:eastAsia="Times New Roman" w:hAnsi="Verdana" w:cs="Calibri"/>
                <w:color w:val="000000"/>
                <w:sz w:val="22"/>
                <w:szCs w:val="22"/>
              </w:rPr>
              <w:t xml:space="preserve"> within SBUHB</w:t>
            </w:r>
          </w:p>
        </w:tc>
      </w:tr>
      <w:tr w:rsidR="003C7A62" w:rsidRPr="007157E0" w14:paraId="3F9E8855" w14:textId="77777777" w:rsidTr="007157E0">
        <w:trPr>
          <w:trHeight w:val="300"/>
          <w:jc w:val="center"/>
        </w:trPr>
        <w:tc>
          <w:tcPr>
            <w:tcW w:w="3335" w:type="dxa"/>
            <w:tcBorders>
              <w:top w:val="nil"/>
              <w:left w:val="single" w:sz="4" w:space="0" w:color="auto"/>
              <w:bottom w:val="single" w:sz="4" w:space="0" w:color="auto"/>
              <w:right w:val="single" w:sz="4" w:space="0" w:color="auto"/>
            </w:tcBorders>
            <w:noWrap/>
            <w:vAlign w:val="bottom"/>
            <w:hideMark/>
          </w:tcPr>
          <w:p w14:paraId="1536FCA3"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Burns and Plastics Surgery</w:t>
            </w:r>
          </w:p>
        </w:tc>
        <w:tc>
          <w:tcPr>
            <w:tcW w:w="4278" w:type="dxa"/>
            <w:tcBorders>
              <w:top w:val="nil"/>
              <w:left w:val="nil"/>
              <w:bottom w:val="single" w:sz="4" w:space="0" w:color="auto"/>
              <w:right w:val="single" w:sz="4" w:space="0" w:color="auto"/>
            </w:tcBorders>
            <w:noWrap/>
            <w:vAlign w:val="bottom"/>
            <w:hideMark/>
          </w:tcPr>
          <w:p w14:paraId="7986B36E"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7329</w:t>
            </w:r>
          </w:p>
        </w:tc>
      </w:tr>
      <w:tr w:rsidR="003C7A62" w:rsidRPr="007157E0" w14:paraId="61EE3969" w14:textId="77777777" w:rsidTr="007157E0">
        <w:trPr>
          <w:trHeight w:val="300"/>
          <w:jc w:val="center"/>
        </w:trPr>
        <w:tc>
          <w:tcPr>
            <w:tcW w:w="3335" w:type="dxa"/>
            <w:tcBorders>
              <w:top w:val="nil"/>
              <w:left w:val="single" w:sz="4" w:space="0" w:color="auto"/>
              <w:bottom w:val="single" w:sz="4" w:space="0" w:color="auto"/>
              <w:right w:val="single" w:sz="4" w:space="0" w:color="auto"/>
            </w:tcBorders>
            <w:noWrap/>
            <w:vAlign w:val="bottom"/>
            <w:hideMark/>
          </w:tcPr>
          <w:p w14:paraId="3FE10B02"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Trauma &amp; Orthopaedic</w:t>
            </w:r>
          </w:p>
        </w:tc>
        <w:tc>
          <w:tcPr>
            <w:tcW w:w="4278" w:type="dxa"/>
            <w:tcBorders>
              <w:top w:val="nil"/>
              <w:left w:val="nil"/>
              <w:bottom w:val="single" w:sz="4" w:space="0" w:color="auto"/>
              <w:right w:val="single" w:sz="4" w:space="0" w:color="auto"/>
            </w:tcBorders>
            <w:noWrap/>
            <w:vAlign w:val="bottom"/>
            <w:hideMark/>
          </w:tcPr>
          <w:p w14:paraId="3770154F"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7492</w:t>
            </w:r>
          </w:p>
        </w:tc>
      </w:tr>
      <w:tr w:rsidR="003C7A62" w:rsidRPr="007157E0" w14:paraId="7649C200" w14:textId="77777777" w:rsidTr="007157E0">
        <w:trPr>
          <w:trHeight w:val="300"/>
          <w:jc w:val="center"/>
        </w:trPr>
        <w:tc>
          <w:tcPr>
            <w:tcW w:w="3335" w:type="dxa"/>
            <w:tcBorders>
              <w:top w:val="nil"/>
              <w:left w:val="single" w:sz="4" w:space="0" w:color="auto"/>
              <w:bottom w:val="single" w:sz="4" w:space="0" w:color="auto"/>
              <w:right w:val="single" w:sz="4" w:space="0" w:color="auto"/>
            </w:tcBorders>
            <w:noWrap/>
            <w:vAlign w:val="bottom"/>
            <w:hideMark/>
          </w:tcPr>
          <w:p w14:paraId="0B1D5673"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Urology</w:t>
            </w:r>
          </w:p>
        </w:tc>
        <w:tc>
          <w:tcPr>
            <w:tcW w:w="4278" w:type="dxa"/>
            <w:tcBorders>
              <w:top w:val="nil"/>
              <w:left w:val="nil"/>
              <w:bottom w:val="single" w:sz="4" w:space="0" w:color="auto"/>
              <w:right w:val="single" w:sz="4" w:space="0" w:color="auto"/>
            </w:tcBorders>
            <w:noWrap/>
            <w:vAlign w:val="bottom"/>
            <w:hideMark/>
          </w:tcPr>
          <w:p w14:paraId="7F8A436E"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5874</w:t>
            </w:r>
          </w:p>
        </w:tc>
      </w:tr>
      <w:tr w:rsidR="003C7A62" w:rsidRPr="007157E0" w14:paraId="3F8120A4" w14:textId="77777777" w:rsidTr="007157E0">
        <w:trPr>
          <w:trHeight w:val="300"/>
          <w:jc w:val="center"/>
        </w:trPr>
        <w:tc>
          <w:tcPr>
            <w:tcW w:w="3335" w:type="dxa"/>
            <w:tcBorders>
              <w:top w:val="nil"/>
              <w:left w:val="single" w:sz="4" w:space="0" w:color="auto"/>
              <w:bottom w:val="single" w:sz="4" w:space="0" w:color="auto"/>
              <w:right w:val="single" w:sz="4" w:space="0" w:color="auto"/>
            </w:tcBorders>
            <w:noWrap/>
            <w:vAlign w:val="bottom"/>
            <w:hideMark/>
          </w:tcPr>
          <w:p w14:paraId="06A481B3"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Vascular Surgery</w:t>
            </w:r>
          </w:p>
        </w:tc>
        <w:tc>
          <w:tcPr>
            <w:tcW w:w="4278" w:type="dxa"/>
            <w:tcBorders>
              <w:top w:val="nil"/>
              <w:left w:val="nil"/>
              <w:bottom w:val="single" w:sz="4" w:space="0" w:color="auto"/>
              <w:right w:val="single" w:sz="4" w:space="0" w:color="auto"/>
            </w:tcBorders>
            <w:noWrap/>
            <w:vAlign w:val="bottom"/>
            <w:hideMark/>
          </w:tcPr>
          <w:p w14:paraId="701061B4" w14:textId="77777777" w:rsidR="003C7A62" w:rsidRPr="007157E0" w:rsidRDefault="003C7A62" w:rsidP="003C7A62">
            <w:pPr>
              <w:spacing w:before="0" w:after="0" w:line="240" w:lineRule="auto"/>
              <w:ind w:left="0" w:right="0"/>
              <w:jc w:val="center"/>
              <w:rPr>
                <w:rFonts w:ascii="Verdana" w:eastAsia="Times New Roman" w:hAnsi="Verdana" w:cs="Calibri"/>
                <w:color w:val="000000"/>
                <w:sz w:val="22"/>
                <w:szCs w:val="22"/>
              </w:rPr>
            </w:pPr>
            <w:r w:rsidRPr="007157E0">
              <w:rPr>
                <w:rFonts w:ascii="Verdana" w:eastAsia="Times New Roman" w:hAnsi="Verdana" w:cs="Calibri"/>
                <w:color w:val="000000"/>
                <w:sz w:val="22"/>
                <w:szCs w:val="22"/>
              </w:rPr>
              <w:t>2054</w:t>
            </w:r>
          </w:p>
        </w:tc>
      </w:tr>
    </w:tbl>
    <w:p w14:paraId="7F202BA5" w14:textId="0D443149" w:rsidR="00A115C7" w:rsidRDefault="00A115C7" w:rsidP="00A115C7">
      <w:pPr>
        <w:ind w:left="284"/>
        <w:rPr>
          <w:rFonts w:ascii="Verdana" w:hAnsi="Verdana"/>
          <w:sz w:val="22"/>
          <w:szCs w:val="22"/>
        </w:rPr>
      </w:pPr>
      <w:r>
        <w:rPr>
          <w:rFonts w:ascii="Verdana" w:hAnsi="Verdana"/>
          <w:b/>
          <w:bCs/>
          <w:noProof/>
          <w:sz w:val="22"/>
          <w:szCs w:val="22"/>
        </w:rPr>
        <w:lastRenderedPageBreak/>
        <w:br/>
      </w:r>
      <w:r w:rsidRPr="00304A21">
        <w:rPr>
          <w:rFonts w:ascii="Verdana" w:hAnsi="Verdana"/>
          <w:sz w:val="22"/>
          <w:szCs w:val="22"/>
        </w:rPr>
        <w:t xml:space="preserve">I hope this information is helpful. If you require anything further, please contact us at </w:t>
      </w:r>
      <w:hyperlink r:id="rId9"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6B7295">
      <w:footerReference w:type="default" r:id="rId13"/>
      <w:headerReference w:type="first" r:id="rId14"/>
      <w:footerReference w:type="first" r:id="rId15"/>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E0C85" w14:textId="77777777" w:rsidR="00956EFB" w:rsidRDefault="00956EFB" w:rsidP="007D6A3E">
      <w:pPr>
        <w:spacing w:before="0" w:after="0" w:line="240" w:lineRule="auto"/>
      </w:pPr>
      <w:r>
        <w:separator/>
      </w:r>
    </w:p>
  </w:endnote>
  <w:endnote w:type="continuationSeparator" w:id="0">
    <w:p w14:paraId="2E395A60" w14:textId="77777777" w:rsidR="00956EFB" w:rsidRDefault="00956EFB"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0E059437">
          <wp:simplePos x="0" y="0"/>
          <wp:positionH relativeFrom="column">
            <wp:posOffset>4829175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5B2CCB81">
          <wp:simplePos x="0" y="0"/>
          <wp:positionH relativeFrom="column">
            <wp:posOffset>4838700</wp:posOffset>
          </wp:positionH>
          <wp:positionV relativeFrom="paragraph">
            <wp:posOffset>-276860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6F815" w14:textId="77777777" w:rsidR="00956EFB" w:rsidRDefault="00956EFB" w:rsidP="007D6A3E">
      <w:pPr>
        <w:spacing w:before="0" w:after="0" w:line="240" w:lineRule="auto"/>
      </w:pPr>
      <w:r>
        <w:separator/>
      </w:r>
    </w:p>
  </w:footnote>
  <w:footnote w:type="continuationSeparator" w:id="0">
    <w:p w14:paraId="354016AE" w14:textId="77777777" w:rsidR="00956EFB" w:rsidRDefault="00956EFB"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7DFE72" w:rsidR="0097092D" w:rsidRDefault="006B7295"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DDA16CE">
              <wp:simplePos x="0" y="0"/>
              <wp:positionH relativeFrom="page">
                <wp:posOffset>7134225</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61.7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37ADE819">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E3D4B2F"/>
    <w:multiLevelType w:val="hybridMultilevel"/>
    <w:tmpl w:val="DBCA801A"/>
    <w:lvl w:ilvl="0" w:tplc="B36E061C">
      <w:start w:val="1"/>
      <w:numFmt w:val="decimal"/>
      <w:lvlText w:val="%1."/>
      <w:lvlJc w:val="left"/>
      <w:pPr>
        <w:ind w:left="3370" w:hanging="1365"/>
      </w:pPr>
      <w:rPr>
        <w:rFonts w:hint="default"/>
      </w:rPr>
    </w:lvl>
    <w:lvl w:ilvl="1" w:tplc="08090019" w:tentative="1">
      <w:start w:val="1"/>
      <w:numFmt w:val="lowerLetter"/>
      <w:lvlText w:val="%2."/>
      <w:lvlJc w:val="left"/>
      <w:pPr>
        <w:ind w:left="3085" w:hanging="360"/>
      </w:pPr>
    </w:lvl>
    <w:lvl w:ilvl="2" w:tplc="0809001B" w:tentative="1">
      <w:start w:val="1"/>
      <w:numFmt w:val="lowerRoman"/>
      <w:lvlText w:val="%3."/>
      <w:lvlJc w:val="right"/>
      <w:pPr>
        <w:ind w:left="3805" w:hanging="180"/>
      </w:pPr>
    </w:lvl>
    <w:lvl w:ilvl="3" w:tplc="0809000F" w:tentative="1">
      <w:start w:val="1"/>
      <w:numFmt w:val="decimal"/>
      <w:lvlText w:val="%4."/>
      <w:lvlJc w:val="left"/>
      <w:pPr>
        <w:ind w:left="4525" w:hanging="360"/>
      </w:pPr>
    </w:lvl>
    <w:lvl w:ilvl="4" w:tplc="08090019" w:tentative="1">
      <w:start w:val="1"/>
      <w:numFmt w:val="lowerLetter"/>
      <w:lvlText w:val="%5."/>
      <w:lvlJc w:val="left"/>
      <w:pPr>
        <w:ind w:left="5245" w:hanging="360"/>
      </w:pPr>
    </w:lvl>
    <w:lvl w:ilvl="5" w:tplc="0809001B" w:tentative="1">
      <w:start w:val="1"/>
      <w:numFmt w:val="lowerRoman"/>
      <w:lvlText w:val="%6."/>
      <w:lvlJc w:val="right"/>
      <w:pPr>
        <w:ind w:left="5965" w:hanging="180"/>
      </w:pPr>
    </w:lvl>
    <w:lvl w:ilvl="6" w:tplc="0809000F" w:tentative="1">
      <w:start w:val="1"/>
      <w:numFmt w:val="decimal"/>
      <w:lvlText w:val="%7."/>
      <w:lvlJc w:val="left"/>
      <w:pPr>
        <w:ind w:left="6685" w:hanging="360"/>
      </w:pPr>
    </w:lvl>
    <w:lvl w:ilvl="7" w:tplc="08090019" w:tentative="1">
      <w:start w:val="1"/>
      <w:numFmt w:val="lowerLetter"/>
      <w:lvlText w:val="%8."/>
      <w:lvlJc w:val="left"/>
      <w:pPr>
        <w:ind w:left="7405" w:hanging="360"/>
      </w:pPr>
    </w:lvl>
    <w:lvl w:ilvl="8" w:tplc="0809001B" w:tentative="1">
      <w:start w:val="1"/>
      <w:numFmt w:val="lowerRoman"/>
      <w:lvlText w:val="%9."/>
      <w:lvlJc w:val="right"/>
      <w:pPr>
        <w:ind w:left="8125" w:hanging="180"/>
      </w:pPr>
    </w:lvl>
  </w:abstractNum>
  <w:abstractNum w:abstractNumId="6" w15:restartNumberingAfterBreak="0">
    <w:nsid w:val="212368F3"/>
    <w:multiLevelType w:val="hybridMultilevel"/>
    <w:tmpl w:val="80E4487E"/>
    <w:lvl w:ilvl="0" w:tplc="4D146446">
      <w:start w:val="1"/>
      <w:numFmt w:val="decimal"/>
      <w:lvlText w:val="%1)"/>
      <w:lvlJc w:val="left"/>
      <w:pPr>
        <w:ind w:left="865" w:hanging="360"/>
      </w:pPr>
      <w:rPr>
        <w:rFonts w:hint="default"/>
      </w:rPr>
    </w:lvl>
    <w:lvl w:ilvl="1" w:tplc="9034A3AA">
      <w:start w:val="1"/>
      <w:numFmt w:val="bullet"/>
      <w:lvlText w:val="•"/>
      <w:lvlJc w:val="left"/>
      <w:pPr>
        <w:ind w:left="2665" w:hanging="1440"/>
      </w:pPr>
      <w:rPr>
        <w:rFonts w:ascii="Verdana" w:eastAsia="Calibri" w:hAnsi="Verdana" w:cs="Arial"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3FC41129"/>
    <w:multiLevelType w:val="hybridMultilevel"/>
    <w:tmpl w:val="0CB030E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3" w15:restartNumberingAfterBreak="0">
    <w:nsid w:val="4B030550"/>
    <w:multiLevelType w:val="hybridMultilevel"/>
    <w:tmpl w:val="0C8A48F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43D4BE3"/>
    <w:multiLevelType w:val="hybridMultilevel"/>
    <w:tmpl w:val="007E4824"/>
    <w:lvl w:ilvl="0" w:tplc="B36E061C">
      <w:start w:val="1"/>
      <w:numFmt w:val="decimal"/>
      <w:lvlText w:val="%1."/>
      <w:lvlJc w:val="left"/>
      <w:pPr>
        <w:ind w:left="3875" w:hanging="1365"/>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F3928EC"/>
    <w:multiLevelType w:val="hybridMultilevel"/>
    <w:tmpl w:val="2A44DC9C"/>
    <w:lvl w:ilvl="0" w:tplc="08090001">
      <w:start w:val="1"/>
      <w:numFmt w:val="bullet"/>
      <w:lvlText w:val=""/>
      <w:lvlJc w:val="left"/>
      <w:pPr>
        <w:ind w:left="2730" w:hanging="360"/>
      </w:pPr>
      <w:rPr>
        <w:rFonts w:ascii="Symbol" w:hAnsi="Symbol" w:hint="default"/>
      </w:rPr>
    </w:lvl>
    <w:lvl w:ilvl="1" w:tplc="08090003" w:tentative="1">
      <w:start w:val="1"/>
      <w:numFmt w:val="bullet"/>
      <w:lvlText w:val="o"/>
      <w:lvlJc w:val="left"/>
      <w:pPr>
        <w:ind w:left="3450" w:hanging="360"/>
      </w:pPr>
      <w:rPr>
        <w:rFonts w:ascii="Courier New" w:hAnsi="Courier New" w:cs="Courier New" w:hint="default"/>
      </w:rPr>
    </w:lvl>
    <w:lvl w:ilvl="2" w:tplc="08090005" w:tentative="1">
      <w:start w:val="1"/>
      <w:numFmt w:val="bullet"/>
      <w:lvlText w:val=""/>
      <w:lvlJc w:val="left"/>
      <w:pPr>
        <w:ind w:left="4170" w:hanging="360"/>
      </w:pPr>
      <w:rPr>
        <w:rFonts w:ascii="Wingdings" w:hAnsi="Wingdings" w:hint="default"/>
      </w:rPr>
    </w:lvl>
    <w:lvl w:ilvl="3" w:tplc="08090001" w:tentative="1">
      <w:start w:val="1"/>
      <w:numFmt w:val="bullet"/>
      <w:lvlText w:val=""/>
      <w:lvlJc w:val="left"/>
      <w:pPr>
        <w:ind w:left="4890" w:hanging="360"/>
      </w:pPr>
      <w:rPr>
        <w:rFonts w:ascii="Symbol" w:hAnsi="Symbol" w:hint="default"/>
      </w:rPr>
    </w:lvl>
    <w:lvl w:ilvl="4" w:tplc="08090003" w:tentative="1">
      <w:start w:val="1"/>
      <w:numFmt w:val="bullet"/>
      <w:lvlText w:val="o"/>
      <w:lvlJc w:val="left"/>
      <w:pPr>
        <w:ind w:left="5610" w:hanging="360"/>
      </w:pPr>
      <w:rPr>
        <w:rFonts w:ascii="Courier New" w:hAnsi="Courier New" w:cs="Courier New" w:hint="default"/>
      </w:rPr>
    </w:lvl>
    <w:lvl w:ilvl="5" w:tplc="08090005" w:tentative="1">
      <w:start w:val="1"/>
      <w:numFmt w:val="bullet"/>
      <w:lvlText w:val=""/>
      <w:lvlJc w:val="left"/>
      <w:pPr>
        <w:ind w:left="6330" w:hanging="360"/>
      </w:pPr>
      <w:rPr>
        <w:rFonts w:ascii="Wingdings" w:hAnsi="Wingdings" w:hint="default"/>
      </w:rPr>
    </w:lvl>
    <w:lvl w:ilvl="6" w:tplc="08090001" w:tentative="1">
      <w:start w:val="1"/>
      <w:numFmt w:val="bullet"/>
      <w:lvlText w:val=""/>
      <w:lvlJc w:val="left"/>
      <w:pPr>
        <w:ind w:left="7050" w:hanging="360"/>
      </w:pPr>
      <w:rPr>
        <w:rFonts w:ascii="Symbol" w:hAnsi="Symbol" w:hint="default"/>
      </w:rPr>
    </w:lvl>
    <w:lvl w:ilvl="7" w:tplc="08090003" w:tentative="1">
      <w:start w:val="1"/>
      <w:numFmt w:val="bullet"/>
      <w:lvlText w:val="o"/>
      <w:lvlJc w:val="left"/>
      <w:pPr>
        <w:ind w:left="7770" w:hanging="360"/>
      </w:pPr>
      <w:rPr>
        <w:rFonts w:ascii="Courier New" w:hAnsi="Courier New" w:cs="Courier New" w:hint="default"/>
      </w:rPr>
    </w:lvl>
    <w:lvl w:ilvl="8" w:tplc="08090005" w:tentative="1">
      <w:start w:val="1"/>
      <w:numFmt w:val="bullet"/>
      <w:lvlText w:val=""/>
      <w:lvlJc w:val="left"/>
      <w:pPr>
        <w:ind w:left="8490" w:hanging="360"/>
      </w:pPr>
      <w:rPr>
        <w:rFonts w:ascii="Wingdings" w:hAnsi="Wingdings" w:hint="default"/>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0"/>
  </w:num>
  <w:num w:numId="4" w16cid:durableId="1125923312">
    <w:abstractNumId w:val="20"/>
  </w:num>
  <w:num w:numId="5" w16cid:durableId="1143425367">
    <w:abstractNumId w:val="4"/>
  </w:num>
  <w:num w:numId="6" w16cid:durableId="1293360629">
    <w:abstractNumId w:val="3"/>
  </w:num>
  <w:num w:numId="7" w16cid:durableId="479228409">
    <w:abstractNumId w:val="14"/>
  </w:num>
  <w:num w:numId="8" w16cid:durableId="1553300907">
    <w:abstractNumId w:val="18"/>
  </w:num>
  <w:num w:numId="9" w16cid:durableId="687946864">
    <w:abstractNumId w:val="23"/>
  </w:num>
  <w:num w:numId="10" w16cid:durableId="993416643">
    <w:abstractNumId w:val="1"/>
  </w:num>
  <w:num w:numId="11" w16cid:durableId="1541481371">
    <w:abstractNumId w:val="11"/>
  </w:num>
  <w:num w:numId="12" w16cid:durableId="1525171868">
    <w:abstractNumId w:val="16"/>
  </w:num>
  <w:num w:numId="13" w16cid:durableId="200629463">
    <w:abstractNumId w:val="21"/>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7"/>
  </w:num>
  <w:num w:numId="18" w16cid:durableId="949163570">
    <w:abstractNumId w:val="2"/>
  </w:num>
  <w:num w:numId="19" w16cid:durableId="1691565541">
    <w:abstractNumId w:val="13"/>
  </w:num>
  <w:num w:numId="20" w16cid:durableId="778112532">
    <w:abstractNumId w:val="5"/>
  </w:num>
  <w:num w:numId="21" w16cid:durableId="571547135">
    <w:abstractNumId w:val="19"/>
  </w:num>
  <w:num w:numId="22" w16cid:durableId="1033262289">
    <w:abstractNumId w:val="6"/>
  </w:num>
  <w:num w:numId="23" w16cid:durableId="478376533">
    <w:abstractNumId w:val="22"/>
  </w:num>
  <w:num w:numId="24" w16cid:durableId="8892721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36269"/>
    <w:rsid w:val="001508FC"/>
    <w:rsid w:val="00185784"/>
    <w:rsid w:val="001B1339"/>
    <w:rsid w:val="001C7288"/>
    <w:rsid w:val="001E2D50"/>
    <w:rsid w:val="00213076"/>
    <w:rsid w:val="002156AF"/>
    <w:rsid w:val="0022007D"/>
    <w:rsid w:val="00236F74"/>
    <w:rsid w:val="0024437E"/>
    <w:rsid w:val="00257A6E"/>
    <w:rsid w:val="002677FD"/>
    <w:rsid w:val="00267C77"/>
    <w:rsid w:val="00286642"/>
    <w:rsid w:val="00296FDA"/>
    <w:rsid w:val="002B74C8"/>
    <w:rsid w:val="002C252B"/>
    <w:rsid w:val="002D32B6"/>
    <w:rsid w:val="002E02A9"/>
    <w:rsid w:val="002E162A"/>
    <w:rsid w:val="00304A21"/>
    <w:rsid w:val="00324EE5"/>
    <w:rsid w:val="0035435D"/>
    <w:rsid w:val="00355B9A"/>
    <w:rsid w:val="003648A8"/>
    <w:rsid w:val="0039422D"/>
    <w:rsid w:val="003B09B5"/>
    <w:rsid w:val="003C7A62"/>
    <w:rsid w:val="003E0119"/>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B7295"/>
    <w:rsid w:val="006C4048"/>
    <w:rsid w:val="006D3A93"/>
    <w:rsid w:val="006D5578"/>
    <w:rsid w:val="006F4A69"/>
    <w:rsid w:val="006F5A5D"/>
    <w:rsid w:val="00705C52"/>
    <w:rsid w:val="007157E0"/>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256FE"/>
    <w:rsid w:val="00846C1D"/>
    <w:rsid w:val="00873328"/>
    <w:rsid w:val="0089491A"/>
    <w:rsid w:val="008A2D60"/>
    <w:rsid w:val="0090178A"/>
    <w:rsid w:val="00912B14"/>
    <w:rsid w:val="009267EE"/>
    <w:rsid w:val="009269BD"/>
    <w:rsid w:val="00937E61"/>
    <w:rsid w:val="00956EFB"/>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2643A"/>
    <w:rsid w:val="00A56076"/>
    <w:rsid w:val="00A84640"/>
    <w:rsid w:val="00AB4D54"/>
    <w:rsid w:val="00AC7F3C"/>
    <w:rsid w:val="00AF0E8B"/>
    <w:rsid w:val="00AF1F1F"/>
    <w:rsid w:val="00AF691A"/>
    <w:rsid w:val="00B031C2"/>
    <w:rsid w:val="00B34966"/>
    <w:rsid w:val="00B61DE2"/>
    <w:rsid w:val="00B710E6"/>
    <w:rsid w:val="00B73D24"/>
    <w:rsid w:val="00B82C9E"/>
    <w:rsid w:val="00B8458F"/>
    <w:rsid w:val="00BB4931"/>
    <w:rsid w:val="00BC67E1"/>
    <w:rsid w:val="00BE5059"/>
    <w:rsid w:val="00C021A4"/>
    <w:rsid w:val="00C050BE"/>
    <w:rsid w:val="00C21013"/>
    <w:rsid w:val="00C75A00"/>
    <w:rsid w:val="00CA07E3"/>
    <w:rsid w:val="00CB2BBE"/>
    <w:rsid w:val="00CD7F42"/>
    <w:rsid w:val="00CE1516"/>
    <w:rsid w:val="00CE325E"/>
    <w:rsid w:val="00CE3DBC"/>
    <w:rsid w:val="00CF4ED6"/>
    <w:rsid w:val="00D15865"/>
    <w:rsid w:val="00D62A67"/>
    <w:rsid w:val="00DC0D5A"/>
    <w:rsid w:val="00DC47F3"/>
    <w:rsid w:val="00DC7FA9"/>
    <w:rsid w:val="00DD5E37"/>
    <w:rsid w:val="00DF2EA1"/>
    <w:rsid w:val="00E11F2D"/>
    <w:rsid w:val="00E23F01"/>
    <w:rsid w:val="00E26720"/>
    <w:rsid w:val="00E545D8"/>
    <w:rsid w:val="00E817B3"/>
    <w:rsid w:val="00E90BC7"/>
    <w:rsid w:val="00E91D0A"/>
    <w:rsid w:val="00EA2898"/>
    <w:rsid w:val="00EA57D4"/>
    <w:rsid w:val="00EE0615"/>
    <w:rsid w:val="00F26B29"/>
    <w:rsid w:val="00F271BC"/>
    <w:rsid w:val="00F91A7E"/>
    <w:rsid w:val="00F93E6C"/>
    <w:rsid w:val="00F96598"/>
    <w:rsid w:val="00FA0C91"/>
    <w:rsid w:val="00FA177F"/>
    <w:rsid w:val="00FB1E56"/>
    <w:rsid w:val="00FB2ECD"/>
    <w:rsid w:val="00FD4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EmailStyle32">
    <w:name w:val="EmailStyle32"/>
    <w:semiHidden/>
    <w:rsid w:val="00136269"/>
    <w:rPr>
      <w:rFonts w:ascii="Arial" w:hAnsi="Arial" w:cs="Arial"/>
      <w:color w:val="000080"/>
      <w:sz w:val="20"/>
      <w:szCs w:val="20"/>
    </w:rPr>
  </w:style>
  <w:style w:type="character" w:styleId="UnresolvedMention">
    <w:name w:val="Unresolved Mention"/>
    <w:basedOn w:val="DefaultParagraphFont"/>
    <w:uiPriority w:val="99"/>
    <w:semiHidden/>
    <w:unhideWhenUsed/>
    <w:rsid w:val="00136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about-us/our-health-boar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103</TotalTime>
  <Pages>4</Pages>
  <Words>739</Words>
  <Characters>4217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41</cp:revision>
  <cp:lastPrinted>2019-03-26T11:11:00Z</cp:lastPrinted>
  <dcterms:created xsi:type="dcterms:W3CDTF">2021-09-13T07:38:00Z</dcterms:created>
  <dcterms:modified xsi:type="dcterms:W3CDTF">2026-07-28T08:39:00Z</dcterms:modified>
</cp:coreProperties>
</file>