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CA7C8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F0D96">
                              <w:rPr>
                                <w:rFonts w:ascii="Verdana" w:hAnsi="Verdana"/>
                                <w:b/>
                                <w:sz w:val="22"/>
                                <w:szCs w:val="22"/>
                              </w:rPr>
                              <w:t>008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F2D6B">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CA7C8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F0D96">
                        <w:rPr>
                          <w:rFonts w:ascii="Verdana" w:hAnsi="Verdana"/>
                          <w:b/>
                          <w:sz w:val="22"/>
                          <w:szCs w:val="22"/>
                        </w:rPr>
                        <w:t>008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F2D6B">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B541D41"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64F33C2D"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63D0EE6" w14:textId="77777777" w:rsidR="006F0D96" w:rsidRDefault="006F0D96" w:rsidP="00421E7F">
      <w:pPr>
        <w:rPr>
          <w:rFonts w:ascii="Verdana" w:hAnsi="Verdana"/>
          <w:b/>
          <w:bCs/>
          <w:noProof/>
          <w:sz w:val="22"/>
          <w:szCs w:val="22"/>
        </w:rPr>
      </w:pPr>
      <w:r w:rsidRPr="006F0D96">
        <w:rPr>
          <w:rFonts w:ascii="Verdana" w:hAnsi="Verdana"/>
          <w:b/>
          <w:bCs/>
          <w:noProof/>
          <w:sz w:val="22"/>
          <w:szCs w:val="22"/>
        </w:rPr>
        <w:t>Under the Freedom of Information Act 2000, I request the following recorded information about how the Health Board dispatches and manages portering tasks, and about any systems used to track the real-time location of staff, patients, or assets.</w:t>
      </w:r>
    </w:p>
    <w:p w14:paraId="3D41F7BC" w14:textId="77777777" w:rsidR="006F0D96" w:rsidRDefault="006F0D96" w:rsidP="00421E7F">
      <w:pPr>
        <w:rPr>
          <w:rFonts w:ascii="Verdana" w:hAnsi="Verdana"/>
          <w:b/>
          <w:bCs/>
          <w:noProof/>
          <w:sz w:val="22"/>
          <w:szCs w:val="22"/>
        </w:rPr>
      </w:pPr>
    </w:p>
    <w:p w14:paraId="19DBD435" w14:textId="5C7D00CE" w:rsidR="006F0D96" w:rsidRPr="00EA0982" w:rsidRDefault="006F0D96" w:rsidP="00EA0982">
      <w:pPr>
        <w:pStyle w:val="ListParagraph"/>
        <w:numPr>
          <w:ilvl w:val="0"/>
          <w:numId w:val="19"/>
        </w:numPr>
        <w:rPr>
          <w:rFonts w:ascii="Verdana" w:hAnsi="Verdana"/>
          <w:b/>
          <w:bCs/>
          <w:noProof/>
          <w:sz w:val="22"/>
          <w:szCs w:val="22"/>
        </w:rPr>
      </w:pPr>
      <w:r w:rsidRPr="006F0D96">
        <w:rPr>
          <w:rFonts w:ascii="Verdana" w:hAnsi="Verdana"/>
          <w:b/>
          <w:bCs/>
          <w:noProof/>
          <w:sz w:val="22"/>
          <w:szCs w:val="22"/>
        </w:rPr>
        <w:t>Does the Health Board use any software system or mobile application to dispatch, manage, or track the real-time tasks of porters (for example TeleTracking, MyPorter, Navenio, or similar)? If so, please give the system name and the supplier.</w:t>
      </w:r>
      <w:r w:rsidR="00EA0982">
        <w:rPr>
          <w:rFonts w:ascii="Verdana" w:hAnsi="Verdana"/>
          <w:b/>
          <w:bCs/>
          <w:noProof/>
          <w:sz w:val="22"/>
          <w:szCs w:val="22"/>
        </w:rPr>
        <w:br/>
      </w:r>
      <w:r w:rsidRPr="00EA0982">
        <w:rPr>
          <w:rFonts w:ascii="Verdana" w:hAnsi="Verdana"/>
          <w:noProof/>
          <w:sz w:val="22"/>
          <w:szCs w:val="22"/>
        </w:rPr>
        <w:t>Portering Services use MyPorter from Global View Ltd to allocate and dispatch all Portering tasks.</w:t>
      </w:r>
      <w:r w:rsidR="00EA0982">
        <w:rPr>
          <w:rFonts w:ascii="Verdana" w:hAnsi="Verdana"/>
          <w:noProof/>
          <w:sz w:val="22"/>
          <w:szCs w:val="22"/>
        </w:rPr>
        <w:br/>
      </w:r>
    </w:p>
    <w:p w14:paraId="049ADBB2" w14:textId="31C88CD6" w:rsidR="006F0D96" w:rsidRPr="00EA0982" w:rsidRDefault="006F0D96" w:rsidP="00EA0982">
      <w:pPr>
        <w:pStyle w:val="ListParagraph"/>
        <w:numPr>
          <w:ilvl w:val="0"/>
          <w:numId w:val="19"/>
        </w:numPr>
        <w:rPr>
          <w:rFonts w:ascii="Verdana" w:hAnsi="Verdana"/>
          <w:b/>
          <w:bCs/>
          <w:noProof/>
          <w:sz w:val="22"/>
          <w:szCs w:val="22"/>
        </w:rPr>
      </w:pPr>
      <w:r w:rsidRPr="006F0D96">
        <w:rPr>
          <w:rFonts w:ascii="Verdana" w:hAnsi="Verdana"/>
          <w:b/>
          <w:bCs/>
          <w:noProof/>
          <w:sz w:val="22"/>
          <w:szCs w:val="22"/>
        </w:rPr>
        <w:t>Does the Health Board use any Real-Time Location System (RTLS) or indoor-positioning technology — including GPS, Bluetooth/BLE, Wi-Fi, RFID, or infrared — to track the real-time location of staff, patients, or assets/equipment? If so, please give the system name and the supplier.</w:t>
      </w:r>
      <w:r w:rsidR="00EA0982">
        <w:rPr>
          <w:rFonts w:ascii="Verdana" w:hAnsi="Verdana"/>
          <w:b/>
          <w:bCs/>
          <w:noProof/>
          <w:sz w:val="22"/>
          <w:szCs w:val="22"/>
        </w:rPr>
        <w:br/>
      </w:r>
      <w:r w:rsidRPr="00EA0982">
        <w:rPr>
          <w:rFonts w:ascii="Verdana" w:hAnsi="Verdana"/>
          <w:noProof/>
          <w:sz w:val="22"/>
          <w:szCs w:val="22"/>
        </w:rPr>
        <w:t>Portering Services do not use any live tracking software for staff or patients. W Mobile View is used for tracking assets/equipment.</w:t>
      </w:r>
      <w:r w:rsidR="00EA0982">
        <w:rPr>
          <w:rFonts w:ascii="Verdana" w:hAnsi="Verdana"/>
          <w:noProof/>
          <w:sz w:val="22"/>
          <w:szCs w:val="22"/>
        </w:rPr>
        <w:br/>
      </w:r>
    </w:p>
    <w:p w14:paraId="63A115DD" w14:textId="14962FFB" w:rsidR="006F0D96" w:rsidRPr="006F0D96" w:rsidRDefault="006F0D96" w:rsidP="006F0D96">
      <w:pPr>
        <w:pStyle w:val="ListParagraph"/>
        <w:numPr>
          <w:ilvl w:val="0"/>
          <w:numId w:val="19"/>
        </w:numPr>
        <w:rPr>
          <w:rFonts w:ascii="Verdana" w:hAnsi="Verdana"/>
          <w:b/>
          <w:bCs/>
          <w:noProof/>
          <w:sz w:val="22"/>
          <w:szCs w:val="22"/>
        </w:rPr>
      </w:pPr>
      <w:r w:rsidRPr="006F0D96">
        <w:rPr>
          <w:rFonts w:ascii="Verdana" w:hAnsi="Verdana"/>
          <w:b/>
          <w:bCs/>
          <w:noProof/>
          <w:sz w:val="22"/>
          <w:szCs w:val="22"/>
        </w:rPr>
        <w:t>Regardless of any system named above, how are portering tasks currently requested and allocated to porters day to day — for example paper/job sheets, telephone, two-way radio, pager/bleep, or a software application?</w:t>
      </w:r>
    </w:p>
    <w:p w14:paraId="21974F62" w14:textId="5E46F8FA" w:rsidR="006F0D96" w:rsidRPr="00EA0982" w:rsidRDefault="006F0D96" w:rsidP="00EA0982">
      <w:pPr>
        <w:pStyle w:val="ListParagraph"/>
        <w:ind w:left="865"/>
        <w:rPr>
          <w:rFonts w:ascii="Verdana" w:hAnsi="Verdana"/>
          <w:noProof/>
          <w:sz w:val="22"/>
          <w:szCs w:val="22"/>
        </w:rPr>
      </w:pPr>
      <w:r w:rsidRPr="006F0D96">
        <w:rPr>
          <w:rFonts w:ascii="Verdana" w:hAnsi="Verdana"/>
          <w:noProof/>
          <w:sz w:val="22"/>
          <w:szCs w:val="22"/>
        </w:rPr>
        <w:t>Tasks are requested either direct</w:t>
      </w:r>
      <w:r>
        <w:rPr>
          <w:rFonts w:ascii="Verdana" w:hAnsi="Verdana"/>
          <w:noProof/>
          <w:sz w:val="22"/>
          <w:szCs w:val="22"/>
        </w:rPr>
        <w:t>ly</w:t>
      </w:r>
      <w:r w:rsidRPr="006F0D96">
        <w:rPr>
          <w:rFonts w:ascii="Verdana" w:hAnsi="Verdana"/>
          <w:noProof/>
          <w:sz w:val="22"/>
          <w:szCs w:val="22"/>
        </w:rPr>
        <w:t xml:space="preserve"> using the MyPorter system or over the </w:t>
      </w:r>
      <w:r>
        <w:rPr>
          <w:rFonts w:ascii="Verdana" w:hAnsi="Verdana"/>
          <w:noProof/>
          <w:sz w:val="22"/>
          <w:szCs w:val="22"/>
        </w:rPr>
        <w:t>tele</w:t>
      </w:r>
      <w:r w:rsidRPr="006F0D96">
        <w:rPr>
          <w:rFonts w:ascii="Verdana" w:hAnsi="Verdana"/>
          <w:noProof/>
          <w:sz w:val="22"/>
          <w:szCs w:val="22"/>
        </w:rPr>
        <w:t xml:space="preserve">phone via </w:t>
      </w:r>
      <w:r>
        <w:rPr>
          <w:rFonts w:ascii="Verdana" w:hAnsi="Verdana"/>
          <w:noProof/>
          <w:sz w:val="22"/>
          <w:szCs w:val="22"/>
        </w:rPr>
        <w:t xml:space="preserve">a </w:t>
      </w:r>
      <w:r w:rsidRPr="006F0D96">
        <w:rPr>
          <w:rFonts w:ascii="Verdana" w:hAnsi="Verdana"/>
          <w:noProof/>
          <w:sz w:val="22"/>
          <w:szCs w:val="22"/>
        </w:rPr>
        <w:t xml:space="preserve">coordination desk and allocated to staff as required. The departments use two-way radios and </w:t>
      </w:r>
      <w:r>
        <w:rPr>
          <w:rFonts w:ascii="Verdana" w:hAnsi="Verdana"/>
          <w:noProof/>
          <w:sz w:val="22"/>
          <w:szCs w:val="22"/>
        </w:rPr>
        <w:t>tele</w:t>
      </w:r>
      <w:r w:rsidRPr="006F0D96">
        <w:rPr>
          <w:rFonts w:ascii="Verdana" w:hAnsi="Verdana"/>
          <w:noProof/>
          <w:sz w:val="22"/>
          <w:szCs w:val="22"/>
        </w:rPr>
        <w:t>phones to contact/allocate job tasks to staff.</w:t>
      </w:r>
      <w:r w:rsidR="00EA0982">
        <w:rPr>
          <w:rFonts w:ascii="Verdana" w:hAnsi="Verdana"/>
          <w:noProof/>
          <w:sz w:val="22"/>
          <w:szCs w:val="22"/>
        </w:rPr>
        <w:br/>
      </w:r>
    </w:p>
    <w:p w14:paraId="6F87C85E" w14:textId="6BD89652" w:rsidR="006F0D96" w:rsidRPr="00EA0982" w:rsidRDefault="006F0D96" w:rsidP="00EA0982">
      <w:pPr>
        <w:pStyle w:val="ListParagraph"/>
        <w:numPr>
          <w:ilvl w:val="0"/>
          <w:numId w:val="19"/>
        </w:numPr>
        <w:rPr>
          <w:rFonts w:ascii="Verdana" w:hAnsi="Verdana"/>
          <w:b/>
          <w:bCs/>
          <w:noProof/>
          <w:sz w:val="22"/>
          <w:szCs w:val="22"/>
        </w:rPr>
      </w:pPr>
      <w:r w:rsidRPr="006F0D96">
        <w:rPr>
          <w:rFonts w:ascii="Verdana" w:hAnsi="Verdana"/>
          <w:b/>
          <w:bCs/>
          <w:noProof/>
          <w:sz w:val="22"/>
          <w:szCs w:val="22"/>
        </w:rPr>
        <w:t>For each system named in response to questions 1 or 2, please provide: the total contract value or annual spend; the contract start and expiry dates, including any extension or break options; and the procurement framework or contract reference used (for example NHS SBS or Crown Commercial Service).</w:t>
      </w:r>
      <w:r w:rsidR="00EA0982">
        <w:rPr>
          <w:rFonts w:ascii="Verdana" w:hAnsi="Verdana"/>
          <w:b/>
          <w:bCs/>
          <w:noProof/>
          <w:sz w:val="22"/>
          <w:szCs w:val="22"/>
        </w:rPr>
        <w:br/>
      </w:r>
      <w:r w:rsidR="00EA0982" w:rsidRPr="00EA0982">
        <w:rPr>
          <w:rFonts w:ascii="Verdana" w:hAnsi="Verdana"/>
          <w:noProof/>
          <w:sz w:val="22"/>
          <w:szCs w:val="22"/>
        </w:rPr>
        <w:lastRenderedPageBreak/>
        <w:t>MyPorter from GlobalView was purchased under the terms and conditions of the Crown Commercial Services (CCS) GCloud 12 Framework in 2022.</w:t>
      </w:r>
    </w:p>
    <w:p w14:paraId="7DD5FE57" w14:textId="67490B20" w:rsidR="006F0D96" w:rsidRPr="00EA0982" w:rsidRDefault="006F0D96" w:rsidP="00EA0982">
      <w:pPr>
        <w:pStyle w:val="ListParagraph"/>
        <w:ind w:left="865"/>
        <w:rPr>
          <w:rFonts w:ascii="Verdana" w:hAnsi="Verdana"/>
          <w:noProof/>
          <w:sz w:val="22"/>
          <w:szCs w:val="22"/>
        </w:rPr>
      </w:pPr>
      <w:r w:rsidRPr="006F0D96">
        <w:rPr>
          <w:rFonts w:ascii="Verdana" w:hAnsi="Verdana"/>
          <w:noProof/>
          <w:sz w:val="22"/>
          <w:szCs w:val="22"/>
        </w:rPr>
        <w:t>The contract is over a five-year period with a total value of £162,500 + VAT (April 2022 - April 2027)</w:t>
      </w:r>
      <w:r w:rsidR="00EA0982">
        <w:rPr>
          <w:rFonts w:ascii="Verdana" w:hAnsi="Verdana"/>
          <w:noProof/>
          <w:sz w:val="22"/>
          <w:szCs w:val="22"/>
        </w:rPr>
        <w:br/>
      </w:r>
    </w:p>
    <w:p w14:paraId="458943CA" w14:textId="34463990" w:rsidR="006F0D96" w:rsidRPr="006F0D96" w:rsidRDefault="006F0D96" w:rsidP="006F0D96">
      <w:pPr>
        <w:pStyle w:val="ListParagraph"/>
        <w:numPr>
          <w:ilvl w:val="0"/>
          <w:numId w:val="19"/>
        </w:numPr>
        <w:rPr>
          <w:rFonts w:ascii="Verdana" w:hAnsi="Verdana"/>
          <w:b/>
          <w:bCs/>
          <w:noProof/>
          <w:sz w:val="22"/>
          <w:szCs w:val="22"/>
        </w:rPr>
      </w:pPr>
      <w:r w:rsidRPr="006F0D96">
        <w:rPr>
          <w:rFonts w:ascii="Verdana" w:hAnsi="Verdana"/>
          <w:b/>
          <w:bCs/>
          <w:noProof/>
          <w:sz w:val="22"/>
          <w:szCs w:val="22"/>
        </w:rPr>
        <w:t>Are portering services delivered in-house or outsourced? If outsourced, please give the provider's name and the current contract expiry date.</w:t>
      </w:r>
    </w:p>
    <w:p w14:paraId="4BB32498" w14:textId="7D6B93D7" w:rsidR="006F0D96" w:rsidRPr="00EA0982" w:rsidRDefault="006F0D96" w:rsidP="00EA0982">
      <w:pPr>
        <w:pStyle w:val="ListParagraph"/>
        <w:ind w:left="865"/>
        <w:rPr>
          <w:rFonts w:ascii="Verdana" w:hAnsi="Verdana"/>
          <w:noProof/>
          <w:sz w:val="22"/>
          <w:szCs w:val="22"/>
        </w:rPr>
      </w:pPr>
      <w:r w:rsidRPr="006F0D96">
        <w:rPr>
          <w:rFonts w:ascii="Verdana" w:hAnsi="Verdana"/>
          <w:noProof/>
          <w:sz w:val="22"/>
          <w:szCs w:val="22"/>
        </w:rPr>
        <w:t xml:space="preserve">Portering Services are provided </w:t>
      </w:r>
      <w:r>
        <w:rPr>
          <w:rFonts w:ascii="Verdana" w:hAnsi="Verdana"/>
          <w:noProof/>
          <w:sz w:val="22"/>
          <w:szCs w:val="22"/>
        </w:rPr>
        <w:t>i</w:t>
      </w:r>
      <w:r w:rsidRPr="006F0D96">
        <w:rPr>
          <w:rFonts w:ascii="Verdana" w:hAnsi="Verdana"/>
          <w:noProof/>
          <w:sz w:val="22"/>
          <w:szCs w:val="22"/>
        </w:rPr>
        <w:t>n-house</w:t>
      </w:r>
      <w:r w:rsidR="00EA0982">
        <w:rPr>
          <w:rFonts w:ascii="Verdana" w:hAnsi="Verdana"/>
          <w:noProof/>
          <w:sz w:val="22"/>
          <w:szCs w:val="22"/>
        </w:rPr>
        <w:t>.</w:t>
      </w:r>
      <w:r w:rsidR="00EA0982">
        <w:rPr>
          <w:rFonts w:ascii="Verdana" w:hAnsi="Verdana"/>
          <w:noProof/>
          <w:sz w:val="22"/>
          <w:szCs w:val="22"/>
        </w:rPr>
        <w:br/>
      </w:r>
    </w:p>
    <w:p w14:paraId="293C9E2B" w14:textId="74A73A32" w:rsidR="006F0D96" w:rsidRPr="006F0D96" w:rsidRDefault="006F0D96" w:rsidP="006F0D96">
      <w:pPr>
        <w:pStyle w:val="ListParagraph"/>
        <w:numPr>
          <w:ilvl w:val="0"/>
          <w:numId w:val="19"/>
        </w:numPr>
        <w:rPr>
          <w:rFonts w:ascii="Verdana" w:hAnsi="Verdana"/>
          <w:b/>
          <w:bCs/>
          <w:noProof/>
          <w:sz w:val="22"/>
          <w:szCs w:val="22"/>
        </w:rPr>
      </w:pPr>
      <w:r w:rsidRPr="006F0D96">
        <w:rPr>
          <w:rFonts w:ascii="Verdana" w:hAnsi="Verdana"/>
          <w:b/>
          <w:bCs/>
          <w:noProof/>
          <w:sz w:val="22"/>
          <w:szCs w:val="22"/>
        </w:rPr>
        <w:t>If held in an easily retrievable form, please also provide the number of porters employed or contracted (in WTE) and the approximate number of portering tasks handled per day or per month.</w:t>
      </w:r>
    </w:p>
    <w:p w14:paraId="50464699" w14:textId="77777777" w:rsidR="006F0D96" w:rsidRDefault="006F0D96" w:rsidP="006F0D96">
      <w:pPr>
        <w:pStyle w:val="ListParagraph"/>
        <w:ind w:left="865"/>
        <w:rPr>
          <w:rFonts w:ascii="Verdana" w:hAnsi="Verdana"/>
          <w:noProof/>
          <w:sz w:val="22"/>
          <w:szCs w:val="22"/>
        </w:rPr>
      </w:pPr>
      <w:r w:rsidRPr="006F0D96">
        <w:rPr>
          <w:rFonts w:ascii="Verdana" w:hAnsi="Verdana"/>
          <w:noProof/>
          <w:sz w:val="22"/>
          <w:szCs w:val="22"/>
        </w:rPr>
        <w:t xml:space="preserve">There are currently 125.35 WTE </w:t>
      </w:r>
      <w:r>
        <w:rPr>
          <w:rFonts w:ascii="Verdana" w:hAnsi="Verdana"/>
          <w:noProof/>
          <w:sz w:val="22"/>
          <w:szCs w:val="22"/>
        </w:rPr>
        <w:t xml:space="preserve">(whole time equivelent) </w:t>
      </w:r>
      <w:r w:rsidRPr="006F0D96">
        <w:rPr>
          <w:rFonts w:ascii="Verdana" w:hAnsi="Verdana"/>
          <w:noProof/>
          <w:sz w:val="22"/>
          <w:szCs w:val="22"/>
        </w:rPr>
        <w:t xml:space="preserve">Porters employed across the Health Board. </w:t>
      </w:r>
      <w:r>
        <w:rPr>
          <w:rFonts w:ascii="Verdana" w:hAnsi="Verdana"/>
          <w:noProof/>
          <w:sz w:val="22"/>
          <w:szCs w:val="22"/>
        </w:rPr>
        <w:t>The a</w:t>
      </w:r>
      <w:r w:rsidRPr="006F0D96">
        <w:rPr>
          <w:rFonts w:ascii="Verdana" w:hAnsi="Verdana"/>
          <w:noProof/>
          <w:sz w:val="22"/>
          <w:szCs w:val="22"/>
        </w:rPr>
        <w:t xml:space="preserve">verage </w:t>
      </w:r>
      <w:r>
        <w:rPr>
          <w:rFonts w:ascii="Verdana" w:hAnsi="Verdana"/>
          <w:noProof/>
          <w:sz w:val="22"/>
          <w:szCs w:val="22"/>
        </w:rPr>
        <w:t>number of t</w:t>
      </w:r>
      <w:r w:rsidRPr="006F0D96">
        <w:rPr>
          <w:rFonts w:ascii="Verdana" w:hAnsi="Verdana"/>
          <w:noProof/>
          <w:sz w:val="22"/>
          <w:szCs w:val="22"/>
        </w:rPr>
        <w:t>asks per month (J</w:t>
      </w:r>
      <w:r>
        <w:rPr>
          <w:rFonts w:ascii="Verdana" w:hAnsi="Verdana"/>
          <w:noProof/>
          <w:sz w:val="22"/>
          <w:szCs w:val="22"/>
        </w:rPr>
        <w:t>une 20</w:t>
      </w:r>
      <w:r w:rsidRPr="006F0D96">
        <w:rPr>
          <w:rFonts w:ascii="Verdana" w:hAnsi="Verdana"/>
          <w:noProof/>
          <w:sz w:val="22"/>
          <w:szCs w:val="22"/>
        </w:rPr>
        <w:t>26)</w:t>
      </w:r>
      <w:r>
        <w:rPr>
          <w:rFonts w:ascii="Verdana" w:hAnsi="Verdana"/>
          <w:noProof/>
          <w:sz w:val="22"/>
          <w:szCs w:val="22"/>
        </w:rPr>
        <w:t>was as follows:</w:t>
      </w:r>
    </w:p>
    <w:p w14:paraId="1A75C6B6" w14:textId="43D4FC55" w:rsidR="006F0D96" w:rsidRDefault="006F0D96" w:rsidP="006F0D96">
      <w:pPr>
        <w:pStyle w:val="ListParagraph"/>
        <w:numPr>
          <w:ilvl w:val="0"/>
          <w:numId w:val="20"/>
        </w:numPr>
        <w:rPr>
          <w:rFonts w:ascii="Verdana" w:hAnsi="Verdana"/>
          <w:noProof/>
          <w:sz w:val="22"/>
          <w:szCs w:val="22"/>
        </w:rPr>
      </w:pPr>
      <w:r w:rsidRPr="006F0D96">
        <w:rPr>
          <w:rFonts w:ascii="Verdana" w:hAnsi="Verdana"/>
          <w:noProof/>
          <w:sz w:val="22"/>
          <w:szCs w:val="22"/>
        </w:rPr>
        <w:t xml:space="preserve">Morriston </w:t>
      </w:r>
      <w:r>
        <w:rPr>
          <w:rFonts w:ascii="Verdana" w:hAnsi="Verdana"/>
          <w:noProof/>
          <w:sz w:val="22"/>
          <w:szCs w:val="22"/>
        </w:rPr>
        <w:t>Hospital</w:t>
      </w:r>
      <w:r>
        <w:rPr>
          <w:rFonts w:ascii="Verdana" w:hAnsi="Verdana"/>
          <w:noProof/>
          <w:sz w:val="22"/>
          <w:szCs w:val="22"/>
        </w:rPr>
        <w:tab/>
      </w:r>
      <w:r>
        <w:rPr>
          <w:rFonts w:ascii="Verdana" w:hAnsi="Verdana"/>
          <w:noProof/>
          <w:sz w:val="22"/>
          <w:szCs w:val="22"/>
        </w:rPr>
        <w:tab/>
      </w:r>
      <w:r w:rsidRPr="006F0D96">
        <w:rPr>
          <w:rFonts w:ascii="Verdana" w:hAnsi="Verdana"/>
          <w:noProof/>
          <w:sz w:val="22"/>
          <w:szCs w:val="22"/>
        </w:rPr>
        <w:t>17,447</w:t>
      </w:r>
    </w:p>
    <w:p w14:paraId="76A52DB3" w14:textId="77777777" w:rsidR="006F0D96" w:rsidRDefault="006F0D96" w:rsidP="006F0D96">
      <w:pPr>
        <w:pStyle w:val="ListParagraph"/>
        <w:numPr>
          <w:ilvl w:val="0"/>
          <w:numId w:val="20"/>
        </w:numPr>
        <w:rPr>
          <w:rFonts w:ascii="Verdana" w:hAnsi="Verdana"/>
          <w:noProof/>
          <w:sz w:val="22"/>
          <w:szCs w:val="22"/>
        </w:rPr>
      </w:pPr>
      <w:r>
        <w:rPr>
          <w:rFonts w:ascii="Verdana" w:hAnsi="Verdana"/>
          <w:noProof/>
          <w:sz w:val="22"/>
          <w:szCs w:val="22"/>
        </w:rPr>
        <w:t>Neath Port Talbot Hospital</w:t>
      </w:r>
      <w:r>
        <w:rPr>
          <w:rFonts w:ascii="Verdana" w:hAnsi="Verdana"/>
          <w:noProof/>
          <w:sz w:val="22"/>
          <w:szCs w:val="22"/>
        </w:rPr>
        <w:tab/>
      </w:r>
      <w:r w:rsidRPr="006F0D96">
        <w:rPr>
          <w:rFonts w:ascii="Verdana" w:hAnsi="Verdana"/>
          <w:noProof/>
          <w:sz w:val="22"/>
          <w:szCs w:val="22"/>
        </w:rPr>
        <w:t>3,198</w:t>
      </w:r>
    </w:p>
    <w:p w14:paraId="4DA11A28" w14:textId="298F66E8" w:rsidR="006F0D96" w:rsidRPr="00EA0982" w:rsidRDefault="006F0D96" w:rsidP="00EA0982">
      <w:pPr>
        <w:pStyle w:val="ListParagraph"/>
        <w:numPr>
          <w:ilvl w:val="0"/>
          <w:numId w:val="20"/>
        </w:numPr>
        <w:rPr>
          <w:rFonts w:ascii="Verdana" w:hAnsi="Verdana"/>
          <w:noProof/>
          <w:sz w:val="22"/>
          <w:szCs w:val="22"/>
        </w:rPr>
      </w:pPr>
      <w:r>
        <w:rPr>
          <w:rFonts w:ascii="Verdana" w:hAnsi="Verdana"/>
          <w:noProof/>
          <w:sz w:val="22"/>
          <w:szCs w:val="22"/>
        </w:rPr>
        <w:t>Singleton Hospital</w:t>
      </w:r>
      <w:r>
        <w:rPr>
          <w:rFonts w:ascii="Verdana" w:hAnsi="Verdana"/>
          <w:noProof/>
          <w:sz w:val="22"/>
          <w:szCs w:val="22"/>
        </w:rPr>
        <w:tab/>
      </w:r>
      <w:r>
        <w:rPr>
          <w:rFonts w:ascii="Verdana" w:hAnsi="Verdana"/>
          <w:noProof/>
          <w:sz w:val="22"/>
          <w:szCs w:val="22"/>
        </w:rPr>
        <w:tab/>
      </w:r>
      <w:r w:rsidRPr="006F0D96">
        <w:rPr>
          <w:rFonts w:ascii="Verdana" w:hAnsi="Verdana"/>
          <w:noProof/>
          <w:sz w:val="22"/>
          <w:szCs w:val="22"/>
        </w:rPr>
        <w:t>3,813</w:t>
      </w:r>
      <w:r w:rsidR="00EA0982">
        <w:rPr>
          <w:rFonts w:ascii="Verdana" w:hAnsi="Verdana"/>
          <w:noProof/>
          <w:sz w:val="22"/>
          <w:szCs w:val="22"/>
        </w:rPr>
        <w:br/>
      </w:r>
    </w:p>
    <w:p w14:paraId="25159CEC" w14:textId="4931E273" w:rsidR="006F0D96" w:rsidRPr="006F0D96" w:rsidRDefault="006F0D96" w:rsidP="006F0D96">
      <w:pPr>
        <w:pStyle w:val="ListParagraph"/>
        <w:numPr>
          <w:ilvl w:val="0"/>
          <w:numId w:val="19"/>
        </w:numPr>
        <w:rPr>
          <w:rFonts w:ascii="Verdana" w:hAnsi="Verdana"/>
          <w:b/>
          <w:bCs/>
          <w:noProof/>
          <w:sz w:val="22"/>
          <w:szCs w:val="22"/>
        </w:rPr>
      </w:pPr>
      <w:r w:rsidRPr="006F0D96">
        <w:rPr>
          <w:rFonts w:ascii="Verdana" w:hAnsi="Verdana"/>
          <w:b/>
          <w:bCs/>
          <w:noProof/>
          <w:sz w:val="22"/>
          <w:szCs w:val="22"/>
        </w:rPr>
        <w:t>The department and the job title (not the name of any individual) responsible for portering services and for any systems identified above.</w:t>
      </w:r>
    </w:p>
    <w:p w14:paraId="2178A95B" w14:textId="0BCC27A6" w:rsidR="00873328" w:rsidRPr="006F0D96" w:rsidRDefault="006F0D96" w:rsidP="006F0D96">
      <w:pPr>
        <w:pStyle w:val="ListParagraph"/>
        <w:ind w:left="865"/>
        <w:rPr>
          <w:rFonts w:ascii="Verdana" w:hAnsi="Verdana"/>
          <w:noProof/>
          <w:sz w:val="22"/>
          <w:szCs w:val="22"/>
        </w:rPr>
      </w:pPr>
      <w:r w:rsidRPr="006F0D96">
        <w:rPr>
          <w:rFonts w:ascii="Verdana" w:hAnsi="Verdana"/>
          <w:noProof/>
          <w:sz w:val="22"/>
          <w:szCs w:val="22"/>
        </w:rPr>
        <w:t>Support Services Manager/Portering Services Manager</w:t>
      </w:r>
      <w:r w:rsidR="009A1BD4">
        <w:rPr>
          <w:rFonts w:ascii="Verdana" w:hAnsi="Verdana"/>
          <w:noProof/>
          <w:sz w:val="22"/>
          <w:szCs w:val="22"/>
        </w:rPr>
        <w:t>, Support Services Department</w:t>
      </w:r>
    </w:p>
    <w:p w14:paraId="7F202BA5" w14:textId="4528B111"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1E563" w14:textId="77777777" w:rsidR="007E63EA" w:rsidRDefault="007E63EA" w:rsidP="007D6A3E">
      <w:pPr>
        <w:spacing w:before="0" w:after="0" w:line="240" w:lineRule="auto"/>
      </w:pPr>
      <w:r>
        <w:separator/>
      </w:r>
    </w:p>
  </w:endnote>
  <w:endnote w:type="continuationSeparator" w:id="0">
    <w:p w14:paraId="33F38165" w14:textId="77777777" w:rsidR="007E63EA" w:rsidRDefault="007E63E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C794" w14:textId="77777777" w:rsidR="007E63EA" w:rsidRDefault="007E63EA" w:rsidP="007D6A3E">
      <w:pPr>
        <w:spacing w:before="0" w:after="0" w:line="240" w:lineRule="auto"/>
      </w:pPr>
      <w:r>
        <w:separator/>
      </w:r>
    </w:p>
  </w:footnote>
  <w:footnote w:type="continuationSeparator" w:id="0">
    <w:p w14:paraId="2B0D5FEC" w14:textId="77777777" w:rsidR="007E63EA" w:rsidRDefault="007E63E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312DBE"/>
    <w:multiLevelType w:val="hybridMultilevel"/>
    <w:tmpl w:val="27A8E4E6"/>
    <w:lvl w:ilvl="0" w:tplc="FD647B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59F465B"/>
    <w:multiLevelType w:val="hybridMultilevel"/>
    <w:tmpl w:val="B0A06B46"/>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85310668">
    <w:abstractNumId w:val="10"/>
  </w:num>
  <w:num w:numId="20" w16cid:durableId="1229340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497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2F2D6B"/>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74FD4"/>
    <w:rsid w:val="00684641"/>
    <w:rsid w:val="006C4048"/>
    <w:rsid w:val="006D3A93"/>
    <w:rsid w:val="006D5578"/>
    <w:rsid w:val="006F0D96"/>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63EA"/>
    <w:rsid w:val="007F192C"/>
    <w:rsid w:val="00801716"/>
    <w:rsid w:val="00816437"/>
    <w:rsid w:val="00823E04"/>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1BD4"/>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C3E71"/>
    <w:rsid w:val="00CD7F42"/>
    <w:rsid w:val="00CE1516"/>
    <w:rsid w:val="00CE325E"/>
    <w:rsid w:val="00CE3DBC"/>
    <w:rsid w:val="00D15865"/>
    <w:rsid w:val="00D62A67"/>
    <w:rsid w:val="00D7552C"/>
    <w:rsid w:val="00DA686D"/>
    <w:rsid w:val="00DC0D5A"/>
    <w:rsid w:val="00DC47F3"/>
    <w:rsid w:val="00DC7FA9"/>
    <w:rsid w:val="00DD5E37"/>
    <w:rsid w:val="00DF2EA1"/>
    <w:rsid w:val="00E11F2D"/>
    <w:rsid w:val="00E26720"/>
    <w:rsid w:val="00E545D8"/>
    <w:rsid w:val="00E817B3"/>
    <w:rsid w:val="00E90BC7"/>
    <w:rsid w:val="00EA0982"/>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A1B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45151495-372c-4bfb-b64a-f5e930d90017</vt:lpwstr>
  </property>
</Properties>
</file>