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2EED9D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836507">
                              <w:rPr>
                                <w:rFonts w:ascii="Verdana" w:hAnsi="Verdana"/>
                                <w:b/>
                                <w:sz w:val="22"/>
                                <w:szCs w:val="22"/>
                              </w:rPr>
                              <w:t>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36507">
                              <w:rPr>
                                <w:rFonts w:ascii="Verdana" w:hAnsi="Verdana"/>
                                <w:b/>
                                <w:noProof/>
                                <w:sz w:val="22"/>
                                <w:szCs w:val="22"/>
                              </w:rPr>
                              <w:t>21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2EED9D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836507">
                        <w:rPr>
                          <w:rFonts w:ascii="Verdana" w:hAnsi="Verdana"/>
                          <w:b/>
                          <w:sz w:val="22"/>
                          <w:szCs w:val="22"/>
                        </w:rPr>
                        <w:t>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36507">
                        <w:rPr>
                          <w:rFonts w:ascii="Verdana" w:hAnsi="Verdana"/>
                          <w:b/>
                          <w:noProof/>
                          <w:sz w:val="22"/>
                          <w:szCs w:val="22"/>
                        </w:rPr>
                        <w:t>21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73FC1AE3" w14:textId="29A06D4E" w:rsidR="00836507" w:rsidRDefault="00836507" w:rsidP="00DC0D5A">
      <w:pPr>
        <w:spacing w:before="280"/>
        <w:rPr>
          <w:rFonts w:ascii="Verdana" w:hAnsi="Verdana"/>
          <w:sz w:val="22"/>
        </w:rPr>
      </w:pPr>
      <w:r>
        <w:rPr>
          <w:rFonts w:ascii="Verdana" w:hAnsi="Verdana"/>
          <w:sz w:val="22"/>
        </w:rPr>
        <w:t>Please note that this information provided in this response relates to the most complete period we have available – October 2025 to March 2026.</w:t>
      </w:r>
    </w:p>
    <w:p w14:paraId="635CAE49" w14:textId="58EF6B81"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9B1E6DF" w14:textId="3CA9B752" w:rsidR="00836507" w:rsidRPr="00836507" w:rsidRDefault="00836507" w:rsidP="00836507">
      <w:pPr>
        <w:pStyle w:val="ListParagraph"/>
        <w:numPr>
          <w:ilvl w:val="0"/>
          <w:numId w:val="20"/>
        </w:numPr>
        <w:rPr>
          <w:rFonts w:ascii="Verdana" w:hAnsi="Verdana"/>
          <w:b/>
          <w:bCs/>
          <w:noProof/>
          <w:sz w:val="22"/>
          <w:szCs w:val="22"/>
        </w:rPr>
      </w:pPr>
      <w:r w:rsidRPr="00836507">
        <w:rPr>
          <w:rFonts w:ascii="Verdana" w:hAnsi="Verdana"/>
          <w:b/>
          <w:bCs/>
          <w:noProof/>
          <w:sz w:val="22"/>
          <w:szCs w:val="22"/>
        </w:rPr>
        <w:t>Please provide the total number of patients treated in the last 6 months for:</w:t>
      </w:r>
      <w:r>
        <w:rPr>
          <w:rFonts w:ascii="Verdana" w:hAnsi="Verdana"/>
          <w:b/>
          <w:bCs/>
          <w:noProof/>
          <w:sz w:val="22"/>
          <w:szCs w:val="22"/>
        </w:rPr>
        <w:br/>
      </w:r>
    </w:p>
    <w:p w14:paraId="28F2CCEF" w14:textId="7C4275F6"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Polycythaemia Vera (ICD10 code D45)</w:t>
      </w:r>
      <w:r>
        <w:rPr>
          <w:rFonts w:ascii="Verdana" w:hAnsi="Verdana"/>
          <w:b/>
          <w:bCs/>
          <w:noProof/>
          <w:sz w:val="22"/>
          <w:szCs w:val="22"/>
        </w:rPr>
        <w:t xml:space="preserve"> </w:t>
      </w:r>
      <w:r w:rsidRPr="00836507">
        <w:rPr>
          <w:rFonts w:ascii="Verdana" w:hAnsi="Verdana"/>
          <w:noProof/>
          <w:sz w:val="22"/>
          <w:szCs w:val="22"/>
        </w:rPr>
        <w:t>– 22 individual patients (50 admissions)</w:t>
      </w:r>
    </w:p>
    <w:p w14:paraId="05ACB116" w14:textId="4B013B8F"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Myelofibrosis (ICD10 code D47.4)</w:t>
      </w:r>
      <w:r>
        <w:rPr>
          <w:rFonts w:ascii="Verdana" w:hAnsi="Verdana"/>
          <w:b/>
          <w:bCs/>
          <w:noProof/>
          <w:sz w:val="22"/>
          <w:szCs w:val="22"/>
        </w:rPr>
        <w:t xml:space="preserve"> </w:t>
      </w:r>
      <w:r w:rsidRPr="00836507">
        <w:rPr>
          <w:rFonts w:ascii="Verdana" w:hAnsi="Verdana"/>
          <w:noProof/>
          <w:sz w:val="22"/>
          <w:szCs w:val="22"/>
        </w:rPr>
        <w:t>– 8 individual patients (30 admissions)</w:t>
      </w:r>
    </w:p>
    <w:p w14:paraId="4D125EAD" w14:textId="55F0B751"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Myelofibrosis (ICD10 code D47.4) patients aged 65 and older</w:t>
      </w:r>
      <w:r>
        <w:rPr>
          <w:rFonts w:ascii="Verdana" w:hAnsi="Verdana"/>
          <w:b/>
          <w:bCs/>
          <w:noProof/>
          <w:sz w:val="22"/>
          <w:szCs w:val="22"/>
        </w:rPr>
        <w:t xml:space="preserve"> </w:t>
      </w:r>
      <w:r w:rsidRPr="00836507">
        <w:rPr>
          <w:rFonts w:ascii="Verdana" w:hAnsi="Verdana"/>
          <w:noProof/>
          <w:sz w:val="22"/>
          <w:szCs w:val="22"/>
        </w:rPr>
        <w:t>– 6 individual patients (12 admissions)</w:t>
      </w:r>
    </w:p>
    <w:p w14:paraId="54C6E9D7" w14:textId="77777777" w:rsidR="00836507" w:rsidRPr="00836507" w:rsidRDefault="00836507" w:rsidP="00836507">
      <w:pPr>
        <w:rPr>
          <w:rFonts w:ascii="Verdana" w:hAnsi="Verdana"/>
          <w:b/>
          <w:bCs/>
          <w:noProof/>
          <w:sz w:val="22"/>
          <w:szCs w:val="22"/>
        </w:rPr>
      </w:pPr>
    </w:p>
    <w:p w14:paraId="6B9E9B37" w14:textId="3011F9D2" w:rsidR="00836507" w:rsidRPr="00836507" w:rsidRDefault="00836507" w:rsidP="00836507">
      <w:pPr>
        <w:pStyle w:val="ListParagraph"/>
        <w:numPr>
          <w:ilvl w:val="0"/>
          <w:numId w:val="20"/>
        </w:numPr>
        <w:rPr>
          <w:rFonts w:ascii="Verdana" w:hAnsi="Verdana"/>
          <w:b/>
          <w:bCs/>
          <w:noProof/>
          <w:sz w:val="22"/>
          <w:szCs w:val="22"/>
        </w:rPr>
      </w:pPr>
      <w:r w:rsidRPr="00836507">
        <w:rPr>
          <w:rFonts w:ascii="Verdana" w:hAnsi="Verdana"/>
          <w:b/>
          <w:bCs/>
          <w:noProof/>
          <w:sz w:val="22"/>
          <w:szCs w:val="22"/>
        </w:rPr>
        <w:t>How many patients were treated in the past 6 months (for any disease) with:</w:t>
      </w:r>
      <w:r>
        <w:rPr>
          <w:rFonts w:ascii="Verdana" w:hAnsi="Verdana"/>
          <w:b/>
          <w:bCs/>
          <w:noProof/>
          <w:sz w:val="22"/>
          <w:szCs w:val="22"/>
        </w:rPr>
        <w:br/>
      </w:r>
    </w:p>
    <w:p w14:paraId="3EB57368" w14:textId="049C68C0"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Ruxolitinib</w:t>
      </w:r>
      <w:r>
        <w:rPr>
          <w:rFonts w:ascii="Verdana" w:hAnsi="Verdana"/>
          <w:b/>
          <w:bCs/>
          <w:noProof/>
          <w:sz w:val="22"/>
          <w:szCs w:val="22"/>
        </w:rPr>
        <w:t xml:space="preserve"> - </w:t>
      </w:r>
      <w:r w:rsidRPr="00836507">
        <w:rPr>
          <w:rFonts w:ascii="Verdana" w:hAnsi="Verdana"/>
          <w:noProof/>
          <w:sz w:val="22"/>
          <w:szCs w:val="22"/>
        </w:rPr>
        <w:t>20</w:t>
      </w:r>
    </w:p>
    <w:p w14:paraId="5219424F" w14:textId="22F0A237"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Fedratinib</w:t>
      </w:r>
      <w:r>
        <w:rPr>
          <w:rFonts w:ascii="Verdana" w:hAnsi="Verdana"/>
          <w:b/>
          <w:bCs/>
          <w:noProof/>
          <w:sz w:val="22"/>
          <w:szCs w:val="22"/>
        </w:rPr>
        <w:t xml:space="preserve"> -</w:t>
      </w:r>
      <w:r w:rsidRPr="00836507">
        <w:rPr>
          <w:rFonts w:ascii="Verdana" w:hAnsi="Verdana"/>
          <w:noProof/>
          <w:sz w:val="22"/>
          <w:szCs w:val="22"/>
        </w:rPr>
        <w:t xml:space="preserve"> 0</w:t>
      </w:r>
    </w:p>
    <w:p w14:paraId="2E11AF43" w14:textId="7772B6D6"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Momelotinib</w:t>
      </w:r>
      <w:r>
        <w:rPr>
          <w:rFonts w:ascii="Verdana" w:hAnsi="Verdana"/>
          <w:b/>
          <w:bCs/>
          <w:noProof/>
          <w:sz w:val="22"/>
          <w:szCs w:val="22"/>
        </w:rPr>
        <w:t xml:space="preserve"> -</w:t>
      </w:r>
      <w:r w:rsidRPr="00836507">
        <w:rPr>
          <w:rFonts w:ascii="Verdana" w:hAnsi="Verdana"/>
          <w:noProof/>
          <w:sz w:val="22"/>
          <w:szCs w:val="22"/>
        </w:rPr>
        <w:t xml:space="preserve"> 7</w:t>
      </w:r>
    </w:p>
    <w:p w14:paraId="777D59A7" w14:textId="77777777" w:rsidR="00836507" w:rsidRPr="00836507" w:rsidRDefault="00836507" w:rsidP="00836507">
      <w:pPr>
        <w:rPr>
          <w:rFonts w:ascii="Verdana" w:hAnsi="Verdana"/>
          <w:b/>
          <w:bCs/>
          <w:noProof/>
          <w:sz w:val="22"/>
          <w:szCs w:val="22"/>
        </w:rPr>
      </w:pPr>
    </w:p>
    <w:p w14:paraId="61471D11" w14:textId="1777D2E8" w:rsidR="00836507" w:rsidRPr="00836507" w:rsidRDefault="00836507" w:rsidP="00836507">
      <w:pPr>
        <w:pStyle w:val="ListParagraph"/>
        <w:numPr>
          <w:ilvl w:val="0"/>
          <w:numId w:val="20"/>
        </w:numPr>
        <w:rPr>
          <w:rFonts w:ascii="Verdana" w:hAnsi="Verdana"/>
          <w:b/>
          <w:bCs/>
          <w:noProof/>
          <w:sz w:val="22"/>
          <w:szCs w:val="22"/>
        </w:rPr>
      </w:pPr>
      <w:r w:rsidRPr="00836507">
        <w:rPr>
          <w:rFonts w:ascii="Verdana" w:hAnsi="Verdana"/>
          <w:b/>
          <w:bCs/>
          <w:noProof/>
          <w:sz w:val="22"/>
          <w:szCs w:val="22"/>
        </w:rPr>
        <w:t>How many patients were treated with Ruxolitinib in the past 6 months for the following diseases?</w:t>
      </w:r>
      <w:r>
        <w:rPr>
          <w:rFonts w:ascii="Verdana" w:hAnsi="Verdana"/>
          <w:b/>
          <w:bCs/>
          <w:noProof/>
          <w:sz w:val="22"/>
          <w:szCs w:val="22"/>
        </w:rPr>
        <w:br/>
      </w:r>
    </w:p>
    <w:p w14:paraId="00330F9D" w14:textId="453D30EC"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Myelofibrosis (ICD10 code D47.4)</w:t>
      </w:r>
      <w:r>
        <w:rPr>
          <w:rFonts w:ascii="Verdana" w:hAnsi="Verdana"/>
          <w:b/>
          <w:bCs/>
          <w:noProof/>
          <w:sz w:val="22"/>
          <w:szCs w:val="22"/>
        </w:rPr>
        <w:t xml:space="preserve"> - </w:t>
      </w:r>
      <w:r w:rsidRPr="00B30D74">
        <w:rPr>
          <w:rFonts w:ascii="Verdana" w:hAnsi="Verdana"/>
          <w:noProof/>
          <w:sz w:val="22"/>
          <w:szCs w:val="22"/>
        </w:rPr>
        <w:t>11</w:t>
      </w:r>
    </w:p>
    <w:p w14:paraId="41EAA5DE" w14:textId="2180F520" w:rsidR="00836507"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Polycythaemia Vera (ICD10 code D45)</w:t>
      </w:r>
      <w:r>
        <w:rPr>
          <w:rFonts w:ascii="Verdana" w:hAnsi="Verdana"/>
          <w:b/>
          <w:bCs/>
          <w:noProof/>
          <w:sz w:val="22"/>
          <w:szCs w:val="22"/>
        </w:rPr>
        <w:t xml:space="preserve"> -</w:t>
      </w:r>
      <w:r w:rsidRPr="00B30D74">
        <w:rPr>
          <w:rFonts w:ascii="Verdana" w:hAnsi="Verdana"/>
          <w:noProof/>
          <w:sz w:val="22"/>
          <w:szCs w:val="22"/>
        </w:rPr>
        <w:t xml:space="preserve"> 5</w:t>
      </w:r>
    </w:p>
    <w:p w14:paraId="23DF621B" w14:textId="2291B1AE" w:rsidR="00873328" w:rsidRPr="00836507" w:rsidRDefault="00836507" w:rsidP="00836507">
      <w:pPr>
        <w:pStyle w:val="ListParagraph"/>
        <w:numPr>
          <w:ilvl w:val="0"/>
          <w:numId w:val="22"/>
        </w:numPr>
        <w:rPr>
          <w:rFonts w:ascii="Verdana" w:hAnsi="Verdana"/>
          <w:b/>
          <w:bCs/>
          <w:noProof/>
          <w:sz w:val="22"/>
          <w:szCs w:val="22"/>
        </w:rPr>
      </w:pPr>
      <w:r w:rsidRPr="00836507">
        <w:rPr>
          <w:rFonts w:ascii="Verdana" w:hAnsi="Verdana"/>
          <w:b/>
          <w:bCs/>
          <w:noProof/>
          <w:sz w:val="22"/>
          <w:szCs w:val="22"/>
        </w:rPr>
        <w:t>Other/Unknown</w:t>
      </w:r>
      <w:r w:rsidR="00B30D74">
        <w:rPr>
          <w:rFonts w:ascii="Verdana" w:hAnsi="Verdana"/>
          <w:b/>
          <w:bCs/>
          <w:noProof/>
          <w:sz w:val="22"/>
          <w:szCs w:val="22"/>
        </w:rPr>
        <w:t xml:space="preserve"> - </w:t>
      </w:r>
      <w:r w:rsidR="00B30D74" w:rsidRPr="00B30D74">
        <w:rPr>
          <w:rFonts w:ascii="Verdana" w:hAnsi="Verdana"/>
          <w:noProof/>
          <w:sz w:val="22"/>
          <w:szCs w:val="22"/>
        </w:rPr>
        <w:t>0</w:t>
      </w:r>
    </w:p>
    <w:p w14:paraId="7F202BA5" w14:textId="4A5A1FC0"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w:t>
      </w:r>
      <w:r w:rsidRPr="00304A21">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3B9F" w14:textId="77777777" w:rsidR="008E4844" w:rsidRDefault="008E4844" w:rsidP="007D6A3E">
      <w:pPr>
        <w:spacing w:before="0" w:after="0" w:line="240" w:lineRule="auto"/>
      </w:pPr>
      <w:r>
        <w:separator/>
      </w:r>
    </w:p>
  </w:endnote>
  <w:endnote w:type="continuationSeparator" w:id="0">
    <w:p w14:paraId="07D3BDA6" w14:textId="77777777" w:rsidR="008E4844" w:rsidRDefault="008E484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87CE1" w14:textId="77777777" w:rsidR="008E4844" w:rsidRDefault="008E4844" w:rsidP="007D6A3E">
      <w:pPr>
        <w:spacing w:before="0" w:after="0" w:line="240" w:lineRule="auto"/>
      </w:pPr>
      <w:r>
        <w:separator/>
      </w:r>
    </w:p>
  </w:footnote>
  <w:footnote w:type="continuationSeparator" w:id="0">
    <w:p w14:paraId="7C82FDFA" w14:textId="77777777" w:rsidR="008E4844" w:rsidRDefault="008E484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6FE3EE2"/>
    <w:multiLevelType w:val="hybridMultilevel"/>
    <w:tmpl w:val="6C08DAAA"/>
    <w:lvl w:ilvl="0" w:tplc="EEE2DD90">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8E424F9"/>
    <w:multiLevelType w:val="hybridMultilevel"/>
    <w:tmpl w:val="73CA9E92"/>
    <w:lvl w:ilvl="0" w:tplc="EEE2DD90">
      <w:start w:val="1"/>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AB14897"/>
    <w:multiLevelType w:val="hybridMultilevel"/>
    <w:tmpl w:val="1A267E22"/>
    <w:lvl w:ilvl="0" w:tplc="EEE2DD90">
      <w:start w:val="1"/>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3D15BB6"/>
    <w:multiLevelType w:val="hybridMultilevel"/>
    <w:tmpl w:val="28B03D9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747F74AD"/>
    <w:multiLevelType w:val="hybridMultilevel"/>
    <w:tmpl w:val="A7F4B28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6C25300"/>
    <w:multiLevelType w:val="hybridMultilevel"/>
    <w:tmpl w:val="3C48ED56"/>
    <w:lvl w:ilvl="0" w:tplc="38A6B31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3"/>
  </w:num>
  <w:num w:numId="10" w16cid:durableId="993416643">
    <w:abstractNumId w:val="1"/>
  </w:num>
  <w:num w:numId="11" w16cid:durableId="1541481371">
    <w:abstractNumId w:val="9"/>
  </w:num>
  <w:num w:numId="12" w16cid:durableId="1525171868">
    <w:abstractNumId w:val="14"/>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824051781">
    <w:abstractNumId w:val="21"/>
  </w:num>
  <w:num w:numId="20" w16cid:durableId="1989699364">
    <w:abstractNumId w:val="22"/>
  </w:num>
  <w:num w:numId="21" w16cid:durableId="1400715840">
    <w:abstractNumId w:val="20"/>
  </w:num>
  <w:num w:numId="22" w16cid:durableId="2095784050">
    <w:abstractNumId w:val="11"/>
  </w:num>
  <w:num w:numId="23" w16cid:durableId="1132283636">
    <w:abstractNumId w:val="10"/>
  </w:num>
  <w:num w:numId="24" w16cid:durableId="20482185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1459"/>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36507"/>
    <w:rsid w:val="00846C1D"/>
    <w:rsid w:val="00873328"/>
    <w:rsid w:val="0089491A"/>
    <w:rsid w:val="008A2D60"/>
    <w:rsid w:val="008E4844"/>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0D74"/>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2026-07-21T09:23:00Z</dcterms:modified>
</cp:coreProperties>
</file>