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1504E4" w:rsidRDefault="00A10460" w:rsidP="00D62A67">
      <w:pPr>
        <w:spacing w:before="280"/>
        <w:rPr>
          <w:sz w:val="22"/>
          <w:szCs w:val="22"/>
        </w:rPr>
      </w:pPr>
      <w:r w:rsidRPr="001504E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58401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04E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26-A-075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E58401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504E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26-A-075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1504E4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1FB167A3" w:rsidR="00DC0D5A" w:rsidRPr="001504E4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1504E4">
        <w:rPr>
          <w:rFonts w:ascii="Verdana" w:hAnsi="Verdana"/>
          <w:b/>
          <w:sz w:val="22"/>
          <w:szCs w:val="22"/>
        </w:rPr>
        <w:t>You asked:</w:t>
      </w:r>
    </w:p>
    <w:p w14:paraId="1FB623AF" w14:textId="77777777" w:rsidR="001504E4" w:rsidRPr="001504E4" w:rsidRDefault="001504E4" w:rsidP="001504E4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504E4">
        <w:rPr>
          <w:rFonts w:ascii="Verdana" w:hAnsi="Verdana"/>
          <w:b/>
          <w:bCs/>
          <w:noProof/>
          <w:sz w:val="22"/>
          <w:szCs w:val="22"/>
        </w:rPr>
        <w:t>Please can you provide me with a list of all current (financial year 2025/26), and planned (financial year 2026/27), construction and refurbishment projects.</w:t>
      </w:r>
    </w:p>
    <w:p w14:paraId="11BB43F9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tbl>
      <w:tblPr>
        <w:tblStyle w:val="GridTable4-Accent2"/>
        <w:tblW w:w="0" w:type="auto"/>
        <w:tblInd w:w="846" w:type="dxa"/>
        <w:tblLook w:val="0620" w:firstRow="1" w:lastRow="0" w:firstColumn="0" w:lastColumn="0" w:noHBand="1" w:noVBand="1"/>
      </w:tblPr>
      <w:tblGrid>
        <w:gridCol w:w="2443"/>
        <w:gridCol w:w="6096"/>
      </w:tblGrid>
      <w:tr w:rsidR="001504E4" w:rsidRPr="001504E4" w14:paraId="40DD966E" w14:textId="77777777" w:rsidTr="00150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443" w:type="dxa"/>
            <w:noWrap/>
            <w:hideMark/>
          </w:tcPr>
          <w:p w14:paraId="582B5217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b w:val="0"/>
                <w:bCs w:val="0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Contractor</w:t>
            </w:r>
          </w:p>
        </w:tc>
        <w:tc>
          <w:tcPr>
            <w:tcW w:w="6096" w:type="dxa"/>
            <w:noWrap/>
            <w:hideMark/>
          </w:tcPr>
          <w:p w14:paraId="10F923C2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b w:val="0"/>
                <w:bCs w:val="0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Description</w:t>
            </w:r>
          </w:p>
        </w:tc>
      </w:tr>
      <w:tr w:rsidR="001504E4" w:rsidRPr="001504E4" w14:paraId="7295D14E" w14:textId="77777777" w:rsidTr="001504E4">
        <w:trPr>
          <w:trHeight w:val="300"/>
        </w:trPr>
        <w:tc>
          <w:tcPr>
            <w:tcW w:w="2443" w:type="dxa"/>
            <w:noWrap/>
          </w:tcPr>
          <w:p w14:paraId="0FE0C258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Tilbury Douglas</w:t>
            </w:r>
          </w:p>
        </w:tc>
        <w:tc>
          <w:tcPr>
            <w:tcW w:w="6096" w:type="dxa"/>
          </w:tcPr>
          <w:p w14:paraId="3C8C6F47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PET CT Singleton New Build</w:t>
            </w:r>
          </w:p>
        </w:tc>
      </w:tr>
      <w:tr w:rsidR="001504E4" w:rsidRPr="001504E4" w14:paraId="49509089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788B875B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John Weaver</w:t>
            </w:r>
          </w:p>
        </w:tc>
        <w:tc>
          <w:tcPr>
            <w:tcW w:w="6096" w:type="dxa"/>
            <w:hideMark/>
          </w:tcPr>
          <w:p w14:paraId="1BD4AF2A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Window Replacement Singleton </w:t>
            </w:r>
          </w:p>
        </w:tc>
      </w:tr>
      <w:tr w:rsidR="001504E4" w:rsidRPr="001504E4" w14:paraId="6FC9F106" w14:textId="77777777" w:rsidTr="001504E4">
        <w:trPr>
          <w:trHeight w:val="109"/>
        </w:trPr>
        <w:tc>
          <w:tcPr>
            <w:tcW w:w="2443" w:type="dxa"/>
            <w:noWrap/>
            <w:hideMark/>
          </w:tcPr>
          <w:p w14:paraId="32C5AD0A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648C273B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Window and door Replacement Community</w:t>
            </w:r>
          </w:p>
        </w:tc>
      </w:tr>
      <w:tr w:rsidR="001504E4" w:rsidRPr="001504E4" w14:paraId="207CE102" w14:textId="77777777" w:rsidTr="001504E4">
        <w:trPr>
          <w:trHeight w:val="315"/>
        </w:trPr>
        <w:tc>
          <w:tcPr>
            <w:tcW w:w="2443" w:type="dxa"/>
            <w:noWrap/>
            <w:hideMark/>
          </w:tcPr>
          <w:p w14:paraId="31307748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2B5CC1A0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Roof Repairs </w:t>
            </w:r>
            <w:proofErr w:type="spellStart"/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Ystalyfera</w:t>
            </w:r>
            <w:proofErr w:type="spellEnd"/>
          </w:p>
        </w:tc>
      </w:tr>
      <w:tr w:rsidR="001504E4" w:rsidRPr="001504E4" w14:paraId="05F52D3D" w14:textId="77777777" w:rsidTr="001504E4">
        <w:trPr>
          <w:trHeight w:val="262"/>
        </w:trPr>
        <w:tc>
          <w:tcPr>
            <w:tcW w:w="2443" w:type="dxa"/>
            <w:noWrap/>
            <w:hideMark/>
          </w:tcPr>
          <w:p w14:paraId="71D0C0F2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T Richard Jones</w:t>
            </w:r>
          </w:p>
        </w:tc>
        <w:tc>
          <w:tcPr>
            <w:tcW w:w="6096" w:type="dxa"/>
            <w:hideMark/>
          </w:tcPr>
          <w:p w14:paraId="7086FF18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Fire Doors compartmentation Morriston </w:t>
            </w:r>
          </w:p>
        </w:tc>
      </w:tr>
      <w:tr w:rsidR="001504E4" w:rsidRPr="001504E4" w14:paraId="6624C95B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29D537D5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73CBA278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Floor Finishes Singleton </w:t>
            </w:r>
          </w:p>
        </w:tc>
      </w:tr>
      <w:tr w:rsidR="001504E4" w:rsidRPr="001504E4" w14:paraId="2DDB30D1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2C4D9A53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38263C11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WC Refurb Morriston</w:t>
            </w:r>
          </w:p>
        </w:tc>
      </w:tr>
      <w:tr w:rsidR="001504E4" w:rsidRPr="001504E4" w14:paraId="2F0F526F" w14:textId="77777777" w:rsidTr="001504E4">
        <w:trPr>
          <w:trHeight w:val="236"/>
        </w:trPr>
        <w:tc>
          <w:tcPr>
            <w:tcW w:w="2443" w:type="dxa"/>
            <w:noWrap/>
            <w:hideMark/>
          </w:tcPr>
          <w:p w14:paraId="4CEC9732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2B7127C4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Tonna Ventilation (part of Tonna Roof on 200 - 2m)</w:t>
            </w:r>
          </w:p>
        </w:tc>
      </w:tr>
      <w:tr w:rsidR="001504E4" w:rsidRPr="001504E4" w14:paraId="39A62851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79DA4A0E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46580434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Ward Refurbishment Phase 1 CCH</w:t>
            </w:r>
          </w:p>
        </w:tc>
      </w:tr>
      <w:tr w:rsidR="001504E4" w:rsidRPr="001504E4" w14:paraId="0DDFF96E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366574B5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6D3B0FF4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Morriston CT Replacement</w:t>
            </w:r>
          </w:p>
        </w:tc>
      </w:tr>
      <w:tr w:rsidR="001504E4" w:rsidRPr="001504E4" w14:paraId="1F2682A3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6470B91D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537A8AAA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Compliance Works Tawe Clinic</w:t>
            </w:r>
          </w:p>
        </w:tc>
      </w:tr>
      <w:tr w:rsidR="001504E4" w:rsidRPr="001504E4" w14:paraId="54C692DE" w14:textId="77777777" w:rsidTr="001504E4">
        <w:trPr>
          <w:trHeight w:val="70"/>
        </w:trPr>
        <w:tc>
          <w:tcPr>
            <w:tcW w:w="2443" w:type="dxa"/>
            <w:noWrap/>
            <w:hideMark/>
          </w:tcPr>
          <w:p w14:paraId="236E69C1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6" w:type="dxa"/>
            <w:hideMark/>
          </w:tcPr>
          <w:p w14:paraId="5DDBCFFA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Tonna Hospital Part Roof Replacement</w:t>
            </w:r>
          </w:p>
        </w:tc>
      </w:tr>
      <w:tr w:rsidR="001504E4" w:rsidRPr="001504E4" w14:paraId="22B86F11" w14:textId="77777777" w:rsidTr="001504E4">
        <w:trPr>
          <w:trHeight w:val="315"/>
        </w:trPr>
        <w:tc>
          <w:tcPr>
            <w:tcW w:w="2443" w:type="dxa"/>
            <w:noWrap/>
            <w:hideMark/>
          </w:tcPr>
          <w:p w14:paraId="60FD41D0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Edmunds Webster </w:t>
            </w:r>
          </w:p>
        </w:tc>
        <w:tc>
          <w:tcPr>
            <w:tcW w:w="6096" w:type="dxa"/>
            <w:noWrap/>
            <w:hideMark/>
          </w:tcPr>
          <w:p w14:paraId="6ED2A95E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Cycle Shelter Ty Samlet and Singleton</w:t>
            </w:r>
          </w:p>
        </w:tc>
      </w:tr>
      <w:tr w:rsidR="001504E4" w:rsidRPr="001504E4" w14:paraId="58B6FCFE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188992A7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noWrap/>
            <w:hideMark/>
          </w:tcPr>
          <w:p w14:paraId="70CBE256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Dan Y Bont Kitchen</w:t>
            </w:r>
          </w:p>
        </w:tc>
      </w:tr>
      <w:tr w:rsidR="001504E4" w:rsidRPr="001504E4" w14:paraId="1F33C781" w14:textId="77777777" w:rsidTr="001504E4">
        <w:trPr>
          <w:trHeight w:val="315"/>
        </w:trPr>
        <w:tc>
          <w:tcPr>
            <w:tcW w:w="2443" w:type="dxa"/>
            <w:noWrap/>
            <w:hideMark/>
          </w:tcPr>
          <w:p w14:paraId="7F1490EF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6" w:type="dxa"/>
            <w:noWrap/>
            <w:hideMark/>
          </w:tcPr>
          <w:p w14:paraId="530919E8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Dan Y Bont Bathroom</w:t>
            </w:r>
          </w:p>
        </w:tc>
      </w:tr>
      <w:tr w:rsidR="001504E4" w:rsidRPr="001504E4" w14:paraId="6DC22A5B" w14:textId="77777777" w:rsidTr="001504E4">
        <w:trPr>
          <w:trHeight w:val="315"/>
        </w:trPr>
        <w:tc>
          <w:tcPr>
            <w:tcW w:w="2443" w:type="dxa"/>
            <w:noWrap/>
            <w:hideMark/>
          </w:tcPr>
          <w:p w14:paraId="20795AC2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Lewis Construction</w:t>
            </w:r>
          </w:p>
        </w:tc>
        <w:tc>
          <w:tcPr>
            <w:tcW w:w="6096" w:type="dxa"/>
            <w:hideMark/>
          </w:tcPr>
          <w:p w14:paraId="6A9B9579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Fire Doors Singleton</w:t>
            </w:r>
          </w:p>
        </w:tc>
      </w:tr>
      <w:tr w:rsidR="001504E4" w:rsidRPr="001504E4" w14:paraId="4292C028" w14:textId="77777777" w:rsidTr="001504E4">
        <w:trPr>
          <w:trHeight w:val="300"/>
        </w:trPr>
        <w:tc>
          <w:tcPr>
            <w:tcW w:w="2443" w:type="dxa"/>
            <w:noWrap/>
            <w:hideMark/>
          </w:tcPr>
          <w:p w14:paraId="4CDFD85F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hideMark/>
          </w:tcPr>
          <w:p w14:paraId="427CA355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Morriston Canteen Roof</w:t>
            </w:r>
          </w:p>
        </w:tc>
      </w:tr>
      <w:tr w:rsidR="001504E4" w:rsidRPr="001504E4" w14:paraId="2D764B7F" w14:textId="77777777" w:rsidTr="001504E4">
        <w:trPr>
          <w:trHeight w:val="315"/>
        </w:trPr>
        <w:tc>
          <w:tcPr>
            <w:tcW w:w="2443" w:type="dxa"/>
            <w:noWrap/>
            <w:hideMark/>
          </w:tcPr>
          <w:p w14:paraId="12E294ED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6" w:type="dxa"/>
            <w:hideMark/>
          </w:tcPr>
          <w:p w14:paraId="19780C23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Windows Morriston</w:t>
            </w:r>
          </w:p>
        </w:tc>
      </w:tr>
      <w:tr w:rsidR="001504E4" w:rsidRPr="001504E4" w14:paraId="6E3AC341" w14:textId="77777777" w:rsidTr="001504E4">
        <w:trPr>
          <w:trHeight w:val="330"/>
        </w:trPr>
        <w:tc>
          <w:tcPr>
            <w:tcW w:w="2443" w:type="dxa"/>
            <w:noWrap/>
          </w:tcPr>
          <w:p w14:paraId="2E3B0421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6096" w:type="dxa"/>
            <w:noWrap/>
          </w:tcPr>
          <w:p w14:paraId="291A3A49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Decay Store Singleton</w:t>
            </w:r>
          </w:p>
        </w:tc>
      </w:tr>
      <w:tr w:rsidR="001504E4" w:rsidRPr="001504E4" w14:paraId="18755558" w14:textId="77777777" w:rsidTr="001504E4">
        <w:trPr>
          <w:trHeight w:val="330"/>
        </w:trPr>
        <w:tc>
          <w:tcPr>
            <w:tcW w:w="2443" w:type="dxa"/>
            <w:noWrap/>
            <w:hideMark/>
          </w:tcPr>
          <w:p w14:paraId="5F61926B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proofErr w:type="spellStart"/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Moduleco</w:t>
            </w:r>
            <w:proofErr w:type="spellEnd"/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 Ltd</w:t>
            </w:r>
          </w:p>
        </w:tc>
        <w:tc>
          <w:tcPr>
            <w:tcW w:w="6096" w:type="dxa"/>
            <w:noWrap/>
            <w:hideMark/>
          </w:tcPr>
          <w:p w14:paraId="3D3AEBD0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Hybrid Operating Theatre Morriston</w:t>
            </w:r>
          </w:p>
        </w:tc>
      </w:tr>
      <w:tr w:rsidR="001504E4" w:rsidRPr="001504E4" w14:paraId="04E2B0DC" w14:textId="77777777" w:rsidTr="001504E4">
        <w:trPr>
          <w:trHeight w:val="315"/>
        </w:trPr>
        <w:tc>
          <w:tcPr>
            <w:tcW w:w="2443" w:type="dxa"/>
            <w:noWrap/>
            <w:hideMark/>
          </w:tcPr>
          <w:p w14:paraId="6857CF15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Lloyd Gravell</w:t>
            </w:r>
          </w:p>
        </w:tc>
        <w:tc>
          <w:tcPr>
            <w:tcW w:w="6096" w:type="dxa"/>
            <w:noWrap/>
            <w:hideMark/>
          </w:tcPr>
          <w:p w14:paraId="0BB048BA" w14:textId="77777777" w:rsidR="001504E4" w:rsidRPr="001504E4" w:rsidRDefault="001504E4" w:rsidP="001504E4">
            <w:pPr>
              <w:pStyle w:val="ListParagraph"/>
              <w:spacing w:before="0" w:after="0" w:line="235" w:lineRule="atLeast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 xml:space="preserve">Taith Newydd Reinstatement </w:t>
            </w:r>
            <w:proofErr w:type="spellStart"/>
            <w:r w:rsidRPr="001504E4">
              <w:rPr>
                <w:rFonts w:ascii="Verdana" w:hAnsi="Verdana"/>
                <w:color w:val="000000"/>
                <w:sz w:val="22"/>
                <w:szCs w:val="22"/>
              </w:rPr>
              <w:t>Glanrhyd</w:t>
            </w:r>
            <w:proofErr w:type="spellEnd"/>
          </w:p>
        </w:tc>
      </w:tr>
    </w:tbl>
    <w:p w14:paraId="07A79EA0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0B15A743" w14:textId="445F8656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 xml:space="preserve">The Capital Planning Department are working through the financial plan for </w:t>
      </w:r>
      <w:r w:rsidRPr="001504E4">
        <w:rPr>
          <w:rFonts w:ascii="Verdana" w:hAnsi="Verdana"/>
          <w:color w:val="000000"/>
          <w:sz w:val="22"/>
          <w:szCs w:val="22"/>
        </w:rPr>
        <w:t>20</w:t>
      </w:r>
      <w:r w:rsidRPr="001504E4">
        <w:rPr>
          <w:rFonts w:ascii="Verdana" w:hAnsi="Verdana"/>
          <w:color w:val="000000"/>
          <w:sz w:val="22"/>
          <w:szCs w:val="22"/>
        </w:rPr>
        <w:t>26/</w:t>
      </w:r>
      <w:r w:rsidRPr="001504E4">
        <w:rPr>
          <w:rFonts w:ascii="Verdana" w:hAnsi="Verdana"/>
          <w:color w:val="000000"/>
          <w:sz w:val="22"/>
          <w:szCs w:val="22"/>
        </w:rPr>
        <w:t>20</w:t>
      </w:r>
      <w:r w:rsidRPr="001504E4">
        <w:rPr>
          <w:rFonts w:ascii="Verdana" w:hAnsi="Verdana"/>
          <w:color w:val="000000"/>
          <w:sz w:val="22"/>
          <w:szCs w:val="22"/>
        </w:rPr>
        <w:t xml:space="preserve">27 in readiness for the new financial year however the following works will proceed in </w:t>
      </w:r>
      <w:r w:rsidRPr="001504E4">
        <w:rPr>
          <w:rFonts w:ascii="Verdana" w:hAnsi="Verdana"/>
          <w:color w:val="000000"/>
          <w:sz w:val="22"/>
          <w:szCs w:val="22"/>
        </w:rPr>
        <w:t>20</w:t>
      </w:r>
      <w:r w:rsidRPr="001504E4">
        <w:rPr>
          <w:rFonts w:ascii="Verdana" w:hAnsi="Verdana"/>
          <w:color w:val="000000"/>
          <w:sz w:val="22"/>
          <w:szCs w:val="22"/>
        </w:rPr>
        <w:t>26/</w:t>
      </w:r>
      <w:r w:rsidRPr="001504E4">
        <w:rPr>
          <w:rFonts w:ascii="Verdana" w:hAnsi="Verdana"/>
          <w:color w:val="000000"/>
          <w:sz w:val="22"/>
          <w:szCs w:val="22"/>
        </w:rPr>
        <w:t>20</w:t>
      </w:r>
      <w:r w:rsidRPr="001504E4">
        <w:rPr>
          <w:rFonts w:ascii="Verdana" w:hAnsi="Verdana"/>
          <w:color w:val="000000"/>
          <w:sz w:val="22"/>
          <w:szCs w:val="22"/>
        </w:rPr>
        <w:t>27:</w:t>
      </w:r>
    </w:p>
    <w:p w14:paraId="58BE6D4F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1C7463D7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are part of the two-year programme and as above awarded to Tilbury Douglas:</w:t>
      </w:r>
    </w:p>
    <w:p w14:paraId="49EE5BD9" w14:textId="77777777" w:rsidR="001504E4" w:rsidRPr="001504E4" w:rsidRDefault="001504E4" w:rsidP="001504E4">
      <w:pPr>
        <w:pStyle w:val="ListParagraph"/>
        <w:numPr>
          <w:ilvl w:val="0"/>
          <w:numId w:val="22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PET CT Singleton</w:t>
      </w:r>
    </w:p>
    <w:p w14:paraId="58467277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21A228E2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are part of the two-year programme and as above awarded to John Weaver:</w:t>
      </w:r>
    </w:p>
    <w:p w14:paraId="5D13CCEF" w14:textId="77777777" w:rsidR="001504E4" w:rsidRPr="001504E4" w:rsidRDefault="001504E4" w:rsidP="001504E4">
      <w:pPr>
        <w:pStyle w:val="ListParagraph"/>
        <w:numPr>
          <w:ilvl w:val="0"/>
          <w:numId w:val="21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lastRenderedPageBreak/>
        <w:t>Window Replacement Singleton</w:t>
      </w:r>
    </w:p>
    <w:p w14:paraId="5BA9E3BC" w14:textId="77777777" w:rsidR="001504E4" w:rsidRPr="001504E4" w:rsidRDefault="001504E4" w:rsidP="001504E4">
      <w:pPr>
        <w:pStyle w:val="ListParagraph"/>
        <w:numPr>
          <w:ilvl w:val="0"/>
          <w:numId w:val="21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Window and Door Replacement Community</w:t>
      </w:r>
    </w:p>
    <w:p w14:paraId="1F928741" w14:textId="77777777" w:rsidR="001504E4" w:rsidRPr="001504E4" w:rsidRDefault="001504E4" w:rsidP="001504E4">
      <w:pPr>
        <w:pStyle w:val="ListParagraph"/>
        <w:numPr>
          <w:ilvl w:val="0"/>
          <w:numId w:val="21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 xml:space="preserve">Roof Repairs </w:t>
      </w:r>
      <w:proofErr w:type="spellStart"/>
      <w:r w:rsidRPr="001504E4">
        <w:rPr>
          <w:rFonts w:ascii="Verdana" w:hAnsi="Verdana"/>
          <w:color w:val="000000"/>
          <w:sz w:val="22"/>
          <w:szCs w:val="22"/>
        </w:rPr>
        <w:t>Ystalyfera</w:t>
      </w:r>
      <w:proofErr w:type="spellEnd"/>
    </w:p>
    <w:p w14:paraId="535B87ED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797A7B97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are part of the two-year programme and as above awarded to TR Jones:</w:t>
      </w:r>
    </w:p>
    <w:p w14:paraId="53F72029" w14:textId="77777777" w:rsidR="001504E4" w:rsidRPr="001504E4" w:rsidRDefault="001504E4" w:rsidP="001504E4">
      <w:pPr>
        <w:pStyle w:val="ListParagraph"/>
        <w:numPr>
          <w:ilvl w:val="0"/>
          <w:numId w:val="23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Fire Door Compartmentation Morriston</w:t>
      </w:r>
    </w:p>
    <w:p w14:paraId="4A99AAB9" w14:textId="77777777" w:rsidR="001504E4" w:rsidRPr="001504E4" w:rsidRDefault="001504E4" w:rsidP="001504E4">
      <w:pPr>
        <w:pStyle w:val="ListParagraph"/>
        <w:numPr>
          <w:ilvl w:val="0"/>
          <w:numId w:val="23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Ward Refurbishment / Compliance Works Tawe Clinic Cefn Coed Hospital Phases 2 and 3</w:t>
      </w:r>
    </w:p>
    <w:p w14:paraId="04374F48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58E928FD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are part of the two-year programme and as above awarded to Lewis Construction:</w:t>
      </w:r>
    </w:p>
    <w:p w14:paraId="50A32539" w14:textId="77777777" w:rsidR="001504E4" w:rsidRPr="001504E4" w:rsidRDefault="001504E4" w:rsidP="001504E4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Fire Doors Singleton</w:t>
      </w:r>
    </w:p>
    <w:p w14:paraId="1DD7CA16" w14:textId="77777777" w:rsidR="001504E4" w:rsidRPr="001504E4" w:rsidRDefault="001504E4" w:rsidP="001504E4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Windows Morriston</w:t>
      </w:r>
    </w:p>
    <w:p w14:paraId="7A706151" w14:textId="77777777" w:rsidR="001504E4" w:rsidRPr="001504E4" w:rsidRDefault="001504E4" w:rsidP="001504E4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Decay Store Singleton</w:t>
      </w:r>
    </w:p>
    <w:p w14:paraId="44524A86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2401D850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are part of the two-year programme and as above awarded to Module Co:</w:t>
      </w:r>
    </w:p>
    <w:p w14:paraId="6B097AED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Hybrid Operating Theatre Morriston</w:t>
      </w:r>
    </w:p>
    <w:p w14:paraId="65BDCB5C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3D2F6C9A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are part of the two-year programme and as above awarded to Lloyd Gravelle:</w:t>
      </w:r>
    </w:p>
    <w:p w14:paraId="6C863F63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 xml:space="preserve">Ty Newydd Reinstatement </w:t>
      </w:r>
      <w:proofErr w:type="spellStart"/>
      <w:r w:rsidRPr="001504E4">
        <w:rPr>
          <w:rFonts w:ascii="Verdana" w:hAnsi="Verdana"/>
          <w:color w:val="000000"/>
          <w:sz w:val="22"/>
          <w:szCs w:val="22"/>
        </w:rPr>
        <w:t>Glanrhyd</w:t>
      </w:r>
      <w:proofErr w:type="spellEnd"/>
    </w:p>
    <w:p w14:paraId="753ABAE3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69209577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following works are planned for 26/27:</w:t>
      </w:r>
    </w:p>
    <w:p w14:paraId="4BD859C1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Ward Roofing Morriston</w:t>
      </w:r>
    </w:p>
    <w:p w14:paraId="45F82B96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Seclusion / 136 Suite Neath Port Talbot</w:t>
      </w:r>
    </w:p>
    <w:p w14:paraId="5CACF79A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Bathroom Refurbishment Health Board Learning Disability Facilities</w:t>
      </w:r>
    </w:p>
    <w:p w14:paraId="72A3AE2D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Fluoroscopy Neath PT and Morriston</w:t>
      </w:r>
    </w:p>
    <w:p w14:paraId="0C5DEF62" w14:textId="77777777" w:rsidR="001504E4" w:rsidRPr="001504E4" w:rsidRDefault="001504E4" w:rsidP="001504E4">
      <w:pPr>
        <w:pStyle w:val="ListParagraph"/>
        <w:numPr>
          <w:ilvl w:val="0"/>
          <w:numId w:val="25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Digital Rooms 3 &amp; 4 Morriston</w:t>
      </w:r>
    </w:p>
    <w:p w14:paraId="0AB53FF9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6663DDDD" w14:textId="4CABE135" w:rsidR="001504E4" w:rsidRPr="001504E4" w:rsidRDefault="001504E4" w:rsidP="001504E4">
      <w:pPr>
        <w:pStyle w:val="ListParagraph"/>
        <w:numPr>
          <w:ilvl w:val="0"/>
          <w:numId w:val="19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1504E4">
        <w:rPr>
          <w:rFonts w:ascii="Verdana" w:hAnsi="Verdana"/>
          <w:b/>
          <w:bCs/>
          <w:color w:val="000000"/>
          <w:sz w:val="22"/>
          <w:szCs w:val="22"/>
        </w:rPr>
        <w:t>Additionally, the principal contractor awarded, and the sub-contractors awarded for all sites part of the health board.</w:t>
      </w:r>
    </w:p>
    <w:p w14:paraId="20436026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53CC44C1" w14:textId="77777777" w:rsidR="001504E4" w:rsidRPr="001504E4" w:rsidRDefault="001504E4" w:rsidP="001504E4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 w:rsidRPr="001504E4">
        <w:rPr>
          <w:rFonts w:ascii="Verdana" w:hAnsi="Verdana"/>
          <w:color w:val="000000"/>
          <w:sz w:val="22"/>
          <w:szCs w:val="22"/>
        </w:rPr>
        <w:t>The Health Board contracts with the principal contractor, who is then responsible for appointing any required subcontractors. As such, this process is not within the Health Board’s control.</w:t>
      </w:r>
    </w:p>
    <w:p w14:paraId="75970B72" w14:textId="4BC3614D" w:rsidR="00A10460" w:rsidRPr="001504E4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1504E4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1504E4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1504E4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6E7596"/>
    <w:multiLevelType w:val="hybridMultilevel"/>
    <w:tmpl w:val="2A72DB12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4" w15:restartNumberingAfterBreak="0">
    <w:nsid w:val="12B84B9C"/>
    <w:multiLevelType w:val="hybridMultilevel"/>
    <w:tmpl w:val="C1DA4E84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12C4A15"/>
    <w:multiLevelType w:val="hybridMultilevel"/>
    <w:tmpl w:val="9BE4FB10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55B1530"/>
    <w:multiLevelType w:val="hybridMultilevel"/>
    <w:tmpl w:val="61F8D294"/>
    <w:lvl w:ilvl="0" w:tplc="9E5008A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2F614FC"/>
    <w:multiLevelType w:val="hybridMultilevel"/>
    <w:tmpl w:val="7D627650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3B52529"/>
    <w:multiLevelType w:val="hybridMultilevel"/>
    <w:tmpl w:val="B818EEF4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23" w15:restartNumberingAfterBreak="0">
    <w:nsid w:val="786B6777"/>
    <w:multiLevelType w:val="multilevel"/>
    <w:tmpl w:val="837CCBDC"/>
    <w:lvl w:ilvl="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8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6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2520"/>
      </w:pPr>
      <w:rPr>
        <w:rFonts w:hint="default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0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5"/>
  </w:num>
  <w:num w:numId="8" w16cid:durableId="1553300907">
    <w:abstractNumId w:val="19"/>
  </w:num>
  <w:num w:numId="9" w16cid:durableId="687946864">
    <w:abstractNumId w:val="24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1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8"/>
  </w:num>
  <w:num w:numId="18" w16cid:durableId="949163570">
    <w:abstractNumId w:val="2"/>
  </w:num>
  <w:num w:numId="19" w16cid:durableId="542255371">
    <w:abstractNumId w:val="10"/>
  </w:num>
  <w:num w:numId="20" w16cid:durableId="1479882857">
    <w:abstractNumId w:val="23"/>
  </w:num>
  <w:num w:numId="21" w16cid:durableId="866605003">
    <w:abstractNumId w:val="14"/>
  </w:num>
  <w:num w:numId="22" w16cid:durableId="835996793">
    <w:abstractNumId w:val="4"/>
  </w:num>
  <w:num w:numId="23" w16cid:durableId="1789857842">
    <w:abstractNumId w:val="22"/>
  </w:num>
  <w:num w:numId="24" w16cid:durableId="1620919030">
    <w:abstractNumId w:val="7"/>
  </w:num>
  <w:num w:numId="25" w16cid:durableId="1053581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4E4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715F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5Dark-Accent2">
    <w:name w:val="Grid Table 5 Dark Accent 2"/>
    <w:basedOn w:val="TableNormal"/>
    <w:uiPriority w:val="50"/>
    <w:rsid w:val="001504E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1504E4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385</Words>
  <Characters>2252</Characters>
  <Application>Microsoft Office Word</Application>
  <DocSecurity>0</DocSecurity>
  <Lines>140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2026-02-17T11:39:00Z</dcterms:modified>
</cp:coreProperties>
</file>