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2F2C0B" w:rsidRDefault="00A10460" w:rsidP="002F2C0B">
      <w:pPr>
        <w:rPr>
          <w:rFonts w:ascii="Verdana" w:hAnsi="Verdana"/>
          <w:sz w:val="22"/>
          <w:szCs w:val="22"/>
        </w:rPr>
      </w:pPr>
      <w:r w:rsidRPr="002F2C0B">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2E2A2C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513F5">
                              <w:rPr>
                                <w:rFonts w:ascii="Verdana" w:hAnsi="Verdana"/>
                                <w:b/>
                                <w:sz w:val="22"/>
                                <w:szCs w:val="22"/>
                              </w:rPr>
                              <w:t>26-A-063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22E2A2C8"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513F5">
                        <w:rPr>
                          <w:rFonts w:ascii="Verdana" w:hAnsi="Verdana"/>
                          <w:b/>
                          <w:sz w:val="22"/>
                          <w:szCs w:val="22"/>
                        </w:rPr>
                        <w:t>26-A-063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2F2C0B" w:rsidRDefault="00DC7FA9" w:rsidP="002F2C0B">
      <w:pPr>
        <w:rPr>
          <w:rFonts w:ascii="Verdana" w:hAnsi="Verdana"/>
          <w:sz w:val="22"/>
          <w:szCs w:val="22"/>
        </w:rPr>
      </w:pPr>
    </w:p>
    <w:p w14:paraId="635CAE49" w14:textId="24BC4D7A" w:rsidR="00DC0D5A" w:rsidRPr="002F2C0B" w:rsidRDefault="00A10460" w:rsidP="002F2C0B">
      <w:pPr>
        <w:rPr>
          <w:rFonts w:ascii="Verdana" w:hAnsi="Verdana"/>
          <w:b/>
          <w:sz w:val="22"/>
          <w:szCs w:val="22"/>
        </w:rPr>
      </w:pPr>
      <w:r w:rsidRPr="002F2C0B">
        <w:rPr>
          <w:rFonts w:ascii="Verdana" w:hAnsi="Verdana"/>
          <w:b/>
          <w:sz w:val="22"/>
          <w:szCs w:val="22"/>
        </w:rPr>
        <w:t>You asked:</w:t>
      </w:r>
    </w:p>
    <w:p w14:paraId="162BF480" w14:textId="31780A8D" w:rsidR="003513F5" w:rsidRPr="002F2C0B" w:rsidRDefault="003513F5" w:rsidP="002F2C0B">
      <w:pPr>
        <w:rPr>
          <w:rFonts w:ascii="Verdana" w:hAnsi="Verdana"/>
          <w:b/>
          <w:bCs/>
          <w:noProof/>
          <w:sz w:val="22"/>
          <w:szCs w:val="22"/>
        </w:rPr>
      </w:pPr>
      <w:r w:rsidRPr="002F2C0B">
        <w:rPr>
          <w:rFonts w:ascii="Verdana" w:hAnsi="Verdana"/>
          <w:b/>
          <w:bCs/>
          <w:noProof/>
          <w:sz w:val="22"/>
          <w:szCs w:val="22"/>
        </w:rPr>
        <w:t xml:space="preserve">I am requesting the below information to questions regarding the ADHD assessments within the Swansea </w:t>
      </w:r>
      <w:r w:rsidR="008C3F64" w:rsidRPr="002F2C0B">
        <w:rPr>
          <w:rFonts w:ascii="Verdana" w:hAnsi="Verdana"/>
          <w:b/>
          <w:bCs/>
          <w:noProof/>
          <w:sz w:val="22"/>
          <w:szCs w:val="22"/>
        </w:rPr>
        <w:t>B</w:t>
      </w:r>
      <w:r w:rsidRPr="002F2C0B">
        <w:rPr>
          <w:rFonts w:ascii="Verdana" w:hAnsi="Verdana"/>
          <w:b/>
          <w:bCs/>
          <w:noProof/>
          <w:sz w:val="22"/>
          <w:szCs w:val="22"/>
        </w:rPr>
        <w:t xml:space="preserve">ay </w:t>
      </w:r>
      <w:r w:rsidR="008C3F64" w:rsidRPr="002F2C0B">
        <w:rPr>
          <w:rFonts w:ascii="Verdana" w:hAnsi="Verdana"/>
          <w:b/>
          <w:bCs/>
          <w:noProof/>
          <w:sz w:val="22"/>
          <w:szCs w:val="22"/>
        </w:rPr>
        <w:t>H</w:t>
      </w:r>
      <w:r w:rsidRPr="002F2C0B">
        <w:rPr>
          <w:rFonts w:ascii="Verdana" w:hAnsi="Verdana"/>
          <w:b/>
          <w:bCs/>
          <w:noProof/>
          <w:sz w:val="22"/>
          <w:szCs w:val="22"/>
        </w:rPr>
        <w:t xml:space="preserve">ealth </w:t>
      </w:r>
      <w:r w:rsidR="008C3F64" w:rsidRPr="002F2C0B">
        <w:rPr>
          <w:rFonts w:ascii="Verdana" w:hAnsi="Verdana"/>
          <w:b/>
          <w:bCs/>
          <w:noProof/>
          <w:sz w:val="22"/>
          <w:szCs w:val="22"/>
        </w:rPr>
        <w:t>B</w:t>
      </w:r>
      <w:r w:rsidRPr="002F2C0B">
        <w:rPr>
          <w:rFonts w:ascii="Verdana" w:hAnsi="Verdana"/>
          <w:b/>
          <w:bCs/>
          <w:noProof/>
          <w:sz w:val="22"/>
          <w:szCs w:val="22"/>
        </w:rPr>
        <w:t>oard. </w:t>
      </w:r>
    </w:p>
    <w:p w14:paraId="2F4F9197" w14:textId="77777777" w:rsidR="003513F5" w:rsidRPr="002F2C0B" w:rsidRDefault="003513F5" w:rsidP="002F2C0B">
      <w:pPr>
        <w:rPr>
          <w:rFonts w:ascii="Verdana" w:hAnsi="Verdana"/>
          <w:b/>
          <w:bCs/>
          <w:noProof/>
          <w:sz w:val="22"/>
          <w:szCs w:val="22"/>
        </w:rPr>
      </w:pPr>
    </w:p>
    <w:p w14:paraId="1A912573" w14:textId="7CC49563" w:rsidR="003513F5" w:rsidRPr="002F2C0B" w:rsidRDefault="003513F5" w:rsidP="002F2C0B">
      <w:pPr>
        <w:pStyle w:val="ListParagraph"/>
        <w:numPr>
          <w:ilvl w:val="0"/>
          <w:numId w:val="20"/>
        </w:numPr>
        <w:rPr>
          <w:rFonts w:ascii="Verdana" w:hAnsi="Verdana"/>
          <w:b/>
          <w:bCs/>
          <w:noProof/>
          <w:sz w:val="22"/>
          <w:szCs w:val="22"/>
        </w:rPr>
      </w:pPr>
      <w:r w:rsidRPr="002F2C0B">
        <w:rPr>
          <w:rFonts w:ascii="Verdana" w:hAnsi="Verdana"/>
          <w:b/>
          <w:bCs/>
          <w:noProof/>
          <w:sz w:val="22"/>
          <w:szCs w:val="22"/>
        </w:rPr>
        <w:t>Number of ADHD assessments undertaken by Swansea Bay University Health board between 2020 and 2026?</w:t>
      </w:r>
    </w:p>
    <w:p w14:paraId="6CAD42C5" w14:textId="3E577349" w:rsidR="003513F5" w:rsidRPr="002F2C0B" w:rsidRDefault="003513F5" w:rsidP="002F2C0B">
      <w:pPr>
        <w:ind w:left="1345"/>
        <w:rPr>
          <w:rFonts w:ascii="Verdana" w:hAnsi="Verdana" w:cs="Segoe UI"/>
          <w:sz w:val="22"/>
          <w:szCs w:val="22"/>
        </w:rPr>
      </w:pPr>
      <w:bookmarkStart w:id="0" w:name="_Hlk220664866"/>
      <w:r w:rsidRPr="002F2C0B">
        <w:rPr>
          <w:rFonts w:ascii="Verdana" w:hAnsi="Verdana" w:cs="Segoe UI"/>
          <w:sz w:val="22"/>
          <w:szCs w:val="22"/>
        </w:rPr>
        <w:t>Please Note: There may be inaccuracies in the reported figures due to changes in the way information has been recorded within our patient information systems over the years.</w:t>
      </w:r>
    </w:p>
    <w:bookmarkEnd w:id="0"/>
    <w:p w14:paraId="4DE77773" w14:textId="77777777" w:rsidR="003513F5" w:rsidRPr="002F2C0B" w:rsidRDefault="003513F5" w:rsidP="002F2C0B">
      <w:pPr>
        <w:pStyle w:val="ListParagraph"/>
        <w:ind w:left="1345"/>
        <w:rPr>
          <w:rFonts w:ascii="Verdana" w:hAnsi="Verdana" w:cs="Segoe UI"/>
          <w:sz w:val="22"/>
          <w:szCs w:val="22"/>
        </w:rPr>
      </w:pPr>
      <w:r w:rsidRPr="002F2C0B">
        <w:rPr>
          <w:rFonts w:ascii="Verdana" w:hAnsi="Verdana" w:cs="Segoe UI"/>
          <w:sz w:val="22"/>
          <w:szCs w:val="22"/>
        </w:rPr>
        <w:t>The table below shows the number of adult patients who received an initial assessment for ADHD as part of their follow</w:t>
      </w:r>
      <w:r w:rsidRPr="002F2C0B">
        <w:rPr>
          <w:rFonts w:ascii="Cambria Math" w:hAnsi="Cambria Math" w:cs="Cambria Math"/>
          <w:sz w:val="22"/>
          <w:szCs w:val="22"/>
        </w:rPr>
        <w:t>‑</w:t>
      </w:r>
      <w:r w:rsidRPr="002F2C0B">
        <w:rPr>
          <w:rFonts w:ascii="Verdana" w:hAnsi="Verdana" w:cs="Segoe UI"/>
          <w:sz w:val="22"/>
          <w:szCs w:val="22"/>
        </w:rPr>
        <w:t>up pathway within Mental Health services.</w:t>
      </w:r>
    </w:p>
    <w:tbl>
      <w:tblPr>
        <w:tblW w:w="8167" w:type="dxa"/>
        <w:tblInd w:w="1271" w:type="dxa"/>
        <w:tblLook w:val="04A0" w:firstRow="1" w:lastRow="0" w:firstColumn="1" w:lastColumn="0" w:noHBand="0" w:noVBand="1"/>
      </w:tblPr>
      <w:tblGrid>
        <w:gridCol w:w="2399"/>
        <w:gridCol w:w="823"/>
        <w:gridCol w:w="823"/>
        <w:gridCol w:w="823"/>
        <w:gridCol w:w="823"/>
        <w:gridCol w:w="823"/>
        <w:gridCol w:w="823"/>
        <w:gridCol w:w="830"/>
      </w:tblGrid>
      <w:tr w:rsidR="003513F5" w:rsidRPr="002F2C0B" w14:paraId="2A7ADAE1" w14:textId="77777777" w:rsidTr="002F2C0B">
        <w:trPr>
          <w:trHeight w:val="300"/>
        </w:trPr>
        <w:tc>
          <w:tcPr>
            <w:tcW w:w="2399"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3DE6898" w14:textId="77777777" w:rsidR="003513F5" w:rsidRPr="002F2C0B" w:rsidRDefault="003513F5" w:rsidP="002F2C0B">
            <w:pPr>
              <w:spacing w:before="0" w:after="0" w:line="240" w:lineRule="auto"/>
              <w:ind w:left="0" w:right="0"/>
              <w:rPr>
                <w:rFonts w:ascii="Verdana" w:eastAsia="Times New Roman" w:hAnsi="Verdana" w:cs="Calibri"/>
                <w:color w:val="FFFFFF"/>
                <w:sz w:val="22"/>
                <w:szCs w:val="22"/>
              </w:rPr>
            </w:pPr>
            <w:r w:rsidRPr="002F2C0B">
              <w:rPr>
                <w:rFonts w:ascii="Verdana" w:eastAsia="Times New Roman" w:hAnsi="Verdana" w:cs="Calibri"/>
                <w:color w:val="FFFFFF"/>
                <w:sz w:val="22"/>
                <w:szCs w:val="22"/>
              </w:rPr>
              <w:t>Clinical Condition</w:t>
            </w:r>
          </w:p>
        </w:tc>
        <w:tc>
          <w:tcPr>
            <w:tcW w:w="823" w:type="dxa"/>
            <w:tcBorders>
              <w:top w:val="single" w:sz="4" w:space="0" w:color="auto"/>
              <w:left w:val="nil"/>
              <w:bottom w:val="single" w:sz="4" w:space="0" w:color="auto"/>
              <w:right w:val="single" w:sz="4" w:space="0" w:color="auto"/>
            </w:tcBorders>
            <w:shd w:val="clear" w:color="000000" w:fill="808080"/>
            <w:noWrap/>
            <w:vAlign w:val="bottom"/>
            <w:hideMark/>
          </w:tcPr>
          <w:p w14:paraId="465F65B0" w14:textId="77777777" w:rsidR="003513F5" w:rsidRPr="002F2C0B" w:rsidRDefault="003513F5" w:rsidP="002F2C0B">
            <w:pPr>
              <w:spacing w:before="0" w:after="0" w:line="240" w:lineRule="auto"/>
              <w:ind w:left="0" w:right="0"/>
              <w:jc w:val="center"/>
              <w:rPr>
                <w:rFonts w:ascii="Verdana" w:eastAsia="Times New Roman" w:hAnsi="Verdana" w:cs="Calibri"/>
                <w:color w:val="FFFFFF"/>
                <w:sz w:val="22"/>
                <w:szCs w:val="22"/>
              </w:rPr>
            </w:pPr>
            <w:r w:rsidRPr="002F2C0B">
              <w:rPr>
                <w:rFonts w:ascii="Verdana" w:eastAsia="Times New Roman" w:hAnsi="Verdana" w:cs="Calibri"/>
                <w:color w:val="FFFFFF"/>
                <w:sz w:val="22"/>
                <w:szCs w:val="22"/>
              </w:rPr>
              <w:t>2020</w:t>
            </w:r>
          </w:p>
        </w:tc>
        <w:tc>
          <w:tcPr>
            <w:tcW w:w="823" w:type="dxa"/>
            <w:tcBorders>
              <w:top w:val="single" w:sz="4" w:space="0" w:color="auto"/>
              <w:left w:val="nil"/>
              <w:bottom w:val="single" w:sz="4" w:space="0" w:color="auto"/>
              <w:right w:val="single" w:sz="4" w:space="0" w:color="auto"/>
            </w:tcBorders>
            <w:shd w:val="clear" w:color="000000" w:fill="808080"/>
            <w:noWrap/>
            <w:vAlign w:val="bottom"/>
            <w:hideMark/>
          </w:tcPr>
          <w:p w14:paraId="54CCDBF1" w14:textId="77777777" w:rsidR="003513F5" w:rsidRPr="002F2C0B" w:rsidRDefault="003513F5" w:rsidP="002F2C0B">
            <w:pPr>
              <w:spacing w:before="0" w:after="0" w:line="240" w:lineRule="auto"/>
              <w:ind w:left="0" w:right="0"/>
              <w:jc w:val="center"/>
              <w:rPr>
                <w:rFonts w:ascii="Verdana" w:eastAsia="Times New Roman" w:hAnsi="Verdana" w:cs="Calibri"/>
                <w:color w:val="FFFFFF"/>
                <w:sz w:val="22"/>
                <w:szCs w:val="22"/>
              </w:rPr>
            </w:pPr>
            <w:r w:rsidRPr="002F2C0B">
              <w:rPr>
                <w:rFonts w:ascii="Verdana" w:eastAsia="Times New Roman" w:hAnsi="Verdana" w:cs="Calibri"/>
                <w:color w:val="FFFFFF"/>
                <w:sz w:val="22"/>
                <w:szCs w:val="22"/>
              </w:rPr>
              <w:t>2021</w:t>
            </w:r>
          </w:p>
        </w:tc>
        <w:tc>
          <w:tcPr>
            <w:tcW w:w="823" w:type="dxa"/>
            <w:tcBorders>
              <w:top w:val="single" w:sz="4" w:space="0" w:color="auto"/>
              <w:left w:val="nil"/>
              <w:bottom w:val="single" w:sz="4" w:space="0" w:color="auto"/>
              <w:right w:val="single" w:sz="4" w:space="0" w:color="auto"/>
            </w:tcBorders>
            <w:shd w:val="clear" w:color="000000" w:fill="808080"/>
            <w:noWrap/>
            <w:vAlign w:val="bottom"/>
            <w:hideMark/>
          </w:tcPr>
          <w:p w14:paraId="521E7F92" w14:textId="77777777" w:rsidR="003513F5" w:rsidRPr="002F2C0B" w:rsidRDefault="003513F5" w:rsidP="002F2C0B">
            <w:pPr>
              <w:spacing w:before="0" w:after="0" w:line="240" w:lineRule="auto"/>
              <w:ind w:left="0" w:right="0"/>
              <w:jc w:val="center"/>
              <w:rPr>
                <w:rFonts w:ascii="Verdana" w:eastAsia="Times New Roman" w:hAnsi="Verdana" w:cs="Calibri"/>
                <w:color w:val="FFFFFF"/>
                <w:sz w:val="22"/>
                <w:szCs w:val="22"/>
              </w:rPr>
            </w:pPr>
            <w:r w:rsidRPr="002F2C0B">
              <w:rPr>
                <w:rFonts w:ascii="Verdana" w:eastAsia="Times New Roman" w:hAnsi="Verdana" w:cs="Calibri"/>
                <w:color w:val="FFFFFF"/>
                <w:sz w:val="22"/>
                <w:szCs w:val="22"/>
              </w:rPr>
              <w:t>2022</w:t>
            </w:r>
          </w:p>
        </w:tc>
        <w:tc>
          <w:tcPr>
            <w:tcW w:w="823" w:type="dxa"/>
            <w:tcBorders>
              <w:top w:val="single" w:sz="4" w:space="0" w:color="auto"/>
              <w:left w:val="nil"/>
              <w:bottom w:val="single" w:sz="4" w:space="0" w:color="auto"/>
              <w:right w:val="single" w:sz="4" w:space="0" w:color="auto"/>
            </w:tcBorders>
            <w:shd w:val="clear" w:color="000000" w:fill="808080"/>
            <w:noWrap/>
            <w:vAlign w:val="bottom"/>
            <w:hideMark/>
          </w:tcPr>
          <w:p w14:paraId="7710E7C4" w14:textId="77777777" w:rsidR="003513F5" w:rsidRPr="002F2C0B" w:rsidRDefault="003513F5" w:rsidP="002F2C0B">
            <w:pPr>
              <w:spacing w:before="0" w:after="0" w:line="240" w:lineRule="auto"/>
              <w:ind w:left="0" w:right="0"/>
              <w:jc w:val="center"/>
              <w:rPr>
                <w:rFonts w:ascii="Verdana" w:eastAsia="Times New Roman" w:hAnsi="Verdana" w:cs="Calibri"/>
                <w:color w:val="FFFFFF"/>
                <w:sz w:val="22"/>
                <w:szCs w:val="22"/>
              </w:rPr>
            </w:pPr>
            <w:r w:rsidRPr="002F2C0B">
              <w:rPr>
                <w:rFonts w:ascii="Verdana" w:eastAsia="Times New Roman" w:hAnsi="Verdana" w:cs="Calibri"/>
                <w:color w:val="FFFFFF"/>
                <w:sz w:val="22"/>
                <w:szCs w:val="22"/>
              </w:rPr>
              <w:t>2023</w:t>
            </w:r>
          </w:p>
        </w:tc>
        <w:tc>
          <w:tcPr>
            <w:tcW w:w="823" w:type="dxa"/>
            <w:tcBorders>
              <w:top w:val="single" w:sz="4" w:space="0" w:color="auto"/>
              <w:left w:val="nil"/>
              <w:bottom w:val="single" w:sz="4" w:space="0" w:color="auto"/>
              <w:right w:val="single" w:sz="4" w:space="0" w:color="auto"/>
            </w:tcBorders>
            <w:shd w:val="clear" w:color="000000" w:fill="808080"/>
            <w:noWrap/>
            <w:vAlign w:val="bottom"/>
            <w:hideMark/>
          </w:tcPr>
          <w:p w14:paraId="5E984156" w14:textId="77777777" w:rsidR="003513F5" w:rsidRPr="002F2C0B" w:rsidRDefault="003513F5" w:rsidP="002F2C0B">
            <w:pPr>
              <w:spacing w:before="0" w:after="0" w:line="240" w:lineRule="auto"/>
              <w:ind w:left="0" w:right="0"/>
              <w:jc w:val="center"/>
              <w:rPr>
                <w:rFonts w:ascii="Verdana" w:eastAsia="Times New Roman" w:hAnsi="Verdana" w:cs="Calibri"/>
                <w:color w:val="FFFFFF"/>
                <w:sz w:val="22"/>
                <w:szCs w:val="22"/>
              </w:rPr>
            </w:pPr>
            <w:r w:rsidRPr="002F2C0B">
              <w:rPr>
                <w:rFonts w:ascii="Verdana" w:eastAsia="Times New Roman" w:hAnsi="Verdana" w:cs="Calibri"/>
                <w:color w:val="FFFFFF"/>
                <w:sz w:val="22"/>
                <w:szCs w:val="22"/>
              </w:rPr>
              <w:t>2024</w:t>
            </w:r>
          </w:p>
        </w:tc>
        <w:tc>
          <w:tcPr>
            <w:tcW w:w="823" w:type="dxa"/>
            <w:tcBorders>
              <w:top w:val="single" w:sz="4" w:space="0" w:color="auto"/>
              <w:left w:val="nil"/>
              <w:bottom w:val="single" w:sz="4" w:space="0" w:color="auto"/>
              <w:right w:val="single" w:sz="4" w:space="0" w:color="auto"/>
            </w:tcBorders>
            <w:shd w:val="clear" w:color="000000" w:fill="808080"/>
            <w:noWrap/>
            <w:vAlign w:val="bottom"/>
            <w:hideMark/>
          </w:tcPr>
          <w:p w14:paraId="120F7941" w14:textId="77777777" w:rsidR="003513F5" w:rsidRPr="002F2C0B" w:rsidRDefault="003513F5" w:rsidP="002F2C0B">
            <w:pPr>
              <w:spacing w:before="0" w:after="0" w:line="240" w:lineRule="auto"/>
              <w:ind w:left="0" w:right="0"/>
              <w:jc w:val="center"/>
              <w:rPr>
                <w:rFonts w:ascii="Verdana" w:eastAsia="Times New Roman" w:hAnsi="Verdana" w:cs="Calibri"/>
                <w:color w:val="FFFFFF"/>
                <w:sz w:val="22"/>
                <w:szCs w:val="22"/>
              </w:rPr>
            </w:pPr>
            <w:r w:rsidRPr="002F2C0B">
              <w:rPr>
                <w:rFonts w:ascii="Verdana" w:eastAsia="Times New Roman" w:hAnsi="Verdana" w:cs="Calibri"/>
                <w:color w:val="FFFFFF"/>
                <w:sz w:val="22"/>
                <w:szCs w:val="22"/>
              </w:rPr>
              <w:t>2025</w:t>
            </w:r>
          </w:p>
        </w:tc>
        <w:tc>
          <w:tcPr>
            <w:tcW w:w="830" w:type="dxa"/>
            <w:tcBorders>
              <w:top w:val="single" w:sz="4" w:space="0" w:color="auto"/>
              <w:left w:val="nil"/>
              <w:bottom w:val="single" w:sz="4" w:space="0" w:color="auto"/>
              <w:right w:val="single" w:sz="4" w:space="0" w:color="auto"/>
            </w:tcBorders>
            <w:shd w:val="clear" w:color="000000" w:fill="808080"/>
            <w:noWrap/>
            <w:vAlign w:val="bottom"/>
            <w:hideMark/>
          </w:tcPr>
          <w:p w14:paraId="76AB7380" w14:textId="77777777" w:rsidR="003513F5" w:rsidRPr="002F2C0B" w:rsidRDefault="003513F5" w:rsidP="002F2C0B">
            <w:pPr>
              <w:spacing w:before="0" w:after="0" w:line="240" w:lineRule="auto"/>
              <w:ind w:left="0" w:right="0"/>
              <w:jc w:val="center"/>
              <w:rPr>
                <w:rFonts w:ascii="Verdana" w:eastAsia="Times New Roman" w:hAnsi="Verdana" w:cs="Calibri"/>
                <w:color w:val="FFFFFF"/>
                <w:sz w:val="22"/>
                <w:szCs w:val="22"/>
              </w:rPr>
            </w:pPr>
            <w:r w:rsidRPr="002F2C0B">
              <w:rPr>
                <w:rFonts w:ascii="Verdana" w:eastAsia="Times New Roman" w:hAnsi="Verdana" w:cs="Calibri"/>
                <w:color w:val="FFFFFF"/>
                <w:sz w:val="22"/>
                <w:szCs w:val="22"/>
              </w:rPr>
              <w:t>Total</w:t>
            </w:r>
          </w:p>
        </w:tc>
      </w:tr>
      <w:tr w:rsidR="003513F5" w:rsidRPr="002F2C0B" w14:paraId="499B69DF" w14:textId="77777777" w:rsidTr="002F2C0B">
        <w:trPr>
          <w:trHeight w:val="300"/>
        </w:trPr>
        <w:tc>
          <w:tcPr>
            <w:tcW w:w="2399" w:type="dxa"/>
            <w:tcBorders>
              <w:top w:val="nil"/>
              <w:left w:val="single" w:sz="4" w:space="0" w:color="auto"/>
              <w:bottom w:val="single" w:sz="4" w:space="0" w:color="auto"/>
              <w:right w:val="single" w:sz="4" w:space="0" w:color="auto"/>
            </w:tcBorders>
            <w:noWrap/>
            <w:vAlign w:val="bottom"/>
            <w:hideMark/>
          </w:tcPr>
          <w:p w14:paraId="462BBA70" w14:textId="77777777" w:rsidR="003513F5" w:rsidRPr="002F2C0B" w:rsidRDefault="003513F5" w:rsidP="002F2C0B">
            <w:pPr>
              <w:spacing w:before="0" w:after="0" w:line="240" w:lineRule="auto"/>
              <w:ind w:left="0" w:right="0"/>
              <w:rPr>
                <w:rFonts w:ascii="Verdana" w:eastAsia="Times New Roman" w:hAnsi="Verdana" w:cs="Calibri"/>
                <w:color w:val="000000"/>
                <w:sz w:val="22"/>
                <w:szCs w:val="22"/>
              </w:rPr>
            </w:pPr>
            <w:r w:rsidRPr="002F2C0B">
              <w:rPr>
                <w:rFonts w:ascii="Verdana" w:eastAsia="Times New Roman" w:hAnsi="Verdana" w:cs="Calibri"/>
                <w:color w:val="000000"/>
                <w:sz w:val="22"/>
                <w:szCs w:val="22"/>
              </w:rPr>
              <w:t>ADHD Assessment</w:t>
            </w:r>
          </w:p>
        </w:tc>
        <w:tc>
          <w:tcPr>
            <w:tcW w:w="823" w:type="dxa"/>
            <w:tcBorders>
              <w:top w:val="nil"/>
              <w:left w:val="nil"/>
              <w:bottom w:val="single" w:sz="4" w:space="0" w:color="auto"/>
              <w:right w:val="single" w:sz="4" w:space="0" w:color="auto"/>
            </w:tcBorders>
            <w:noWrap/>
            <w:vAlign w:val="bottom"/>
            <w:hideMark/>
          </w:tcPr>
          <w:p w14:paraId="169C2638" w14:textId="6F0C7A38" w:rsidR="003513F5" w:rsidRPr="002F2C0B" w:rsidRDefault="003513F5" w:rsidP="002F2C0B">
            <w:pPr>
              <w:spacing w:before="0" w:after="0" w:line="240" w:lineRule="auto"/>
              <w:ind w:left="0" w:right="0"/>
              <w:jc w:val="center"/>
              <w:rPr>
                <w:rFonts w:ascii="Verdana" w:eastAsia="Times New Roman" w:hAnsi="Verdana" w:cs="Calibri"/>
                <w:color w:val="000000"/>
                <w:sz w:val="22"/>
                <w:szCs w:val="22"/>
              </w:rPr>
            </w:pPr>
            <w:r w:rsidRPr="002F2C0B">
              <w:rPr>
                <w:rFonts w:ascii="Verdana" w:eastAsia="Times New Roman" w:hAnsi="Verdana" w:cs="Calibri"/>
                <w:color w:val="000000"/>
                <w:sz w:val="22"/>
                <w:szCs w:val="22"/>
              </w:rPr>
              <w:t>11</w:t>
            </w:r>
            <w:r w:rsidR="00A95E23">
              <w:rPr>
                <w:rFonts w:ascii="Verdana" w:eastAsia="Times New Roman" w:hAnsi="Verdana" w:cs="Calibri"/>
                <w:color w:val="000000"/>
                <w:sz w:val="22"/>
                <w:szCs w:val="22"/>
              </w:rPr>
              <w:t>*</w:t>
            </w:r>
          </w:p>
        </w:tc>
        <w:tc>
          <w:tcPr>
            <w:tcW w:w="823" w:type="dxa"/>
            <w:tcBorders>
              <w:top w:val="nil"/>
              <w:left w:val="nil"/>
              <w:bottom w:val="single" w:sz="4" w:space="0" w:color="auto"/>
              <w:right w:val="single" w:sz="4" w:space="0" w:color="auto"/>
            </w:tcBorders>
            <w:noWrap/>
            <w:vAlign w:val="bottom"/>
            <w:hideMark/>
          </w:tcPr>
          <w:p w14:paraId="7F72E96A" w14:textId="77777777" w:rsidR="003513F5" w:rsidRPr="002F2C0B" w:rsidRDefault="003513F5" w:rsidP="002F2C0B">
            <w:pPr>
              <w:spacing w:before="0" w:after="0" w:line="240" w:lineRule="auto"/>
              <w:ind w:left="0" w:right="0"/>
              <w:jc w:val="center"/>
              <w:rPr>
                <w:rFonts w:ascii="Verdana" w:eastAsia="Times New Roman" w:hAnsi="Verdana" w:cs="Calibri"/>
                <w:color w:val="000000"/>
                <w:sz w:val="22"/>
                <w:szCs w:val="22"/>
              </w:rPr>
            </w:pPr>
            <w:r w:rsidRPr="002F2C0B">
              <w:rPr>
                <w:rFonts w:ascii="Verdana" w:eastAsia="Times New Roman" w:hAnsi="Verdana" w:cs="Calibri"/>
                <w:color w:val="000000"/>
                <w:sz w:val="22"/>
                <w:szCs w:val="22"/>
              </w:rPr>
              <w:t>176</w:t>
            </w:r>
          </w:p>
        </w:tc>
        <w:tc>
          <w:tcPr>
            <w:tcW w:w="823" w:type="dxa"/>
            <w:tcBorders>
              <w:top w:val="nil"/>
              <w:left w:val="nil"/>
              <w:bottom w:val="single" w:sz="4" w:space="0" w:color="auto"/>
              <w:right w:val="single" w:sz="4" w:space="0" w:color="auto"/>
            </w:tcBorders>
            <w:noWrap/>
            <w:vAlign w:val="bottom"/>
            <w:hideMark/>
          </w:tcPr>
          <w:p w14:paraId="767174C0" w14:textId="77777777" w:rsidR="003513F5" w:rsidRPr="002F2C0B" w:rsidRDefault="003513F5" w:rsidP="002F2C0B">
            <w:pPr>
              <w:spacing w:before="0" w:after="0" w:line="240" w:lineRule="auto"/>
              <w:ind w:left="0" w:right="0"/>
              <w:jc w:val="center"/>
              <w:rPr>
                <w:rFonts w:ascii="Verdana" w:eastAsia="Times New Roman" w:hAnsi="Verdana" w:cs="Calibri"/>
                <w:color w:val="000000"/>
                <w:sz w:val="22"/>
                <w:szCs w:val="22"/>
              </w:rPr>
            </w:pPr>
            <w:r w:rsidRPr="002F2C0B">
              <w:rPr>
                <w:rFonts w:ascii="Verdana" w:eastAsia="Times New Roman" w:hAnsi="Verdana" w:cs="Calibri"/>
                <w:color w:val="000000"/>
                <w:sz w:val="22"/>
                <w:szCs w:val="22"/>
              </w:rPr>
              <w:t>209</w:t>
            </w:r>
          </w:p>
        </w:tc>
        <w:tc>
          <w:tcPr>
            <w:tcW w:w="823" w:type="dxa"/>
            <w:tcBorders>
              <w:top w:val="nil"/>
              <w:left w:val="nil"/>
              <w:bottom w:val="single" w:sz="4" w:space="0" w:color="auto"/>
              <w:right w:val="single" w:sz="4" w:space="0" w:color="auto"/>
            </w:tcBorders>
            <w:noWrap/>
            <w:vAlign w:val="bottom"/>
            <w:hideMark/>
          </w:tcPr>
          <w:p w14:paraId="7998E3A8" w14:textId="77777777" w:rsidR="003513F5" w:rsidRPr="002F2C0B" w:rsidRDefault="003513F5" w:rsidP="002F2C0B">
            <w:pPr>
              <w:spacing w:before="0" w:after="0" w:line="240" w:lineRule="auto"/>
              <w:ind w:left="0" w:right="0"/>
              <w:jc w:val="center"/>
              <w:rPr>
                <w:rFonts w:ascii="Verdana" w:eastAsia="Times New Roman" w:hAnsi="Verdana" w:cs="Calibri"/>
                <w:color w:val="000000"/>
                <w:sz w:val="22"/>
                <w:szCs w:val="22"/>
              </w:rPr>
            </w:pPr>
            <w:r w:rsidRPr="002F2C0B">
              <w:rPr>
                <w:rFonts w:ascii="Verdana" w:eastAsia="Times New Roman" w:hAnsi="Verdana" w:cs="Calibri"/>
                <w:color w:val="000000"/>
                <w:sz w:val="22"/>
                <w:szCs w:val="22"/>
              </w:rPr>
              <w:t>797</w:t>
            </w:r>
          </w:p>
        </w:tc>
        <w:tc>
          <w:tcPr>
            <w:tcW w:w="823" w:type="dxa"/>
            <w:tcBorders>
              <w:top w:val="nil"/>
              <w:left w:val="nil"/>
              <w:bottom w:val="single" w:sz="4" w:space="0" w:color="auto"/>
              <w:right w:val="single" w:sz="4" w:space="0" w:color="auto"/>
            </w:tcBorders>
            <w:noWrap/>
            <w:vAlign w:val="bottom"/>
            <w:hideMark/>
          </w:tcPr>
          <w:p w14:paraId="7962923F" w14:textId="77777777" w:rsidR="003513F5" w:rsidRPr="002F2C0B" w:rsidRDefault="003513F5" w:rsidP="002F2C0B">
            <w:pPr>
              <w:spacing w:before="0" w:after="0" w:line="240" w:lineRule="auto"/>
              <w:ind w:left="0" w:right="0"/>
              <w:jc w:val="center"/>
              <w:rPr>
                <w:rFonts w:ascii="Verdana" w:eastAsia="Times New Roman" w:hAnsi="Verdana" w:cs="Calibri"/>
                <w:color w:val="000000"/>
                <w:sz w:val="22"/>
                <w:szCs w:val="22"/>
              </w:rPr>
            </w:pPr>
            <w:r w:rsidRPr="002F2C0B">
              <w:rPr>
                <w:rFonts w:ascii="Verdana" w:eastAsia="Times New Roman" w:hAnsi="Verdana" w:cs="Calibri"/>
                <w:color w:val="000000"/>
                <w:sz w:val="22"/>
                <w:szCs w:val="22"/>
              </w:rPr>
              <w:t>989</w:t>
            </w:r>
          </w:p>
        </w:tc>
        <w:tc>
          <w:tcPr>
            <w:tcW w:w="823" w:type="dxa"/>
            <w:tcBorders>
              <w:top w:val="nil"/>
              <w:left w:val="nil"/>
              <w:bottom w:val="single" w:sz="4" w:space="0" w:color="auto"/>
              <w:right w:val="single" w:sz="4" w:space="0" w:color="auto"/>
            </w:tcBorders>
            <w:noWrap/>
            <w:vAlign w:val="bottom"/>
            <w:hideMark/>
          </w:tcPr>
          <w:p w14:paraId="55918295" w14:textId="77777777" w:rsidR="003513F5" w:rsidRPr="002F2C0B" w:rsidRDefault="003513F5" w:rsidP="002F2C0B">
            <w:pPr>
              <w:spacing w:before="0" w:after="0" w:line="240" w:lineRule="auto"/>
              <w:ind w:left="0" w:right="0"/>
              <w:jc w:val="center"/>
              <w:rPr>
                <w:rFonts w:ascii="Verdana" w:eastAsia="Times New Roman" w:hAnsi="Verdana" w:cs="Calibri"/>
                <w:color w:val="000000"/>
                <w:sz w:val="22"/>
                <w:szCs w:val="22"/>
              </w:rPr>
            </w:pPr>
            <w:r w:rsidRPr="002F2C0B">
              <w:rPr>
                <w:rFonts w:ascii="Verdana" w:eastAsia="Times New Roman" w:hAnsi="Verdana" w:cs="Calibri"/>
                <w:color w:val="000000"/>
                <w:sz w:val="22"/>
                <w:szCs w:val="22"/>
              </w:rPr>
              <w:t>851</w:t>
            </w:r>
          </w:p>
        </w:tc>
        <w:tc>
          <w:tcPr>
            <w:tcW w:w="830" w:type="dxa"/>
            <w:tcBorders>
              <w:top w:val="nil"/>
              <w:left w:val="nil"/>
              <w:bottom w:val="single" w:sz="4" w:space="0" w:color="auto"/>
              <w:right w:val="single" w:sz="4" w:space="0" w:color="auto"/>
            </w:tcBorders>
            <w:noWrap/>
            <w:vAlign w:val="bottom"/>
            <w:hideMark/>
          </w:tcPr>
          <w:p w14:paraId="4A4B662B" w14:textId="77777777" w:rsidR="003513F5" w:rsidRPr="002F2C0B" w:rsidRDefault="003513F5" w:rsidP="002F2C0B">
            <w:pPr>
              <w:spacing w:before="0" w:after="0" w:line="240" w:lineRule="auto"/>
              <w:ind w:left="0" w:right="0"/>
              <w:jc w:val="center"/>
              <w:rPr>
                <w:rFonts w:ascii="Verdana" w:eastAsia="Times New Roman" w:hAnsi="Verdana" w:cs="Calibri"/>
                <w:color w:val="000000"/>
                <w:sz w:val="22"/>
                <w:szCs w:val="22"/>
              </w:rPr>
            </w:pPr>
            <w:r w:rsidRPr="002F2C0B">
              <w:rPr>
                <w:rFonts w:ascii="Verdana" w:eastAsia="Times New Roman" w:hAnsi="Verdana" w:cs="Calibri"/>
                <w:color w:val="000000"/>
                <w:sz w:val="22"/>
                <w:szCs w:val="22"/>
              </w:rPr>
              <w:t>3033</w:t>
            </w:r>
          </w:p>
        </w:tc>
      </w:tr>
    </w:tbl>
    <w:p w14:paraId="09D5DDDE" w14:textId="4D84560D" w:rsidR="003513F5" w:rsidRPr="00A95E23" w:rsidRDefault="00A95E23" w:rsidP="00A95E23">
      <w:pPr>
        <w:ind w:left="1345"/>
        <w:rPr>
          <w:rFonts w:ascii="Verdana" w:hAnsi="Verdana"/>
          <w:noProof/>
          <w:sz w:val="22"/>
          <w:szCs w:val="22"/>
        </w:rPr>
      </w:pPr>
      <w:r>
        <w:rPr>
          <w:rFonts w:ascii="Verdana" w:hAnsi="Verdana"/>
          <w:noProof/>
          <w:sz w:val="22"/>
          <w:szCs w:val="22"/>
        </w:rPr>
        <w:t>*</w:t>
      </w:r>
      <w:r w:rsidRPr="00A95E23">
        <w:rPr>
          <w:rFonts w:ascii="Verdana" w:hAnsi="Verdana"/>
          <w:noProof/>
          <w:sz w:val="22"/>
          <w:szCs w:val="22"/>
        </w:rPr>
        <w:t>Please note that the number of assessments performed in 2020 is low due to the COVID-19 pandemic.</w:t>
      </w:r>
      <w:r w:rsidRPr="00A95E23">
        <w:rPr>
          <w:rFonts w:ascii="Verdana" w:hAnsi="Verdana"/>
          <w:noProof/>
          <w:sz w:val="22"/>
          <w:szCs w:val="22"/>
        </w:rPr>
        <w:br/>
      </w:r>
    </w:p>
    <w:p w14:paraId="4D566D37" w14:textId="4EE9CEF9" w:rsidR="003513F5" w:rsidRPr="002F2C0B" w:rsidRDefault="003513F5" w:rsidP="002F2C0B">
      <w:pPr>
        <w:pStyle w:val="ListParagraph"/>
        <w:numPr>
          <w:ilvl w:val="0"/>
          <w:numId w:val="20"/>
        </w:numPr>
        <w:rPr>
          <w:rFonts w:ascii="Verdana" w:hAnsi="Verdana"/>
          <w:b/>
          <w:bCs/>
          <w:noProof/>
          <w:sz w:val="22"/>
          <w:szCs w:val="22"/>
        </w:rPr>
      </w:pPr>
      <w:r w:rsidRPr="002F2C0B">
        <w:rPr>
          <w:rFonts w:ascii="Verdana" w:hAnsi="Verdana"/>
          <w:b/>
          <w:bCs/>
          <w:noProof/>
          <w:sz w:val="22"/>
          <w:szCs w:val="22"/>
        </w:rPr>
        <w:t>Number of assessments with positive / confirmed outcomes</w:t>
      </w:r>
    </w:p>
    <w:p w14:paraId="1327675E" w14:textId="42B25534" w:rsidR="003513F5" w:rsidRPr="002F2C0B" w:rsidRDefault="003513F5" w:rsidP="002F2C0B">
      <w:pPr>
        <w:ind w:left="1345"/>
        <w:rPr>
          <w:rFonts w:ascii="Verdana" w:hAnsi="Verdana"/>
          <w:b/>
          <w:bCs/>
          <w:noProof/>
          <w:sz w:val="22"/>
          <w:szCs w:val="22"/>
        </w:rPr>
      </w:pPr>
      <w:r w:rsidRPr="002F2C0B">
        <w:rPr>
          <w:rFonts w:ascii="Verdana" w:hAnsi="Verdana"/>
          <w:noProof/>
          <w:sz w:val="22"/>
          <w:szCs w:val="22"/>
        </w:rPr>
        <w:t xml:space="preserve">This information is not held centrally. </w:t>
      </w:r>
      <w:r w:rsidRPr="002F2C0B">
        <w:rPr>
          <w:rFonts w:ascii="Verdana" w:hAnsi="Verdana" w:cs="Segoe UI"/>
          <w:sz w:val="22"/>
          <w:szCs w:val="22"/>
        </w:rPr>
        <w:t xml:space="preserve"> Our patient information systems do not record the clinical outcome of adult ADHD assessments.  Therefore, we are unable to provide data on the number of positive or confirmed diagnoses. </w:t>
      </w:r>
      <w:r w:rsidRPr="002F2C0B">
        <w:rPr>
          <w:rFonts w:ascii="Verdana" w:hAnsi="Verdana"/>
          <w:b/>
          <w:bCs/>
          <w:noProof/>
          <w:sz w:val="22"/>
          <w:szCs w:val="22"/>
        </w:rPr>
        <w:t xml:space="preserve"> </w:t>
      </w:r>
      <w:r w:rsidRPr="002F2C0B">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2F2C0B">
        <w:rPr>
          <w:rFonts w:ascii="Verdana" w:hAnsi="Verdana" w:cs="Tahoma"/>
          <w:sz w:val="22"/>
          <w:szCs w:val="22"/>
        </w:rPr>
        <w:t>Section 12 of the FOI Act and T</w:t>
      </w:r>
      <w:r w:rsidRPr="002F2C0B">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sidRPr="002F2C0B">
        <w:rPr>
          <w:rFonts w:ascii="Verdana" w:hAnsi="Verdana"/>
          <w:b/>
          <w:bCs/>
          <w:noProof/>
          <w:sz w:val="22"/>
          <w:szCs w:val="22"/>
        </w:rPr>
        <w:br/>
      </w:r>
    </w:p>
    <w:p w14:paraId="07A8B8EA" w14:textId="38421D95" w:rsidR="003513F5" w:rsidRDefault="003513F5" w:rsidP="002F2C0B">
      <w:pPr>
        <w:pStyle w:val="ListParagraph"/>
        <w:numPr>
          <w:ilvl w:val="0"/>
          <w:numId w:val="20"/>
        </w:numPr>
        <w:rPr>
          <w:rFonts w:ascii="Verdana" w:hAnsi="Verdana"/>
          <w:b/>
          <w:bCs/>
          <w:noProof/>
          <w:sz w:val="22"/>
          <w:szCs w:val="22"/>
        </w:rPr>
      </w:pPr>
      <w:r w:rsidRPr="002F2C0B">
        <w:rPr>
          <w:rFonts w:ascii="Verdana" w:hAnsi="Verdana"/>
          <w:b/>
          <w:bCs/>
          <w:noProof/>
          <w:sz w:val="22"/>
          <w:szCs w:val="22"/>
        </w:rPr>
        <w:t>Number of authorised assessors employed by the health board for each year</w:t>
      </w:r>
    </w:p>
    <w:p w14:paraId="437E8A9B" w14:textId="73D07427" w:rsidR="003513F5" w:rsidRPr="002F2C0B" w:rsidRDefault="003513F5" w:rsidP="002F2C0B">
      <w:pPr>
        <w:ind w:left="1345"/>
        <w:rPr>
          <w:rFonts w:ascii="Verdana" w:hAnsi="Verdana" w:cs="Segoe UI"/>
          <w:bCs/>
          <w:sz w:val="22"/>
          <w:szCs w:val="22"/>
        </w:rPr>
      </w:pPr>
      <w:r w:rsidRPr="002F2C0B">
        <w:rPr>
          <w:rFonts w:ascii="Verdana" w:hAnsi="Verdana" w:cs="Segoe UI"/>
          <w:bCs/>
          <w:sz w:val="22"/>
          <w:szCs w:val="22"/>
        </w:rPr>
        <w:lastRenderedPageBreak/>
        <w:t xml:space="preserve">At present there </w:t>
      </w:r>
      <w:r w:rsidRPr="002F2C0B">
        <w:rPr>
          <w:rFonts w:ascii="Verdana" w:hAnsi="Verdana"/>
          <w:sz w:val="22"/>
          <w:szCs w:val="22"/>
        </w:rPr>
        <w:t>are</w:t>
      </w:r>
      <w:r w:rsidRPr="002F2C0B">
        <w:rPr>
          <w:rFonts w:ascii="Verdana" w:hAnsi="Verdana" w:cs="Segoe UI"/>
          <w:bCs/>
          <w:sz w:val="22"/>
          <w:szCs w:val="22"/>
        </w:rPr>
        <w:t xml:space="preserve"> 14 authori</w:t>
      </w:r>
      <w:r w:rsidR="008C3F64" w:rsidRPr="002F2C0B">
        <w:rPr>
          <w:rFonts w:ascii="Verdana" w:hAnsi="Verdana" w:cs="Segoe UI"/>
          <w:bCs/>
          <w:sz w:val="22"/>
          <w:szCs w:val="22"/>
        </w:rPr>
        <w:t>s</w:t>
      </w:r>
      <w:r w:rsidRPr="002F2C0B">
        <w:rPr>
          <w:rFonts w:ascii="Verdana" w:hAnsi="Verdana" w:cs="Segoe UI"/>
          <w:bCs/>
          <w:sz w:val="22"/>
          <w:szCs w:val="22"/>
        </w:rPr>
        <w:t xml:space="preserve">ed assessors, however this is subject to change, dependent on staff turnover etc. </w:t>
      </w:r>
    </w:p>
    <w:p w14:paraId="22C0F341" w14:textId="77777777" w:rsidR="003513F5" w:rsidRPr="002F2C0B" w:rsidRDefault="003513F5" w:rsidP="002F2C0B">
      <w:pPr>
        <w:ind w:left="1345"/>
        <w:rPr>
          <w:rFonts w:ascii="Verdana" w:hAnsi="Verdana"/>
          <w:b/>
          <w:bCs/>
          <w:noProof/>
          <w:sz w:val="22"/>
          <w:szCs w:val="22"/>
        </w:rPr>
      </w:pPr>
    </w:p>
    <w:p w14:paraId="6ECAABFE" w14:textId="795952F9" w:rsidR="003513F5" w:rsidRPr="002F2C0B" w:rsidRDefault="003513F5" w:rsidP="002F2C0B">
      <w:pPr>
        <w:pStyle w:val="ListParagraph"/>
        <w:numPr>
          <w:ilvl w:val="0"/>
          <w:numId w:val="20"/>
        </w:numPr>
        <w:rPr>
          <w:rFonts w:ascii="Verdana" w:hAnsi="Verdana"/>
          <w:b/>
          <w:bCs/>
          <w:noProof/>
          <w:sz w:val="22"/>
          <w:szCs w:val="22"/>
        </w:rPr>
      </w:pPr>
      <w:r w:rsidRPr="002F2C0B">
        <w:rPr>
          <w:rFonts w:ascii="Verdana" w:hAnsi="Verdana"/>
          <w:b/>
          <w:bCs/>
          <w:noProof/>
          <w:sz w:val="22"/>
          <w:szCs w:val="22"/>
        </w:rPr>
        <w:t xml:space="preserve">Number of private assessors being used by the health board </w:t>
      </w:r>
    </w:p>
    <w:p w14:paraId="327F31A1" w14:textId="4A803EE2" w:rsidR="003513F5" w:rsidRPr="002F2C0B" w:rsidRDefault="003513F5" w:rsidP="002F2C0B">
      <w:pPr>
        <w:pStyle w:val="ListParagraph"/>
        <w:ind w:left="1345"/>
        <w:rPr>
          <w:rFonts w:ascii="Verdana" w:hAnsi="Verdana" w:cs="Segoe UI"/>
          <w:b/>
          <w:bCs/>
          <w:sz w:val="22"/>
          <w:szCs w:val="22"/>
        </w:rPr>
      </w:pPr>
      <w:r w:rsidRPr="002F2C0B">
        <w:rPr>
          <w:rFonts w:ascii="Verdana" w:hAnsi="Verdana" w:cs="Segoe UI"/>
          <w:sz w:val="22"/>
          <w:szCs w:val="22"/>
        </w:rPr>
        <w:t>We do not currently utili</w:t>
      </w:r>
      <w:r w:rsidR="008C3F64" w:rsidRPr="002F2C0B">
        <w:rPr>
          <w:rFonts w:ascii="Verdana" w:hAnsi="Verdana" w:cs="Segoe UI"/>
          <w:sz w:val="22"/>
          <w:szCs w:val="22"/>
        </w:rPr>
        <w:t>s</w:t>
      </w:r>
      <w:r w:rsidRPr="002F2C0B">
        <w:rPr>
          <w:rFonts w:ascii="Verdana" w:hAnsi="Verdana" w:cs="Segoe UI"/>
          <w:sz w:val="22"/>
          <w:szCs w:val="22"/>
        </w:rPr>
        <w:t xml:space="preserve">e any private providers or assessors for the purpose of ADHD assessment / diagnosis. </w:t>
      </w:r>
    </w:p>
    <w:p w14:paraId="7D1DC4A1" w14:textId="77777777" w:rsidR="003513F5" w:rsidRPr="002F2C0B" w:rsidRDefault="003513F5" w:rsidP="002F2C0B">
      <w:pPr>
        <w:rPr>
          <w:rFonts w:ascii="Verdana" w:hAnsi="Verdana"/>
          <w:b/>
          <w:bCs/>
          <w:noProof/>
          <w:sz w:val="22"/>
          <w:szCs w:val="22"/>
        </w:rPr>
      </w:pPr>
    </w:p>
    <w:p w14:paraId="703517F2" w14:textId="72D71390" w:rsidR="003513F5" w:rsidRPr="002F2C0B" w:rsidRDefault="003513F5" w:rsidP="002F2C0B">
      <w:pPr>
        <w:pStyle w:val="ListParagraph"/>
        <w:numPr>
          <w:ilvl w:val="0"/>
          <w:numId w:val="20"/>
        </w:numPr>
        <w:rPr>
          <w:rFonts w:ascii="Verdana" w:hAnsi="Verdana"/>
          <w:b/>
          <w:bCs/>
          <w:noProof/>
          <w:sz w:val="22"/>
          <w:szCs w:val="22"/>
        </w:rPr>
      </w:pPr>
      <w:r w:rsidRPr="002F2C0B">
        <w:rPr>
          <w:rFonts w:ascii="Verdana" w:hAnsi="Verdana"/>
          <w:b/>
          <w:bCs/>
          <w:noProof/>
          <w:sz w:val="22"/>
          <w:szCs w:val="22"/>
        </w:rPr>
        <w:t>ADHD assessment waiting list figures at the end of each year from 2020 to end of 2025</w:t>
      </w:r>
    </w:p>
    <w:p w14:paraId="259021F1" w14:textId="3EC75D49" w:rsidR="003513F5" w:rsidRPr="002F2C0B" w:rsidRDefault="003513F5" w:rsidP="002F2C0B">
      <w:pPr>
        <w:ind w:left="1345"/>
        <w:rPr>
          <w:rFonts w:ascii="Verdana" w:hAnsi="Verdana" w:cs="Segoe UI"/>
          <w:sz w:val="22"/>
          <w:szCs w:val="22"/>
        </w:rPr>
      </w:pPr>
      <w:r w:rsidRPr="002F2C0B">
        <w:rPr>
          <w:rFonts w:ascii="Verdana" w:hAnsi="Verdana" w:cs="Segoe UI"/>
          <w:sz w:val="22"/>
          <w:szCs w:val="22"/>
        </w:rPr>
        <w:t>Please Note: There may be inaccuracies in the reported figures due to changes in the way information has been recorded within our patient information systems over the years.</w:t>
      </w:r>
    </w:p>
    <w:p w14:paraId="2572EC86" w14:textId="77777777" w:rsidR="003513F5" w:rsidRPr="002F2C0B" w:rsidRDefault="003513F5" w:rsidP="002F2C0B">
      <w:pPr>
        <w:ind w:left="1345"/>
        <w:rPr>
          <w:rFonts w:ascii="Verdana" w:hAnsi="Verdana" w:cs="Segoe UI"/>
          <w:sz w:val="22"/>
          <w:szCs w:val="22"/>
        </w:rPr>
      </w:pPr>
      <w:r w:rsidRPr="002F2C0B">
        <w:rPr>
          <w:rFonts w:ascii="Verdana" w:hAnsi="Verdana" w:cs="Segoe UI"/>
          <w:sz w:val="22"/>
          <w:szCs w:val="22"/>
        </w:rPr>
        <w:t>Adult patients referred for ADHD are managed in alignment with standard mental health outpatient pathways, as there is currently no dedicated ADHD pathway in place.</w:t>
      </w:r>
    </w:p>
    <w:p w14:paraId="44E89F94" w14:textId="569031BE" w:rsidR="003513F5" w:rsidRPr="002F2C0B" w:rsidRDefault="003513F5" w:rsidP="002F2C0B">
      <w:pPr>
        <w:ind w:left="1345"/>
        <w:rPr>
          <w:rFonts w:ascii="Verdana" w:hAnsi="Verdana" w:cs="Segoe UI"/>
          <w:sz w:val="22"/>
          <w:szCs w:val="22"/>
        </w:rPr>
      </w:pPr>
      <w:r w:rsidRPr="002F2C0B">
        <w:rPr>
          <w:rFonts w:ascii="Verdana" w:hAnsi="Verdana" w:cs="Segoe UI"/>
          <w:sz w:val="22"/>
          <w:szCs w:val="22"/>
        </w:rPr>
        <w:t>The first appointment is recorded on our patient information system as a new mental health outpatient appointment.</w:t>
      </w:r>
    </w:p>
    <w:p w14:paraId="2B3ED4DF" w14:textId="6467A743" w:rsidR="003513F5" w:rsidRPr="002F2C0B" w:rsidRDefault="003513F5" w:rsidP="002F2C0B">
      <w:pPr>
        <w:ind w:left="1345"/>
        <w:rPr>
          <w:rFonts w:ascii="Verdana" w:hAnsi="Verdana" w:cs="Segoe UI"/>
          <w:sz w:val="22"/>
          <w:szCs w:val="22"/>
        </w:rPr>
      </w:pPr>
      <w:r w:rsidRPr="002F2C0B">
        <w:rPr>
          <w:rFonts w:ascii="Verdana" w:hAnsi="Verdana" w:cs="Segoe UI"/>
          <w:sz w:val="22"/>
          <w:szCs w:val="22"/>
        </w:rPr>
        <w:t>The initial ADHD assessment is then captured as part of the follow</w:t>
      </w:r>
      <w:r w:rsidRPr="002F2C0B">
        <w:rPr>
          <w:rFonts w:ascii="Cambria Math" w:hAnsi="Cambria Math" w:cs="Cambria Math"/>
          <w:sz w:val="22"/>
          <w:szCs w:val="22"/>
        </w:rPr>
        <w:t>‑</w:t>
      </w:r>
      <w:r w:rsidRPr="002F2C0B">
        <w:rPr>
          <w:rFonts w:ascii="Verdana" w:hAnsi="Verdana" w:cs="Segoe UI"/>
          <w:sz w:val="22"/>
          <w:szCs w:val="22"/>
        </w:rPr>
        <w:t>up pathway.</w:t>
      </w:r>
    </w:p>
    <w:p w14:paraId="24793C44" w14:textId="77777777" w:rsidR="003513F5" w:rsidRPr="002F2C0B" w:rsidRDefault="003513F5" w:rsidP="002F2C0B">
      <w:pPr>
        <w:ind w:left="1345"/>
        <w:rPr>
          <w:rFonts w:ascii="Verdana" w:hAnsi="Verdana" w:cs="Segoe UI"/>
          <w:sz w:val="22"/>
          <w:szCs w:val="22"/>
        </w:rPr>
      </w:pPr>
      <w:r w:rsidRPr="002F2C0B">
        <w:rPr>
          <w:rFonts w:ascii="Verdana" w:hAnsi="Verdana" w:cs="Segoe UI"/>
          <w:sz w:val="22"/>
          <w:szCs w:val="22"/>
        </w:rPr>
        <w:t>The table below shows the number of adult patients waiting for an ADHD assessment in mental health services within this follow</w:t>
      </w:r>
      <w:r w:rsidRPr="002F2C0B">
        <w:rPr>
          <w:rFonts w:ascii="Cambria Math" w:hAnsi="Cambria Math" w:cs="Cambria Math"/>
          <w:sz w:val="22"/>
          <w:szCs w:val="22"/>
        </w:rPr>
        <w:t>‑</w:t>
      </w:r>
      <w:r w:rsidRPr="002F2C0B">
        <w:rPr>
          <w:rFonts w:ascii="Verdana" w:hAnsi="Verdana" w:cs="Segoe UI"/>
          <w:sz w:val="22"/>
          <w:szCs w:val="22"/>
        </w:rPr>
        <w:t>up pathway at the end of each specified year.</w:t>
      </w:r>
    </w:p>
    <w:tbl>
      <w:tblPr>
        <w:tblW w:w="2976" w:type="dxa"/>
        <w:tblInd w:w="1418" w:type="dxa"/>
        <w:tblLook w:val="04A0" w:firstRow="1" w:lastRow="0" w:firstColumn="1" w:lastColumn="0" w:noHBand="0" w:noVBand="1"/>
      </w:tblPr>
      <w:tblGrid>
        <w:gridCol w:w="867"/>
        <w:gridCol w:w="2109"/>
      </w:tblGrid>
      <w:tr w:rsidR="003513F5" w:rsidRPr="002F2C0B" w14:paraId="670F55CB" w14:textId="77777777" w:rsidTr="003513F5">
        <w:trPr>
          <w:trHeight w:val="300"/>
        </w:trPr>
        <w:tc>
          <w:tcPr>
            <w:tcW w:w="867" w:type="dxa"/>
            <w:tcBorders>
              <w:top w:val="nil"/>
              <w:left w:val="nil"/>
              <w:bottom w:val="nil"/>
              <w:right w:val="nil"/>
            </w:tcBorders>
            <w:shd w:val="clear" w:color="000000" w:fill="808080"/>
            <w:noWrap/>
            <w:vAlign w:val="center"/>
            <w:hideMark/>
          </w:tcPr>
          <w:p w14:paraId="5A09BA98" w14:textId="77777777" w:rsidR="003513F5" w:rsidRPr="002F2C0B" w:rsidRDefault="003513F5" w:rsidP="002F2C0B">
            <w:pPr>
              <w:spacing w:before="0" w:after="0" w:line="240" w:lineRule="auto"/>
              <w:ind w:left="0" w:right="0"/>
              <w:rPr>
                <w:rFonts w:ascii="Verdana" w:eastAsia="Times New Roman" w:hAnsi="Verdana" w:cs="Segoe UI"/>
                <w:color w:val="FFFFFF"/>
                <w:sz w:val="22"/>
                <w:szCs w:val="22"/>
              </w:rPr>
            </w:pPr>
            <w:r w:rsidRPr="002F2C0B">
              <w:rPr>
                <w:rFonts w:ascii="Verdana" w:eastAsia="Times New Roman" w:hAnsi="Verdana" w:cs="Segoe UI"/>
                <w:color w:val="FFFFFF"/>
                <w:sz w:val="22"/>
                <w:szCs w:val="22"/>
              </w:rPr>
              <w:t>Year</w:t>
            </w:r>
          </w:p>
        </w:tc>
        <w:tc>
          <w:tcPr>
            <w:tcW w:w="2109" w:type="dxa"/>
            <w:tcBorders>
              <w:top w:val="nil"/>
              <w:left w:val="nil"/>
              <w:bottom w:val="nil"/>
              <w:right w:val="nil"/>
            </w:tcBorders>
            <w:shd w:val="clear" w:color="000000" w:fill="808080"/>
            <w:noWrap/>
            <w:vAlign w:val="center"/>
            <w:hideMark/>
          </w:tcPr>
          <w:p w14:paraId="42483468" w14:textId="77777777" w:rsidR="003513F5" w:rsidRPr="002F2C0B" w:rsidRDefault="003513F5" w:rsidP="002F2C0B">
            <w:pPr>
              <w:spacing w:before="0" w:after="0" w:line="240" w:lineRule="auto"/>
              <w:ind w:left="0" w:right="0"/>
              <w:rPr>
                <w:rFonts w:ascii="Verdana" w:eastAsia="Times New Roman" w:hAnsi="Verdana" w:cs="Segoe UI"/>
                <w:color w:val="FFFFFF"/>
                <w:sz w:val="22"/>
                <w:szCs w:val="22"/>
              </w:rPr>
            </w:pPr>
            <w:r w:rsidRPr="002F2C0B">
              <w:rPr>
                <w:rFonts w:ascii="Verdana" w:eastAsia="Times New Roman" w:hAnsi="Verdana" w:cs="Segoe UI"/>
                <w:color w:val="FFFFFF"/>
                <w:sz w:val="22"/>
                <w:szCs w:val="22"/>
              </w:rPr>
              <w:t>Number Waiting</w:t>
            </w:r>
          </w:p>
        </w:tc>
      </w:tr>
      <w:tr w:rsidR="003513F5" w:rsidRPr="002F2C0B" w14:paraId="12802B97" w14:textId="77777777" w:rsidTr="003513F5">
        <w:trPr>
          <w:trHeight w:val="300"/>
        </w:trPr>
        <w:tc>
          <w:tcPr>
            <w:tcW w:w="867" w:type="dxa"/>
            <w:tcBorders>
              <w:top w:val="single" w:sz="4" w:space="0" w:color="auto"/>
              <w:left w:val="single" w:sz="4" w:space="0" w:color="auto"/>
              <w:bottom w:val="single" w:sz="4" w:space="0" w:color="auto"/>
              <w:right w:val="single" w:sz="4" w:space="0" w:color="auto"/>
            </w:tcBorders>
            <w:noWrap/>
            <w:vAlign w:val="bottom"/>
            <w:hideMark/>
          </w:tcPr>
          <w:p w14:paraId="525B28AF" w14:textId="77777777" w:rsidR="003513F5" w:rsidRPr="002F2C0B" w:rsidRDefault="003513F5" w:rsidP="002F2C0B">
            <w:pPr>
              <w:spacing w:before="0" w:after="0" w:line="240" w:lineRule="auto"/>
              <w:ind w:left="0" w:right="0"/>
              <w:rPr>
                <w:rFonts w:ascii="Verdana" w:eastAsia="Times New Roman" w:hAnsi="Verdana" w:cs="Segoe UI"/>
                <w:sz w:val="22"/>
                <w:szCs w:val="22"/>
              </w:rPr>
            </w:pPr>
            <w:r w:rsidRPr="002F2C0B">
              <w:rPr>
                <w:rFonts w:ascii="Verdana" w:eastAsia="Times New Roman" w:hAnsi="Verdana" w:cs="Segoe UI"/>
                <w:sz w:val="22"/>
                <w:szCs w:val="22"/>
              </w:rPr>
              <w:t>2020</w:t>
            </w:r>
          </w:p>
        </w:tc>
        <w:tc>
          <w:tcPr>
            <w:tcW w:w="2109" w:type="dxa"/>
            <w:tcBorders>
              <w:top w:val="single" w:sz="4" w:space="0" w:color="auto"/>
              <w:left w:val="nil"/>
              <w:bottom w:val="single" w:sz="4" w:space="0" w:color="auto"/>
              <w:right w:val="single" w:sz="4" w:space="0" w:color="auto"/>
            </w:tcBorders>
            <w:noWrap/>
            <w:vAlign w:val="bottom"/>
            <w:hideMark/>
          </w:tcPr>
          <w:p w14:paraId="0E34968C" w14:textId="77777777" w:rsidR="003513F5" w:rsidRPr="002F2C0B" w:rsidRDefault="003513F5" w:rsidP="002F2C0B">
            <w:pPr>
              <w:spacing w:before="0" w:after="0" w:line="240" w:lineRule="auto"/>
              <w:ind w:left="0" w:right="0"/>
              <w:jc w:val="center"/>
              <w:rPr>
                <w:rFonts w:ascii="Verdana" w:eastAsia="Times New Roman" w:hAnsi="Verdana" w:cs="Segoe UI"/>
                <w:sz w:val="22"/>
                <w:szCs w:val="22"/>
              </w:rPr>
            </w:pPr>
            <w:r w:rsidRPr="002F2C0B">
              <w:rPr>
                <w:rFonts w:ascii="Verdana" w:eastAsia="Times New Roman" w:hAnsi="Verdana" w:cs="Segoe UI"/>
                <w:sz w:val="22"/>
                <w:szCs w:val="22"/>
              </w:rPr>
              <w:t>134</w:t>
            </w:r>
          </w:p>
        </w:tc>
      </w:tr>
      <w:tr w:rsidR="003513F5" w:rsidRPr="002F2C0B" w14:paraId="47382741" w14:textId="77777777" w:rsidTr="003513F5">
        <w:trPr>
          <w:trHeight w:val="300"/>
        </w:trPr>
        <w:tc>
          <w:tcPr>
            <w:tcW w:w="867" w:type="dxa"/>
            <w:tcBorders>
              <w:top w:val="nil"/>
              <w:left w:val="single" w:sz="4" w:space="0" w:color="auto"/>
              <w:bottom w:val="single" w:sz="4" w:space="0" w:color="auto"/>
              <w:right w:val="single" w:sz="4" w:space="0" w:color="auto"/>
            </w:tcBorders>
            <w:noWrap/>
            <w:vAlign w:val="bottom"/>
            <w:hideMark/>
          </w:tcPr>
          <w:p w14:paraId="5A14F235" w14:textId="77777777" w:rsidR="003513F5" w:rsidRPr="002F2C0B" w:rsidRDefault="003513F5" w:rsidP="002F2C0B">
            <w:pPr>
              <w:spacing w:before="0" w:after="0" w:line="240" w:lineRule="auto"/>
              <w:ind w:left="0" w:right="0"/>
              <w:rPr>
                <w:rFonts w:ascii="Verdana" w:eastAsia="Times New Roman" w:hAnsi="Verdana" w:cs="Segoe UI"/>
                <w:sz w:val="22"/>
                <w:szCs w:val="22"/>
              </w:rPr>
            </w:pPr>
            <w:r w:rsidRPr="002F2C0B">
              <w:rPr>
                <w:rFonts w:ascii="Verdana" w:eastAsia="Times New Roman" w:hAnsi="Verdana" w:cs="Segoe UI"/>
                <w:sz w:val="22"/>
                <w:szCs w:val="22"/>
              </w:rPr>
              <w:t>2021</w:t>
            </w:r>
          </w:p>
        </w:tc>
        <w:tc>
          <w:tcPr>
            <w:tcW w:w="2109" w:type="dxa"/>
            <w:tcBorders>
              <w:top w:val="nil"/>
              <w:left w:val="nil"/>
              <w:bottom w:val="single" w:sz="4" w:space="0" w:color="auto"/>
              <w:right w:val="single" w:sz="4" w:space="0" w:color="auto"/>
            </w:tcBorders>
            <w:noWrap/>
            <w:vAlign w:val="bottom"/>
            <w:hideMark/>
          </w:tcPr>
          <w:p w14:paraId="709CB77D" w14:textId="77777777" w:rsidR="003513F5" w:rsidRPr="002F2C0B" w:rsidRDefault="003513F5" w:rsidP="002F2C0B">
            <w:pPr>
              <w:spacing w:before="0" w:after="0" w:line="240" w:lineRule="auto"/>
              <w:ind w:left="0" w:right="0"/>
              <w:jc w:val="center"/>
              <w:rPr>
                <w:rFonts w:ascii="Verdana" w:eastAsia="Times New Roman" w:hAnsi="Verdana" w:cs="Segoe UI"/>
                <w:sz w:val="22"/>
                <w:szCs w:val="22"/>
              </w:rPr>
            </w:pPr>
            <w:r w:rsidRPr="002F2C0B">
              <w:rPr>
                <w:rFonts w:ascii="Verdana" w:eastAsia="Times New Roman" w:hAnsi="Verdana" w:cs="Segoe UI"/>
                <w:sz w:val="22"/>
                <w:szCs w:val="22"/>
              </w:rPr>
              <w:t>154</w:t>
            </w:r>
          </w:p>
        </w:tc>
      </w:tr>
      <w:tr w:rsidR="003513F5" w:rsidRPr="002F2C0B" w14:paraId="3CC88EE2" w14:textId="77777777" w:rsidTr="003513F5">
        <w:trPr>
          <w:trHeight w:val="300"/>
        </w:trPr>
        <w:tc>
          <w:tcPr>
            <w:tcW w:w="867" w:type="dxa"/>
            <w:tcBorders>
              <w:top w:val="nil"/>
              <w:left w:val="single" w:sz="4" w:space="0" w:color="auto"/>
              <w:bottom w:val="single" w:sz="4" w:space="0" w:color="auto"/>
              <w:right w:val="single" w:sz="4" w:space="0" w:color="auto"/>
            </w:tcBorders>
            <w:noWrap/>
            <w:vAlign w:val="bottom"/>
            <w:hideMark/>
          </w:tcPr>
          <w:p w14:paraId="5046B15E" w14:textId="77777777" w:rsidR="003513F5" w:rsidRPr="002F2C0B" w:rsidRDefault="003513F5" w:rsidP="002F2C0B">
            <w:pPr>
              <w:spacing w:before="0" w:after="0" w:line="240" w:lineRule="auto"/>
              <w:ind w:left="0" w:right="0"/>
              <w:rPr>
                <w:rFonts w:ascii="Verdana" w:eastAsia="Times New Roman" w:hAnsi="Verdana" w:cs="Segoe UI"/>
                <w:sz w:val="22"/>
                <w:szCs w:val="22"/>
              </w:rPr>
            </w:pPr>
            <w:r w:rsidRPr="002F2C0B">
              <w:rPr>
                <w:rFonts w:ascii="Verdana" w:eastAsia="Times New Roman" w:hAnsi="Verdana" w:cs="Segoe UI"/>
                <w:sz w:val="22"/>
                <w:szCs w:val="22"/>
              </w:rPr>
              <w:t>2022</w:t>
            </w:r>
          </w:p>
        </w:tc>
        <w:tc>
          <w:tcPr>
            <w:tcW w:w="2109" w:type="dxa"/>
            <w:tcBorders>
              <w:top w:val="nil"/>
              <w:left w:val="nil"/>
              <w:bottom w:val="single" w:sz="4" w:space="0" w:color="auto"/>
              <w:right w:val="single" w:sz="4" w:space="0" w:color="auto"/>
            </w:tcBorders>
            <w:noWrap/>
            <w:vAlign w:val="bottom"/>
            <w:hideMark/>
          </w:tcPr>
          <w:p w14:paraId="430F4B4D" w14:textId="77777777" w:rsidR="003513F5" w:rsidRPr="002F2C0B" w:rsidRDefault="003513F5" w:rsidP="002F2C0B">
            <w:pPr>
              <w:spacing w:before="0" w:after="0" w:line="240" w:lineRule="auto"/>
              <w:ind w:left="0" w:right="0"/>
              <w:jc w:val="center"/>
              <w:rPr>
                <w:rFonts w:ascii="Verdana" w:eastAsia="Times New Roman" w:hAnsi="Verdana" w:cs="Segoe UI"/>
                <w:sz w:val="22"/>
                <w:szCs w:val="22"/>
              </w:rPr>
            </w:pPr>
            <w:r w:rsidRPr="002F2C0B">
              <w:rPr>
                <w:rFonts w:ascii="Verdana" w:eastAsia="Times New Roman" w:hAnsi="Verdana" w:cs="Segoe UI"/>
                <w:sz w:val="22"/>
                <w:szCs w:val="22"/>
              </w:rPr>
              <w:t>273</w:t>
            </w:r>
          </w:p>
        </w:tc>
      </w:tr>
      <w:tr w:rsidR="003513F5" w:rsidRPr="002F2C0B" w14:paraId="496F93CD" w14:textId="77777777" w:rsidTr="003513F5">
        <w:trPr>
          <w:trHeight w:val="300"/>
        </w:trPr>
        <w:tc>
          <w:tcPr>
            <w:tcW w:w="867" w:type="dxa"/>
            <w:tcBorders>
              <w:top w:val="nil"/>
              <w:left w:val="single" w:sz="4" w:space="0" w:color="auto"/>
              <w:bottom w:val="single" w:sz="4" w:space="0" w:color="auto"/>
              <w:right w:val="single" w:sz="4" w:space="0" w:color="auto"/>
            </w:tcBorders>
            <w:noWrap/>
            <w:vAlign w:val="bottom"/>
            <w:hideMark/>
          </w:tcPr>
          <w:p w14:paraId="751E39A2" w14:textId="77777777" w:rsidR="003513F5" w:rsidRPr="002F2C0B" w:rsidRDefault="003513F5" w:rsidP="002F2C0B">
            <w:pPr>
              <w:spacing w:before="0" w:after="0" w:line="240" w:lineRule="auto"/>
              <w:ind w:left="0" w:right="0"/>
              <w:rPr>
                <w:rFonts w:ascii="Verdana" w:eastAsia="Times New Roman" w:hAnsi="Verdana" w:cs="Segoe UI"/>
                <w:sz w:val="22"/>
                <w:szCs w:val="22"/>
              </w:rPr>
            </w:pPr>
            <w:r w:rsidRPr="002F2C0B">
              <w:rPr>
                <w:rFonts w:ascii="Verdana" w:eastAsia="Times New Roman" w:hAnsi="Verdana" w:cs="Segoe UI"/>
                <w:sz w:val="22"/>
                <w:szCs w:val="22"/>
              </w:rPr>
              <w:t>2023</w:t>
            </w:r>
          </w:p>
        </w:tc>
        <w:tc>
          <w:tcPr>
            <w:tcW w:w="2109" w:type="dxa"/>
            <w:tcBorders>
              <w:top w:val="nil"/>
              <w:left w:val="nil"/>
              <w:bottom w:val="single" w:sz="4" w:space="0" w:color="auto"/>
              <w:right w:val="single" w:sz="4" w:space="0" w:color="auto"/>
            </w:tcBorders>
            <w:noWrap/>
            <w:vAlign w:val="bottom"/>
            <w:hideMark/>
          </w:tcPr>
          <w:p w14:paraId="2395EB46" w14:textId="77777777" w:rsidR="003513F5" w:rsidRPr="002F2C0B" w:rsidRDefault="003513F5" w:rsidP="002F2C0B">
            <w:pPr>
              <w:spacing w:before="0" w:after="0" w:line="240" w:lineRule="auto"/>
              <w:ind w:left="0" w:right="0"/>
              <w:jc w:val="center"/>
              <w:rPr>
                <w:rFonts w:ascii="Verdana" w:eastAsia="Times New Roman" w:hAnsi="Verdana" w:cs="Segoe UI"/>
                <w:sz w:val="22"/>
                <w:szCs w:val="22"/>
              </w:rPr>
            </w:pPr>
            <w:r w:rsidRPr="002F2C0B">
              <w:rPr>
                <w:rFonts w:ascii="Verdana" w:eastAsia="Times New Roman" w:hAnsi="Verdana" w:cs="Segoe UI"/>
                <w:sz w:val="22"/>
                <w:szCs w:val="22"/>
              </w:rPr>
              <w:t>412</w:t>
            </w:r>
          </w:p>
        </w:tc>
      </w:tr>
      <w:tr w:rsidR="003513F5" w:rsidRPr="002F2C0B" w14:paraId="158095AE" w14:textId="77777777" w:rsidTr="003513F5">
        <w:trPr>
          <w:trHeight w:val="300"/>
        </w:trPr>
        <w:tc>
          <w:tcPr>
            <w:tcW w:w="867" w:type="dxa"/>
            <w:tcBorders>
              <w:top w:val="nil"/>
              <w:left w:val="single" w:sz="4" w:space="0" w:color="auto"/>
              <w:bottom w:val="single" w:sz="4" w:space="0" w:color="auto"/>
              <w:right w:val="single" w:sz="4" w:space="0" w:color="auto"/>
            </w:tcBorders>
            <w:noWrap/>
            <w:vAlign w:val="bottom"/>
            <w:hideMark/>
          </w:tcPr>
          <w:p w14:paraId="5886023A" w14:textId="77777777" w:rsidR="003513F5" w:rsidRPr="002F2C0B" w:rsidRDefault="003513F5" w:rsidP="002F2C0B">
            <w:pPr>
              <w:spacing w:before="0" w:after="0" w:line="240" w:lineRule="auto"/>
              <w:ind w:left="0" w:right="0"/>
              <w:rPr>
                <w:rFonts w:ascii="Verdana" w:eastAsia="Times New Roman" w:hAnsi="Verdana" w:cs="Segoe UI"/>
                <w:sz w:val="22"/>
                <w:szCs w:val="22"/>
              </w:rPr>
            </w:pPr>
            <w:r w:rsidRPr="002F2C0B">
              <w:rPr>
                <w:rFonts w:ascii="Verdana" w:eastAsia="Times New Roman" w:hAnsi="Verdana" w:cs="Segoe UI"/>
                <w:sz w:val="22"/>
                <w:szCs w:val="22"/>
              </w:rPr>
              <w:t>2024</w:t>
            </w:r>
          </w:p>
        </w:tc>
        <w:tc>
          <w:tcPr>
            <w:tcW w:w="2109" w:type="dxa"/>
            <w:tcBorders>
              <w:top w:val="nil"/>
              <w:left w:val="nil"/>
              <w:bottom w:val="single" w:sz="4" w:space="0" w:color="auto"/>
              <w:right w:val="single" w:sz="4" w:space="0" w:color="auto"/>
            </w:tcBorders>
            <w:noWrap/>
            <w:vAlign w:val="bottom"/>
            <w:hideMark/>
          </w:tcPr>
          <w:p w14:paraId="28105459" w14:textId="77777777" w:rsidR="003513F5" w:rsidRPr="002F2C0B" w:rsidRDefault="003513F5" w:rsidP="002F2C0B">
            <w:pPr>
              <w:spacing w:before="0" w:after="0" w:line="240" w:lineRule="auto"/>
              <w:ind w:left="0" w:right="0"/>
              <w:jc w:val="center"/>
              <w:rPr>
                <w:rFonts w:ascii="Verdana" w:eastAsia="Times New Roman" w:hAnsi="Verdana" w:cs="Segoe UI"/>
                <w:sz w:val="22"/>
                <w:szCs w:val="22"/>
              </w:rPr>
            </w:pPr>
            <w:r w:rsidRPr="002F2C0B">
              <w:rPr>
                <w:rFonts w:ascii="Verdana" w:eastAsia="Times New Roman" w:hAnsi="Verdana" w:cs="Segoe UI"/>
                <w:sz w:val="22"/>
                <w:szCs w:val="22"/>
              </w:rPr>
              <w:t>603</w:t>
            </w:r>
          </w:p>
        </w:tc>
      </w:tr>
      <w:tr w:rsidR="003513F5" w:rsidRPr="002F2C0B" w14:paraId="20639DF0" w14:textId="77777777" w:rsidTr="003513F5">
        <w:trPr>
          <w:trHeight w:val="300"/>
        </w:trPr>
        <w:tc>
          <w:tcPr>
            <w:tcW w:w="867" w:type="dxa"/>
            <w:tcBorders>
              <w:top w:val="nil"/>
              <w:left w:val="single" w:sz="4" w:space="0" w:color="auto"/>
              <w:bottom w:val="single" w:sz="4" w:space="0" w:color="auto"/>
              <w:right w:val="single" w:sz="4" w:space="0" w:color="auto"/>
            </w:tcBorders>
            <w:noWrap/>
            <w:vAlign w:val="bottom"/>
            <w:hideMark/>
          </w:tcPr>
          <w:p w14:paraId="00FAE24C" w14:textId="77777777" w:rsidR="003513F5" w:rsidRPr="002F2C0B" w:rsidRDefault="003513F5" w:rsidP="002F2C0B">
            <w:pPr>
              <w:spacing w:before="0" w:after="0" w:line="240" w:lineRule="auto"/>
              <w:ind w:left="0" w:right="0"/>
              <w:rPr>
                <w:rFonts w:ascii="Verdana" w:eastAsia="Times New Roman" w:hAnsi="Verdana" w:cs="Segoe UI"/>
                <w:sz w:val="22"/>
                <w:szCs w:val="22"/>
              </w:rPr>
            </w:pPr>
            <w:r w:rsidRPr="002F2C0B">
              <w:rPr>
                <w:rFonts w:ascii="Verdana" w:eastAsia="Times New Roman" w:hAnsi="Verdana" w:cs="Segoe UI"/>
                <w:sz w:val="22"/>
                <w:szCs w:val="22"/>
              </w:rPr>
              <w:t>2025</w:t>
            </w:r>
          </w:p>
        </w:tc>
        <w:tc>
          <w:tcPr>
            <w:tcW w:w="2109" w:type="dxa"/>
            <w:tcBorders>
              <w:top w:val="nil"/>
              <w:left w:val="nil"/>
              <w:bottom w:val="single" w:sz="4" w:space="0" w:color="auto"/>
              <w:right w:val="single" w:sz="4" w:space="0" w:color="auto"/>
            </w:tcBorders>
            <w:noWrap/>
            <w:vAlign w:val="bottom"/>
            <w:hideMark/>
          </w:tcPr>
          <w:p w14:paraId="33C825EC" w14:textId="77777777" w:rsidR="003513F5" w:rsidRPr="002F2C0B" w:rsidRDefault="003513F5" w:rsidP="002F2C0B">
            <w:pPr>
              <w:spacing w:before="0" w:after="0" w:line="240" w:lineRule="auto"/>
              <w:ind w:left="0" w:right="0"/>
              <w:jc w:val="center"/>
              <w:rPr>
                <w:rFonts w:ascii="Verdana" w:eastAsia="Times New Roman" w:hAnsi="Verdana" w:cs="Segoe UI"/>
                <w:sz w:val="22"/>
                <w:szCs w:val="22"/>
              </w:rPr>
            </w:pPr>
            <w:r w:rsidRPr="002F2C0B">
              <w:rPr>
                <w:rFonts w:ascii="Verdana" w:eastAsia="Times New Roman" w:hAnsi="Verdana" w:cs="Segoe UI"/>
                <w:sz w:val="22"/>
                <w:szCs w:val="22"/>
              </w:rPr>
              <w:t>954</w:t>
            </w:r>
          </w:p>
        </w:tc>
      </w:tr>
    </w:tbl>
    <w:p w14:paraId="41A4360B" w14:textId="77777777" w:rsidR="003513F5" w:rsidRPr="002F2C0B" w:rsidRDefault="003513F5" w:rsidP="002F2C0B">
      <w:pPr>
        <w:pStyle w:val="ListParagraph"/>
        <w:ind w:left="1345"/>
        <w:rPr>
          <w:rFonts w:ascii="Verdana" w:hAnsi="Verdana"/>
          <w:b/>
          <w:bCs/>
          <w:noProof/>
          <w:sz w:val="22"/>
          <w:szCs w:val="22"/>
        </w:rPr>
      </w:pPr>
    </w:p>
    <w:p w14:paraId="3FE495AD" w14:textId="6590577B" w:rsidR="003513F5" w:rsidRPr="002F2C0B" w:rsidRDefault="003513F5" w:rsidP="002F2C0B">
      <w:pPr>
        <w:pStyle w:val="ListParagraph"/>
        <w:numPr>
          <w:ilvl w:val="0"/>
          <w:numId w:val="20"/>
        </w:numPr>
        <w:rPr>
          <w:rFonts w:ascii="Verdana" w:hAnsi="Verdana"/>
          <w:b/>
          <w:bCs/>
          <w:noProof/>
          <w:sz w:val="22"/>
          <w:szCs w:val="22"/>
        </w:rPr>
      </w:pPr>
      <w:r w:rsidRPr="002F2C0B">
        <w:rPr>
          <w:rFonts w:ascii="Verdana" w:hAnsi="Verdana"/>
          <w:b/>
          <w:bCs/>
          <w:noProof/>
          <w:sz w:val="22"/>
          <w:szCs w:val="22"/>
        </w:rPr>
        <w:t>Budgetary allowance for each year and actual expenditure for each year for ADHD diagnosis services</w:t>
      </w:r>
    </w:p>
    <w:p w14:paraId="1FFF569A" w14:textId="113593E7" w:rsidR="003513F5" w:rsidRPr="002F2C0B" w:rsidRDefault="002F2C0B" w:rsidP="002F2C0B">
      <w:pPr>
        <w:ind w:left="1345"/>
        <w:rPr>
          <w:rFonts w:ascii="Verdana" w:hAnsi="Verdana"/>
          <w:noProof/>
          <w:sz w:val="22"/>
          <w:szCs w:val="22"/>
        </w:rPr>
      </w:pPr>
      <w:r>
        <w:rPr>
          <w:rFonts w:ascii="Verdana" w:hAnsi="Verdana"/>
          <w:noProof/>
          <w:sz w:val="22"/>
          <w:szCs w:val="22"/>
        </w:rPr>
        <w:t xml:space="preserve">This information cannot be provided because </w:t>
      </w:r>
      <w:r w:rsidR="003513F5" w:rsidRPr="002F2C0B">
        <w:rPr>
          <w:rFonts w:ascii="Verdana" w:hAnsi="Verdana"/>
          <w:noProof/>
          <w:sz w:val="22"/>
          <w:szCs w:val="22"/>
        </w:rPr>
        <w:t xml:space="preserve">there is no separate service for ADHD.  </w:t>
      </w:r>
    </w:p>
    <w:p w14:paraId="75970B72" w14:textId="4BC3614D" w:rsidR="00A10460" w:rsidRPr="002F2C0B" w:rsidRDefault="00421E7F" w:rsidP="002F2C0B">
      <w:pPr>
        <w:rPr>
          <w:rFonts w:ascii="Verdana" w:hAnsi="Verdana"/>
          <w:b/>
          <w:bCs/>
          <w:noProof/>
          <w:sz w:val="22"/>
          <w:szCs w:val="22"/>
        </w:rPr>
      </w:pPr>
      <w:r w:rsidRPr="002F2C0B">
        <w:rPr>
          <w:rFonts w:ascii="Verdana" w:hAnsi="Verdana"/>
          <w:b/>
          <w:bCs/>
          <w:noProof/>
          <w:sz w:val="22"/>
          <w:szCs w:val="22"/>
        </w:rPr>
        <w:br/>
        <w:t xml:space="preserve">_____________________________________________________________ </w:t>
      </w:r>
    </w:p>
    <w:p w14:paraId="6644CEA6" w14:textId="77777777" w:rsidR="004F001A" w:rsidRPr="002F2C0B" w:rsidRDefault="004F001A" w:rsidP="002F2C0B">
      <w:pPr>
        <w:spacing w:line="240" w:lineRule="auto"/>
        <w:ind w:left="0" w:right="0"/>
        <w:rPr>
          <w:rFonts w:ascii="Verdana" w:hAnsi="Verdana"/>
          <w:b/>
          <w:bCs/>
          <w:noProof/>
          <w:sz w:val="22"/>
          <w:szCs w:val="22"/>
        </w:rPr>
      </w:pPr>
    </w:p>
    <w:sectPr w:rsidR="004F001A" w:rsidRPr="002F2C0B" w:rsidSect="002F2C0B">
      <w:footerReference w:type="default" r:id="rId8"/>
      <w:headerReference w:type="first" r:id="rId9"/>
      <w:footerReference w:type="first" r:id="rId10"/>
      <w:pgSz w:w="11906" w:h="16838"/>
      <w:pgMar w:top="720"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2E6B4" w14:textId="77777777" w:rsidR="00552ECB" w:rsidRDefault="00552ECB" w:rsidP="007D6A3E">
      <w:pPr>
        <w:spacing w:before="0" w:after="0" w:line="240" w:lineRule="auto"/>
      </w:pPr>
      <w:r>
        <w:separator/>
      </w:r>
    </w:p>
  </w:endnote>
  <w:endnote w:type="continuationSeparator" w:id="0">
    <w:p w14:paraId="0CA12132" w14:textId="77777777" w:rsidR="00552ECB" w:rsidRDefault="00552ECB"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1404146588" name="Picture 1404146588"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5807280" name="Picture 55807280"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75B0D" w14:textId="77777777" w:rsidR="00552ECB" w:rsidRDefault="00552ECB" w:rsidP="007D6A3E">
      <w:pPr>
        <w:spacing w:before="0" w:after="0" w:line="240" w:lineRule="auto"/>
      </w:pPr>
      <w:r>
        <w:separator/>
      </w:r>
    </w:p>
  </w:footnote>
  <w:footnote w:type="continuationSeparator" w:id="0">
    <w:p w14:paraId="0F8D8B58" w14:textId="77777777" w:rsidR="00552ECB" w:rsidRDefault="00552ECB"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73000001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9F558C1"/>
    <w:multiLevelType w:val="hybridMultilevel"/>
    <w:tmpl w:val="D5A004EE"/>
    <w:lvl w:ilvl="0" w:tplc="B7D4F808">
      <w:start w:val="1"/>
      <w:numFmt w:val="decimal"/>
      <w:lvlText w:val="%1."/>
      <w:lvlJc w:val="left"/>
      <w:pPr>
        <w:ind w:left="1345" w:hanging="840"/>
      </w:pPr>
      <w:rPr>
        <w:rFonts w:hint="default"/>
      </w:rPr>
    </w:lvl>
    <w:lvl w:ilvl="1" w:tplc="08090019">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0777C2A"/>
    <w:multiLevelType w:val="hybridMultilevel"/>
    <w:tmpl w:val="30F69832"/>
    <w:lvl w:ilvl="0" w:tplc="84AADEF6">
      <w:numFmt w:val="bullet"/>
      <w:lvlText w:val=""/>
      <w:lvlJc w:val="left"/>
      <w:pPr>
        <w:ind w:left="865" w:hanging="360"/>
      </w:pPr>
      <w:rPr>
        <w:rFonts w:ascii="Symbol" w:eastAsia="Calibri" w:hAnsi="Symbol"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FC5255D"/>
    <w:multiLevelType w:val="hybridMultilevel"/>
    <w:tmpl w:val="42E6072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20"/>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127673702">
    <w:abstractNumId w:val="19"/>
  </w:num>
  <w:num w:numId="20" w16cid:durableId="1979919077">
    <w:abstractNumId w:val="5"/>
  </w:num>
  <w:num w:numId="21" w16cid:durableId="13455479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B5ABE"/>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2F2C0B"/>
    <w:rsid w:val="00304A21"/>
    <w:rsid w:val="003513F5"/>
    <w:rsid w:val="0035435D"/>
    <w:rsid w:val="00355B9A"/>
    <w:rsid w:val="003648A8"/>
    <w:rsid w:val="0039422D"/>
    <w:rsid w:val="003B09B5"/>
    <w:rsid w:val="003F2312"/>
    <w:rsid w:val="004039EB"/>
    <w:rsid w:val="00414423"/>
    <w:rsid w:val="00421E7F"/>
    <w:rsid w:val="00442A3A"/>
    <w:rsid w:val="00453C57"/>
    <w:rsid w:val="0048724F"/>
    <w:rsid w:val="004C59CA"/>
    <w:rsid w:val="004C7B47"/>
    <w:rsid w:val="004E1954"/>
    <w:rsid w:val="004F001A"/>
    <w:rsid w:val="004F1E5A"/>
    <w:rsid w:val="004F4D32"/>
    <w:rsid w:val="005029F2"/>
    <w:rsid w:val="005317D4"/>
    <w:rsid w:val="00534D7A"/>
    <w:rsid w:val="00552ECB"/>
    <w:rsid w:val="00553E1D"/>
    <w:rsid w:val="0059250D"/>
    <w:rsid w:val="005925B8"/>
    <w:rsid w:val="0059485C"/>
    <w:rsid w:val="00595D56"/>
    <w:rsid w:val="005E769E"/>
    <w:rsid w:val="005F0E79"/>
    <w:rsid w:val="00602EE5"/>
    <w:rsid w:val="006137E4"/>
    <w:rsid w:val="00635BDA"/>
    <w:rsid w:val="006564DF"/>
    <w:rsid w:val="00684641"/>
    <w:rsid w:val="006C4048"/>
    <w:rsid w:val="006D5578"/>
    <w:rsid w:val="006F4994"/>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7F6AE8"/>
    <w:rsid w:val="00816437"/>
    <w:rsid w:val="00824D19"/>
    <w:rsid w:val="00846C1D"/>
    <w:rsid w:val="00866BCA"/>
    <w:rsid w:val="00873328"/>
    <w:rsid w:val="0089491A"/>
    <w:rsid w:val="008A2D60"/>
    <w:rsid w:val="008C3F64"/>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1D45"/>
    <w:rsid w:val="009F7815"/>
    <w:rsid w:val="00A10460"/>
    <w:rsid w:val="00A17614"/>
    <w:rsid w:val="00A56076"/>
    <w:rsid w:val="00A84640"/>
    <w:rsid w:val="00A95E23"/>
    <w:rsid w:val="00AB4D54"/>
    <w:rsid w:val="00AB7A0E"/>
    <w:rsid w:val="00AD193A"/>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96E7D"/>
    <w:rsid w:val="00CA07E3"/>
    <w:rsid w:val="00CB2BBE"/>
    <w:rsid w:val="00CE1516"/>
    <w:rsid w:val="00CE325E"/>
    <w:rsid w:val="00CE3DBC"/>
    <w:rsid w:val="00D15865"/>
    <w:rsid w:val="00D62A67"/>
    <w:rsid w:val="00DC0D5A"/>
    <w:rsid w:val="00DC47F3"/>
    <w:rsid w:val="00DC7FA9"/>
    <w:rsid w:val="00DD5E37"/>
    <w:rsid w:val="00DF2EA1"/>
    <w:rsid w:val="00E027AD"/>
    <w:rsid w:val="00E11F2D"/>
    <w:rsid w:val="00E1775E"/>
    <w:rsid w:val="00E26720"/>
    <w:rsid w:val="00E545D8"/>
    <w:rsid w:val="00E817B3"/>
    <w:rsid w:val="00E90B76"/>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8C3F64"/>
    <w:rPr>
      <w:sz w:val="24"/>
      <w:szCs w:val="24"/>
    </w:rPr>
  </w:style>
  <w:style w:type="character" w:styleId="CommentReference">
    <w:name w:val="annotation reference"/>
    <w:basedOn w:val="DefaultParagraphFont"/>
    <w:uiPriority w:val="99"/>
    <w:semiHidden/>
    <w:unhideWhenUsed/>
    <w:rsid w:val="008C3F64"/>
    <w:rPr>
      <w:sz w:val="16"/>
      <w:szCs w:val="16"/>
    </w:rPr>
  </w:style>
  <w:style w:type="paragraph" w:styleId="CommentText">
    <w:name w:val="annotation text"/>
    <w:basedOn w:val="Normal"/>
    <w:link w:val="CommentTextChar"/>
    <w:uiPriority w:val="99"/>
    <w:unhideWhenUsed/>
    <w:rsid w:val="008C3F64"/>
    <w:pPr>
      <w:spacing w:line="240" w:lineRule="auto"/>
    </w:pPr>
    <w:rPr>
      <w:sz w:val="20"/>
      <w:szCs w:val="20"/>
    </w:rPr>
  </w:style>
  <w:style w:type="character" w:customStyle="1" w:styleId="CommentTextChar">
    <w:name w:val="Comment Text Char"/>
    <w:basedOn w:val="DefaultParagraphFont"/>
    <w:link w:val="CommentText"/>
    <w:uiPriority w:val="99"/>
    <w:rsid w:val="008C3F64"/>
  </w:style>
  <w:style w:type="paragraph" w:styleId="CommentSubject">
    <w:name w:val="annotation subject"/>
    <w:basedOn w:val="CommentText"/>
    <w:next w:val="CommentText"/>
    <w:link w:val="CommentSubjectChar"/>
    <w:uiPriority w:val="99"/>
    <w:semiHidden/>
    <w:unhideWhenUsed/>
    <w:rsid w:val="008C3F64"/>
    <w:rPr>
      <w:b/>
      <w:bCs/>
    </w:rPr>
  </w:style>
  <w:style w:type="character" w:customStyle="1" w:styleId="CommentSubjectChar">
    <w:name w:val="Comment Subject Char"/>
    <w:basedOn w:val="CommentTextChar"/>
    <w:link w:val="CommentSubject"/>
    <w:uiPriority w:val="99"/>
    <w:semiHidden/>
    <w:rsid w:val="008C3F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99</TotalTime>
  <Pages>2</Pages>
  <Words>502</Words>
  <Characters>2611</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2026-02-18T12:09:00Z</cp:lastPrinted>
  <dcterms:created xsi:type="dcterms:W3CDTF">2021-09-13T07:38:00Z</dcterms:created>
  <dcterms:modified xsi:type="dcterms:W3CDTF">2026-02-18T12:20:00Z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8b78c05b-6a0f-40ef-ac3e-8b0b1f928a5b</vt:lpwstr>
  </property>
</Properties>
</file>