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46600D" w14:textId="77777777" w:rsidR="0052297E" w:rsidRDefault="0072604C" w:rsidP="009329D5">
      <w:pPr>
        <w:rPr>
          <w:rFonts w:ascii="Times New Roman" w:eastAsia="Times New Roman" w:hAnsi="Times New Roman" w:cs="Times New Roman"/>
          <w:sz w:val="24"/>
          <w:szCs w:val="24"/>
          <w:lang w:eastAsia="en-GB"/>
        </w:rPr>
      </w:pPr>
      <w:r>
        <w:rPr>
          <w:noProof/>
          <w:lang w:eastAsia="en-GB"/>
        </w:rPr>
        <w:drawing>
          <wp:inline distT="0" distB="0" distL="0" distR="0" wp14:anchorId="20C1FFD2" wp14:editId="4D7FDF5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3DA74A4B" wp14:editId="55DA029A">
            <wp:extent cx="3648075" cy="823707"/>
            <wp:effectExtent l="19050" t="0" r="9525" b="0"/>
            <wp:docPr id="1" name="Picture 0" descr="Abertawe bromorgL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ertawe bromorgLHB.JPG"/>
                    <pic:cNvPicPr/>
                  </pic:nvPicPr>
                  <pic:blipFill>
                    <a:blip r:embed="rId12" cstate="print"/>
                    <a:stretch>
                      <a:fillRect/>
                    </a:stretch>
                  </pic:blipFill>
                  <pic:spPr>
                    <a:xfrm>
                      <a:off x="0" y="0"/>
                      <a:ext cx="3648075" cy="823707"/>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27A2A23E" wp14:editId="2536E54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14:paraId="72DFA24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2F9C87C" w14:textId="77777777" w:rsidTr="00DA76AD">
        <w:tc>
          <w:tcPr>
            <w:tcW w:w="2547" w:type="dxa"/>
          </w:tcPr>
          <w:p w14:paraId="0860BAB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01E88269" w14:textId="0D007544" w:rsidR="00F5082D" w:rsidRPr="00FA0CA9" w:rsidRDefault="005F2229" w:rsidP="00931459">
            <w:pPr>
              <w:rPr>
                <w:rFonts w:ascii="Arial" w:hAnsi="Arial" w:cs="Arial"/>
                <w:b/>
                <w:sz w:val="24"/>
                <w:szCs w:val="24"/>
              </w:rPr>
            </w:pPr>
            <w:r>
              <w:rPr>
                <w:rFonts w:ascii="Arial" w:hAnsi="Arial" w:cs="Arial"/>
                <w:b/>
                <w:sz w:val="24"/>
                <w:szCs w:val="24"/>
              </w:rPr>
              <w:t>12</w:t>
            </w:r>
            <w:r w:rsidRPr="005F2229">
              <w:rPr>
                <w:rFonts w:ascii="Arial" w:hAnsi="Arial" w:cs="Arial"/>
                <w:b/>
                <w:sz w:val="24"/>
                <w:szCs w:val="24"/>
                <w:vertAlign w:val="superscript"/>
              </w:rPr>
              <w:t>th</w:t>
            </w:r>
            <w:r>
              <w:rPr>
                <w:rFonts w:ascii="Arial" w:hAnsi="Arial" w:cs="Arial"/>
                <w:b/>
                <w:sz w:val="24"/>
                <w:szCs w:val="24"/>
              </w:rPr>
              <w:t xml:space="preserve"> December 2023</w:t>
            </w:r>
          </w:p>
        </w:tc>
        <w:tc>
          <w:tcPr>
            <w:tcW w:w="2368" w:type="dxa"/>
            <w:gridSpan w:val="3"/>
          </w:tcPr>
          <w:p w14:paraId="4FDFADE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31EE310" w14:textId="073F5149" w:rsidR="00F5082D" w:rsidRPr="00FA0CA9" w:rsidRDefault="00AC2E42" w:rsidP="00FA0CA9">
            <w:pPr>
              <w:rPr>
                <w:rFonts w:ascii="Arial" w:hAnsi="Arial" w:cs="Arial"/>
                <w:b/>
                <w:sz w:val="24"/>
                <w:szCs w:val="24"/>
              </w:rPr>
            </w:pPr>
            <w:r>
              <w:rPr>
                <w:rFonts w:ascii="Arial" w:hAnsi="Arial" w:cs="Arial"/>
                <w:b/>
                <w:sz w:val="24"/>
                <w:szCs w:val="24"/>
              </w:rPr>
              <w:t>3.1</w:t>
            </w:r>
          </w:p>
        </w:tc>
      </w:tr>
      <w:tr w:rsidR="00083FC0" w:rsidRPr="00034194" w14:paraId="4C57D51F" w14:textId="77777777" w:rsidTr="00DA76AD">
        <w:tc>
          <w:tcPr>
            <w:tcW w:w="2547" w:type="dxa"/>
          </w:tcPr>
          <w:p w14:paraId="238D179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6CDB2F8" w14:textId="32748419" w:rsidR="00034194" w:rsidRPr="00FA0CA9" w:rsidRDefault="002D3172" w:rsidP="002D3172">
            <w:pPr>
              <w:rPr>
                <w:rFonts w:ascii="Arial" w:hAnsi="Arial" w:cs="Arial"/>
                <w:b/>
                <w:sz w:val="24"/>
                <w:szCs w:val="24"/>
              </w:rPr>
            </w:pPr>
            <w:r>
              <w:rPr>
                <w:rFonts w:ascii="Arial" w:hAnsi="Arial" w:cs="Arial"/>
                <w:b/>
                <w:sz w:val="24"/>
                <w:szCs w:val="24"/>
              </w:rPr>
              <w:t>Retention Deep Dive</w:t>
            </w:r>
            <w:r w:rsidR="006B0EF9">
              <w:rPr>
                <w:rFonts w:ascii="Arial" w:hAnsi="Arial" w:cs="Arial"/>
                <w:b/>
                <w:sz w:val="24"/>
                <w:szCs w:val="24"/>
              </w:rPr>
              <w:t xml:space="preserve"> </w:t>
            </w:r>
          </w:p>
        </w:tc>
      </w:tr>
      <w:tr w:rsidR="00083FC0" w:rsidRPr="00034194" w14:paraId="7D380718" w14:textId="77777777" w:rsidTr="00DA76AD">
        <w:tc>
          <w:tcPr>
            <w:tcW w:w="2547" w:type="dxa"/>
          </w:tcPr>
          <w:p w14:paraId="6097D80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C46A516" w14:textId="77777777" w:rsidR="00034194" w:rsidRPr="00FA0CA9" w:rsidRDefault="003C2D58" w:rsidP="00D0145D">
            <w:pPr>
              <w:rPr>
                <w:rFonts w:ascii="Arial" w:hAnsi="Arial" w:cs="Arial"/>
                <w:sz w:val="24"/>
                <w:szCs w:val="24"/>
              </w:rPr>
            </w:pPr>
            <w:r>
              <w:rPr>
                <w:rFonts w:ascii="Arial" w:hAnsi="Arial" w:cs="Arial"/>
                <w:sz w:val="24"/>
                <w:szCs w:val="24"/>
              </w:rPr>
              <w:t>Guy Holt Associate Head of HR</w:t>
            </w:r>
            <w:r w:rsidR="00082369">
              <w:rPr>
                <w:rFonts w:ascii="Arial" w:hAnsi="Arial" w:cs="Arial"/>
                <w:sz w:val="24"/>
                <w:szCs w:val="24"/>
              </w:rPr>
              <w:t xml:space="preserve"> </w:t>
            </w:r>
            <w:r w:rsidR="00D0145D">
              <w:rPr>
                <w:rFonts w:ascii="Arial" w:hAnsi="Arial" w:cs="Arial"/>
                <w:b/>
                <w:sz w:val="24"/>
                <w:szCs w:val="24"/>
              </w:rPr>
              <w:t xml:space="preserve"> </w:t>
            </w:r>
          </w:p>
        </w:tc>
      </w:tr>
      <w:tr w:rsidR="00083FC0" w:rsidRPr="00034194" w14:paraId="33114B2E" w14:textId="77777777" w:rsidTr="00DA76AD">
        <w:tc>
          <w:tcPr>
            <w:tcW w:w="2547" w:type="dxa"/>
          </w:tcPr>
          <w:p w14:paraId="6975163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BE1DE13" w14:textId="77777777" w:rsidR="00034194" w:rsidRPr="00FA0CA9" w:rsidRDefault="00F22156" w:rsidP="00A217C0">
            <w:pPr>
              <w:rPr>
                <w:rFonts w:ascii="Arial" w:hAnsi="Arial" w:cs="Arial"/>
                <w:sz w:val="24"/>
                <w:szCs w:val="24"/>
              </w:rPr>
            </w:pPr>
            <w:r>
              <w:rPr>
                <w:rFonts w:ascii="Arial" w:hAnsi="Arial" w:cs="Arial"/>
                <w:sz w:val="24"/>
                <w:szCs w:val="24"/>
              </w:rPr>
              <w:t xml:space="preserve">Debbie Eyitayo </w:t>
            </w:r>
            <w:r w:rsidR="00A217C0">
              <w:rPr>
                <w:rFonts w:ascii="Arial" w:hAnsi="Arial" w:cs="Arial"/>
                <w:sz w:val="24"/>
                <w:szCs w:val="24"/>
              </w:rPr>
              <w:t>Director of Workforce and OD</w:t>
            </w:r>
          </w:p>
        </w:tc>
      </w:tr>
      <w:tr w:rsidR="00083FC0" w:rsidRPr="00034194" w14:paraId="1A7DB29D" w14:textId="77777777" w:rsidTr="00DA76AD">
        <w:tc>
          <w:tcPr>
            <w:tcW w:w="2547" w:type="dxa"/>
          </w:tcPr>
          <w:p w14:paraId="397DFA1B"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0F0A1D8" w14:textId="24F26C7A" w:rsidR="005D1652" w:rsidRPr="00FA0CA9" w:rsidRDefault="009C4D9F" w:rsidP="00FA0CA9">
            <w:pPr>
              <w:rPr>
                <w:rFonts w:ascii="Arial" w:hAnsi="Arial" w:cs="Arial"/>
                <w:sz w:val="24"/>
                <w:szCs w:val="24"/>
              </w:rPr>
            </w:pPr>
            <w:r>
              <w:rPr>
                <w:rFonts w:ascii="Arial" w:hAnsi="Arial" w:cs="Arial"/>
                <w:sz w:val="24"/>
                <w:szCs w:val="24"/>
              </w:rPr>
              <w:t>Sharon Vickery Assistant Director of Workforce</w:t>
            </w:r>
            <w:r w:rsidR="003A359C">
              <w:rPr>
                <w:rFonts w:ascii="Arial" w:hAnsi="Arial" w:cs="Arial"/>
                <w:sz w:val="24"/>
                <w:szCs w:val="24"/>
              </w:rPr>
              <w:t xml:space="preserve"> </w:t>
            </w:r>
            <w:r w:rsidR="003A359C">
              <w:rPr>
                <w:rFonts w:ascii="Arial" w:hAnsi="Arial" w:cs="Arial"/>
                <w:b/>
                <w:sz w:val="24"/>
                <w:szCs w:val="24"/>
              </w:rPr>
              <w:t xml:space="preserve"> </w:t>
            </w:r>
          </w:p>
        </w:tc>
      </w:tr>
      <w:tr w:rsidR="00083FC0" w:rsidRPr="00034194" w14:paraId="3DA936D8" w14:textId="77777777" w:rsidTr="00DA76AD">
        <w:tc>
          <w:tcPr>
            <w:tcW w:w="2547" w:type="dxa"/>
          </w:tcPr>
          <w:p w14:paraId="6339EE06"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06D56D6" w14:textId="77777777" w:rsidR="00BC241D" w:rsidRPr="009329D5" w:rsidRDefault="009329D5" w:rsidP="00FA0CA9">
            <w:pPr>
              <w:rPr>
                <w:rFonts w:ascii="Arial" w:hAnsi="Arial" w:cs="Arial"/>
                <w:sz w:val="24"/>
                <w:szCs w:val="24"/>
              </w:rPr>
            </w:pPr>
            <w:r w:rsidRPr="009329D5">
              <w:rPr>
                <w:rFonts w:ascii="Arial" w:hAnsi="Arial" w:cs="Arial"/>
                <w:sz w:val="24"/>
                <w:szCs w:val="24"/>
              </w:rPr>
              <w:t>Open</w:t>
            </w:r>
            <w:r w:rsidR="003C0FF8" w:rsidRPr="009329D5">
              <w:rPr>
                <w:rFonts w:ascii="Arial" w:hAnsi="Arial" w:cs="Arial"/>
                <w:sz w:val="24"/>
                <w:szCs w:val="24"/>
              </w:rPr>
              <w:t xml:space="preserve"> </w:t>
            </w:r>
          </w:p>
        </w:tc>
      </w:tr>
      <w:tr w:rsidR="00083FC0" w:rsidRPr="00034194" w14:paraId="3C89E767" w14:textId="77777777" w:rsidTr="00DA76AD">
        <w:tc>
          <w:tcPr>
            <w:tcW w:w="2547" w:type="dxa"/>
          </w:tcPr>
          <w:p w14:paraId="1FA9D3EA"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1336A82" w14:textId="5CE7C5E4" w:rsidR="00034194" w:rsidRPr="00AE00ED" w:rsidRDefault="00A30B48" w:rsidP="0031385D">
            <w:pPr>
              <w:jc w:val="both"/>
              <w:rPr>
                <w:rFonts w:ascii="Arial" w:hAnsi="Arial" w:cs="Arial"/>
                <w:color w:val="FF0000"/>
                <w:sz w:val="24"/>
                <w:szCs w:val="24"/>
              </w:rPr>
            </w:pPr>
            <w:r w:rsidRPr="001D2053">
              <w:rPr>
                <w:rFonts w:ascii="Arial" w:hAnsi="Arial" w:cs="Arial"/>
                <w:sz w:val="24"/>
                <w:szCs w:val="24"/>
              </w:rPr>
              <w:t xml:space="preserve">To </w:t>
            </w:r>
            <w:r w:rsidR="00365ED7">
              <w:rPr>
                <w:rFonts w:ascii="Arial" w:hAnsi="Arial" w:cs="Arial"/>
                <w:sz w:val="24"/>
                <w:szCs w:val="24"/>
              </w:rPr>
              <w:t>provide</w:t>
            </w:r>
            <w:r w:rsidR="00E10F65">
              <w:rPr>
                <w:rFonts w:ascii="Arial" w:hAnsi="Arial" w:cs="Arial"/>
                <w:sz w:val="24"/>
                <w:szCs w:val="24"/>
              </w:rPr>
              <w:t xml:space="preserve"> </w:t>
            </w:r>
            <w:r>
              <w:rPr>
                <w:rFonts w:ascii="Arial" w:hAnsi="Arial" w:cs="Arial"/>
                <w:sz w:val="24"/>
                <w:szCs w:val="24"/>
              </w:rPr>
              <w:t>the</w:t>
            </w:r>
            <w:r w:rsidR="0031385D">
              <w:rPr>
                <w:rFonts w:ascii="Arial" w:hAnsi="Arial" w:cs="Arial"/>
                <w:sz w:val="24"/>
                <w:szCs w:val="24"/>
              </w:rPr>
              <w:t xml:space="preserve"> </w:t>
            </w:r>
            <w:r w:rsidR="0031385D" w:rsidRPr="0031385D">
              <w:rPr>
                <w:rFonts w:ascii="Arial" w:hAnsi="Arial" w:cs="Arial"/>
                <w:sz w:val="24"/>
                <w:szCs w:val="24"/>
              </w:rPr>
              <w:t>Workforce</w:t>
            </w:r>
            <w:r w:rsidR="005F2229">
              <w:rPr>
                <w:rFonts w:ascii="Arial" w:hAnsi="Arial" w:cs="Arial"/>
                <w:sz w:val="24"/>
                <w:szCs w:val="24"/>
              </w:rPr>
              <w:t xml:space="preserve">, OD and Digital Committee </w:t>
            </w:r>
            <w:r w:rsidR="003A359C">
              <w:rPr>
                <w:rFonts w:ascii="Arial" w:hAnsi="Arial" w:cs="Arial"/>
                <w:sz w:val="24"/>
                <w:szCs w:val="24"/>
              </w:rPr>
              <w:t xml:space="preserve"> </w:t>
            </w:r>
            <w:r w:rsidR="00365ED7">
              <w:rPr>
                <w:rFonts w:ascii="Arial" w:hAnsi="Arial" w:cs="Arial"/>
                <w:sz w:val="24"/>
                <w:szCs w:val="24"/>
              </w:rPr>
              <w:t xml:space="preserve">with insight into the staff retention performance of the Health Board in comparison to national rates and peer organisations.  </w:t>
            </w:r>
            <w:r w:rsidR="0050626D">
              <w:rPr>
                <w:rFonts w:ascii="Arial" w:hAnsi="Arial" w:cs="Arial"/>
                <w:sz w:val="24"/>
                <w:szCs w:val="24"/>
              </w:rPr>
              <w:t>Additionally</w:t>
            </w:r>
            <w:r w:rsidR="00365ED7">
              <w:rPr>
                <w:rFonts w:ascii="Arial" w:hAnsi="Arial" w:cs="Arial"/>
                <w:sz w:val="24"/>
                <w:szCs w:val="24"/>
              </w:rPr>
              <w:t xml:space="preserve"> to provide detail from across the Health Board of activity aimed at facilitating good staff retention and the plans we have going forward to continue </w:t>
            </w:r>
            <w:r w:rsidR="0050626D">
              <w:rPr>
                <w:rFonts w:ascii="Arial" w:hAnsi="Arial" w:cs="Arial"/>
                <w:sz w:val="24"/>
                <w:szCs w:val="24"/>
              </w:rPr>
              <w:t>this work.</w:t>
            </w:r>
          </w:p>
        </w:tc>
      </w:tr>
      <w:tr w:rsidR="00083FC0" w:rsidRPr="00034194" w14:paraId="2B877A94" w14:textId="77777777" w:rsidTr="00DA76AD">
        <w:tc>
          <w:tcPr>
            <w:tcW w:w="2547" w:type="dxa"/>
          </w:tcPr>
          <w:p w14:paraId="117F1CA8"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547B2263" w14:textId="77777777" w:rsidR="00034194" w:rsidRPr="00FA0CA9" w:rsidRDefault="00034194" w:rsidP="00FA0CA9">
            <w:pPr>
              <w:rPr>
                <w:rFonts w:ascii="Arial" w:hAnsi="Arial" w:cs="Arial"/>
                <w:b/>
                <w:sz w:val="24"/>
                <w:szCs w:val="24"/>
              </w:rPr>
            </w:pPr>
          </w:p>
          <w:p w14:paraId="12E30323" w14:textId="77777777" w:rsidR="00034194" w:rsidRPr="00FA0CA9" w:rsidRDefault="00034194" w:rsidP="00FA0CA9">
            <w:pPr>
              <w:rPr>
                <w:rFonts w:ascii="Arial" w:hAnsi="Arial" w:cs="Arial"/>
                <w:b/>
                <w:sz w:val="24"/>
                <w:szCs w:val="24"/>
              </w:rPr>
            </w:pPr>
          </w:p>
          <w:p w14:paraId="29FC2105" w14:textId="77777777" w:rsidR="00034194" w:rsidRPr="00FA0CA9" w:rsidRDefault="00034194" w:rsidP="00FA0CA9">
            <w:pPr>
              <w:rPr>
                <w:rFonts w:ascii="Arial" w:hAnsi="Arial" w:cs="Arial"/>
                <w:b/>
                <w:sz w:val="24"/>
                <w:szCs w:val="24"/>
              </w:rPr>
            </w:pPr>
          </w:p>
        </w:tc>
        <w:tc>
          <w:tcPr>
            <w:tcW w:w="6469" w:type="dxa"/>
            <w:gridSpan w:val="6"/>
          </w:tcPr>
          <w:p w14:paraId="488B8559" w14:textId="2F520C21" w:rsidR="00AE00ED" w:rsidRPr="00FA0CA9" w:rsidRDefault="00567A9A" w:rsidP="0031385D">
            <w:pPr>
              <w:jc w:val="both"/>
              <w:rPr>
                <w:rFonts w:ascii="Arial" w:hAnsi="Arial" w:cs="Arial"/>
                <w:sz w:val="24"/>
                <w:szCs w:val="24"/>
              </w:rPr>
            </w:pPr>
            <w:r>
              <w:rPr>
                <w:rFonts w:ascii="Arial" w:hAnsi="Arial" w:cs="Arial"/>
                <w:sz w:val="24"/>
                <w:szCs w:val="24"/>
              </w:rPr>
              <w:t xml:space="preserve">To provide the </w:t>
            </w:r>
            <w:r w:rsidR="00403394" w:rsidRPr="0031385D">
              <w:rPr>
                <w:rFonts w:ascii="Arial" w:hAnsi="Arial" w:cs="Arial"/>
                <w:sz w:val="24"/>
                <w:szCs w:val="24"/>
              </w:rPr>
              <w:t>Workforce</w:t>
            </w:r>
            <w:r w:rsidR="00403394">
              <w:rPr>
                <w:rFonts w:ascii="Arial" w:hAnsi="Arial" w:cs="Arial"/>
                <w:sz w:val="24"/>
                <w:szCs w:val="24"/>
              </w:rPr>
              <w:t xml:space="preserve">, OD and Digital Committee  </w:t>
            </w:r>
            <w:r>
              <w:rPr>
                <w:rFonts w:ascii="Arial" w:hAnsi="Arial" w:cs="Arial"/>
                <w:sz w:val="24"/>
                <w:szCs w:val="24"/>
              </w:rPr>
              <w:t xml:space="preserve">assurance that the Health Board continues to take proactive and innovative actions to </w:t>
            </w:r>
            <w:r w:rsidR="0050626D">
              <w:rPr>
                <w:rFonts w:ascii="Arial" w:hAnsi="Arial" w:cs="Arial"/>
                <w:sz w:val="24"/>
                <w:szCs w:val="24"/>
              </w:rPr>
              <w:t xml:space="preserve">maintain good staff retention in the current context </w:t>
            </w:r>
            <w:r>
              <w:rPr>
                <w:rFonts w:ascii="Arial" w:hAnsi="Arial" w:cs="Arial"/>
                <w:sz w:val="24"/>
                <w:szCs w:val="24"/>
              </w:rPr>
              <w:t xml:space="preserve">and to promote SBUHB as a place to work </w:t>
            </w:r>
            <w:r w:rsidR="0050626D">
              <w:rPr>
                <w:rFonts w:ascii="Arial" w:hAnsi="Arial" w:cs="Arial"/>
                <w:sz w:val="24"/>
                <w:szCs w:val="24"/>
              </w:rPr>
              <w:t>good place to work</w:t>
            </w:r>
            <w:r>
              <w:rPr>
                <w:rFonts w:ascii="Arial" w:hAnsi="Arial" w:cs="Arial"/>
                <w:sz w:val="24"/>
                <w:szCs w:val="24"/>
              </w:rPr>
              <w:t xml:space="preserve">.  </w:t>
            </w:r>
          </w:p>
        </w:tc>
      </w:tr>
      <w:tr w:rsidR="00083FC0" w:rsidRPr="00034194" w14:paraId="7FCD52AB" w14:textId="77777777" w:rsidTr="00DA76AD">
        <w:trPr>
          <w:trHeight w:val="97"/>
        </w:trPr>
        <w:tc>
          <w:tcPr>
            <w:tcW w:w="2547" w:type="dxa"/>
            <w:vMerge w:val="restart"/>
          </w:tcPr>
          <w:p w14:paraId="0776520A"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1360E0A"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71C58F9D"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3236F26"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16BDB0C"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1BF37D2"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61FE855" w14:textId="77777777" w:rsidTr="00DA76AD">
        <w:trPr>
          <w:trHeight w:val="96"/>
        </w:trPr>
        <w:tc>
          <w:tcPr>
            <w:tcW w:w="2547" w:type="dxa"/>
            <w:vMerge/>
          </w:tcPr>
          <w:p w14:paraId="02E97318" w14:textId="77777777" w:rsidR="0020539A" w:rsidRPr="00FA0CA9" w:rsidRDefault="0020539A" w:rsidP="00FA0CA9">
            <w:pPr>
              <w:rPr>
                <w:rFonts w:ascii="Arial" w:hAnsi="Arial" w:cs="Arial"/>
                <w:b/>
                <w:sz w:val="24"/>
                <w:szCs w:val="24"/>
              </w:rPr>
            </w:pPr>
          </w:p>
        </w:tc>
        <w:tc>
          <w:tcPr>
            <w:tcW w:w="1569" w:type="dxa"/>
          </w:tcPr>
          <w:p w14:paraId="50F114B1" w14:textId="3FFB3C26" w:rsidR="0020539A" w:rsidRPr="00FA0CA9" w:rsidRDefault="0020539A" w:rsidP="00FA0CA9">
            <w:pPr>
              <w:ind w:right="96"/>
              <w:rPr>
                <w:rFonts w:ascii="Arial" w:hAnsi="Arial" w:cs="Arial"/>
                <w:sz w:val="24"/>
                <w:szCs w:val="24"/>
              </w:rPr>
            </w:pPr>
          </w:p>
        </w:tc>
        <w:tc>
          <w:tcPr>
            <w:tcW w:w="1723" w:type="dxa"/>
            <w:gridSpan w:val="2"/>
          </w:tcPr>
          <w:p w14:paraId="4BB3B440" w14:textId="77777777" w:rsidR="0020539A" w:rsidRPr="00FA0CA9" w:rsidRDefault="0020539A" w:rsidP="00FA0CA9">
            <w:pPr>
              <w:ind w:right="96"/>
              <w:rPr>
                <w:rFonts w:ascii="Arial" w:hAnsi="Arial" w:cs="Arial"/>
                <w:sz w:val="24"/>
                <w:szCs w:val="24"/>
              </w:rPr>
            </w:pPr>
          </w:p>
        </w:tc>
        <w:tc>
          <w:tcPr>
            <w:tcW w:w="1661" w:type="dxa"/>
          </w:tcPr>
          <w:p w14:paraId="4816E5F3" w14:textId="17CB0731" w:rsidR="0020539A" w:rsidRPr="00F26A45" w:rsidRDefault="009329D5" w:rsidP="00FA0CA9">
            <w:pPr>
              <w:ind w:right="96"/>
              <w:rPr>
                <w:rFonts w:ascii="Arial" w:hAnsi="Arial" w:cs="Arial"/>
                <w:sz w:val="24"/>
                <w:szCs w:val="24"/>
              </w:rPr>
            </w:pPr>
            <w:r>
              <w:rPr>
                <w:rFonts w:ascii="Arial" w:hAnsi="Arial" w:cs="Arial"/>
                <w:sz w:val="24"/>
                <w:szCs w:val="24"/>
              </w:rPr>
              <w:t xml:space="preserve"> </w:t>
            </w:r>
            <w:r w:rsidR="0024207D">
              <w:rPr>
                <w:rFonts w:ascii="Arial" w:hAnsi="Arial" w:cs="Arial"/>
                <w:sz w:val="24"/>
                <w:szCs w:val="24"/>
              </w:rPr>
              <w:t>x</w:t>
            </w:r>
          </w:p>
        </w:tc>
        <w:tc>
          <w:tcPr>
            <w:tcW w:w="1516" w:type="dxa"/>
            <w:gridSpan w:val="2"/>
          </w:tcPr>
          <w:p w14:paraId="318067EE" w14:textId="77777777" w:rsidR="0020539A" w:rsidRPr="00FA0CA9" w:rsidRDefault="0020539A" w:rsidP="00FA0CA9">
            <w:pPr>
              <w:ind w:right="96"/>
              <w:rPr>
                <w:rFonts w:ascii="Arial" w:hAnsi="Arial" w:cs="Arial"/>
                <w:sz w:val="24"/>
                <w:szCs w:val="24"/>
              </w:rPr>
            </w:pPr>
          </w:p>
        </w:tc>
      </w:tr>
      <w:tr w:rsidR="00083FC0" w:rsidRPr="00034194" w14:paraId="1226FEB8" w14:textId="77777777" w:rsidTr="00DA76AD">
        <w:tc>
          <w:tcPr>
            <w:tcW w:w="2547" w:type="dxa"/>
          </w:tcPr>
          <w:p w14:paraId="3120DAA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471D180" w14:textId="77777777" w:rsidR="0020539A" w:rsidRDefault="0020539A" w:rsidP="00FA0CA9">
            <w:pPr>
              <w:rPr>
                <w:rFonts w:ascii="Arial" w:hAnsi="Arial" w:cs="Arial"/>
                <w:b/>
                <w:sz w:val="24"/>
                <w:szCs w:val="24"/>
              </w:rPr>
            </w:pPr>
          </w:p>
          <w:p w14:paraId="2D7EED40" w14:textId="77777777" w:rsidR="00EE2DD5" w:rsidRDefault="00EE2DD5" w:rsidP="00FA0CA9">
            <w:pPr>
              <w:rPr>
                <w:rFonts w:ascii="Arial" w:hAnsi="Arial" w:cs="Arial"/>
                <w:b/>
                <w:sz w:val="24"/>
                <w:szCs w:val="24"/>
              </w:rPr>
            </w:pPr>
          </w:p>
          <w:p w14:paraId="79606A3E" w14:textId="77777777" w:rsidR="00EE2DD5" w:rsidRDefault="00EE2DD5" w:rsidP="00FA0CA9">
            <w:pPr>
              <w:rPr>
                <w:rFonts w:ascii="Arial" w:hAnsi="Arial" w:cs="Arial"/>
                <w:b/>
                <w:sz w:val="24"/>
                <w:szCs w:val="24"/>
              </w:rPr>
            </w:pPr>
          </w:p>
          <w:p w14:paraId="02D8BCFF" w14:textId="77777777" w:rsidR="00EE2DD5" w:rsidRDefault="00EE2DD5" w:rsidP="00FA0CA9">
            <w:pPr>
              <w:rPr>
                <w:rFonts w:ascii="Arial" w:hAnsi="Arial" w:cs="Arial"/>
                <w:b/>
                <w:sz w:val="24"/>
                <w:szCs w:val="24"/>
              </w:rPr>
            </w:pPr>
          </w:p>
          <w:p w14:paraId="4FD7287A" w14:textId="77777777" w:rsidR="00EE2DD5" w:rsidRDefault="00EE2DD5" w:rsidP="00FA0CA9">
            <w:pPr>
              <w:rPr>
                <w:rFonts w:ascii="Arial" w:hAnsi="Arial" w:cs="Arial"/>
                <w:b/>
                <w:sz w:val="24"/>
                <w:szCs w:val="24"/>
              </w:rPr>
            </w:pPr>
          </w:p>
          <w:p w14:paraId="0C389FC0" w14:textId="77777777" w:rsidR="00EE2DD5" w:rsidRDefault="00EE2DD5" w:rsidP="00FA0CA9">
            <w:pPr>
              <w:rPr>
                <w:rFonts w:ascii="Arial" w:hAnsi="Arial" w:cs="Arial"/>
                <w:b/>
                <w:sz w:val="24"/>
                <w:szCs w:val="24"/>
              </w:rPr>
            </w:pPr>
          </w:p>
          <w:p w14:paraId="7355418B" w14:textId="77777777" w:rsidR="00EE2DD5" w:rsidRDefault="00EE2DD5" w:rsidP="00FA0CA9">
            <w:pPr>
              <w:rPr>
                <w:rFonts w:ascii="Arial" w:hAnsi="Arial" w:cs="Arial"/>
                <w:b/>
                <w:sz w:val="24"/>
                <w:szCs w:val="24"/>
              </w:rPr>
            </w:pPr>
          </w:p>
          <w:p w14:paraId="28C06590" w14:textId="77777777" w:rsidR="00EE2DD5" w:rsidRDefault="00EE2DD5" w:rsidP="00FA0CA9">
            <w:pPr>
              <w:rPr>
                <w:rFonts w:ascii="Arial" w:hAnsi="Arial" w:cs="Arial"/>
                <w:b/>
                <w:sz w:val="24"/>
                <w:szCs w:val="24"/>
              </w:rPr>
            </w:pPr>
          </w:p>
          <w:p w14:paraId="780506B9" w14:textId="77777777" w:rsidR="00EE2DD5" w:rsidRDefault="00EE2DD5" w:rsidP="00FA0CA9">
            <w:pPr>
              <w:rPr>
                <w:rFonts w:ascii="Arial" w:hAnsi="Arial" w:cs="Arial"/>
                <w:b/>
                <w:sz w:val="24"/>
                <w:szCs w:val="24"/>
              </w:rPr>
            </w:pPr>
          </w:p>
          <w:p w14:paraId="73DFD6FF" w14:textId="77777777" w:rsidR="00EE2DD5" w:rsidRDefault="00EE2DD5" w:rsidP="00FA0CA9">
            <w:pPr>
              <w:rPr>
                <w:rFonts w:ascii="Arial" w:hAnsi="Arial" w:cs="Arial"/>
                <w:b/>
                <w:sz w:val="24"/>
                <w:szCs w:val="24"/>
              </w:rPr>
            </w:pPr>
          </w:p>
          <w:p w14:paraId="6D47F523" w14:textId="77777777" w:rsidR="00EE2DD5" w:rsidRDefault="00EE2DD5" w:rsidP="00FA0CA9">
            <w:pPr>
              <w:rPr>
                <w:rFonts w:ascii="Arial" w:hAnsi="Arial" w:cs="Arial"/>
                <w:b/>
                <w:sz w:val="24"/>
                <w:szCs w:val="24"/>
              </w:rPr>
            </w:pPr>
          </w:p>
          <w:p w14:paraId="7C942D55" w14:textId="77777777" w:rsidR="00EE2DD5" w:rsidRDefault="00EE2DD5" w:rsidP="00FA0CA9">
            <w:pPr>
              <w:rPr>
                <w:rFonts w:ascii="Arial" w:hAnsi="Arial" w:cs="Arial"/>
                <w:b/>
                <w:sz w:val="24"/>
                <w:szCs w:val="24"/>
              </w:rPr>
            </w:pPr>
          </w:p>
          <w:p w14:paraId="5B9C0C30" w14:textId="77777777" w:rsidR="00EE2DD5" w:rsidRDefault="00EE2DD5" w:rsidP="00FA0CA9">
            <w:pPr>
              <w:rPr>
                <w:rFonts w:ascii="Arial" w:hAnsi="Arial" w:cs="Arial"/>
                <w:b/>
                <w:sz w:val="24"/>
                <w:szCs w:val="24"/>
              </w:rPr>
            </w:pPr>
          </w:p>
          <w:p w14:paraId="0C8C8673" w14:textId="77777777" w:rsidR="00EE2DD5" w:rsidRDefault="00EE2DD5" w:rsidP="00FA0CA9">
            <w:pPr>
              <w:rPr>
                <w:rFonts w:ascii="Arial" w:hAnsi="Arial" w:cs="Arial"/>
                <w:b/>
                <w:sz w:val="24"/>
                <w:szCs w:val="24"/>
              </w:rPr>
            </w:pPr>
          </w:p>
          <w:p w14:paraId="060EAAAB" w14:textId="77777777" w:rsidR="00EE2DD5" w:rsidRDefault="00EE2DD5" w:rsidP="00FA0CA9">
            <w:pPr>
              <w:rPr>
                <w:rFonts w:ascii="Arial" w:hAnsi="Arial" w:cs="Arial"/>
                <w:b/>
                <w:sz w:val="24"/>
                <w:szCs w:val="24"/>
              </w:rPr>
            </w:pPr>
          </w:p>
          <w:p w14:paraId="7BB62122" w14:textId="77777777" w:rsidR="00EE2DD5" w:rsidRDefault="00EE2DD5" w:rsidP="00FA0CA9">
            <w:pPr>
              <w:rPr>
                <w:rFonts w:ascii="Arial" w:hAnsi="Arial" w:cs="Arial"/>
                <w:b/>
                <w:sz w:val="24"/>
                <w:szCs w:val="24"/>
              </w:rPr>
            </w:pPr>
          </w:p>
          <w:p w14:paraId="15220C57" w14:textId="77777777" w:rsidR="00EE2DD5" w:rsidRPr="00FA0CA9" w:rsidRDefault="00EE2DD5" w:rsidP="00FA0CA9">
            <w:pPr>
              <w:rPr>
                <w:rFonts w:ascii="Arial" w:hAnsi="Arial" w:cs="Arial"/>
                <w:b/>
                <w:sz w:val="24"/>
                <w:szCs w:val="24"/>
              </w:rPr>
            </w:pPr>
          </w:p>
        </w:tc>
        <w:tc>
          <w:tcPr>
            <w:tcW w:w="6469" w:type="dxa"/>
            <w:gridSpan w:val="6"/>
          </w:tcPr>
          <w:p w14:paraId="56402A2A" w14:textId="77777777" w:rsidR="00BC5F3A" w:rsidRDefault="00BC5F3A" w:rsidP="00BC5F3A">
            <w:pPr>
              <w:jc w:val="both"/>
              <w:rPr>
                <w:rFonts w:ascii="Arial" w:hAnsi="Arial" w:cs="Arial"/>
                <w:sz w:val="24"/>
                <w:szCs w:val="24"/>
              </w:rPr>
            </w:pPr>
          </w:p>
          <w:p w14:paraId="769E6ED0" w14:textId="548781BB" w:rsidR="00441BBF" w:rsidRDefault="0031385D" w:rsidP="00441BBF">
            <w:pPr>
              <w:jc w:val="both"/>
              <w:rPr>
                <w:rFonts w:ascii="Arial" w:hAnsi="Arial" w:cs="Arial"/>
                <w:sz w:val="24"/>
                <w:szCs w:val="24"/>
              </w:rPr>
            </w:pPr>
            <w:r>
              <w:rPr>
                <w:rFonts w:ascii="Arial" w:hAnsi="Arial" w:cs="Arial"/>
                <w:sz w:val="24"/>
                <w:szCs w:val="24"/>
              </w:rPr>
              <w:t>The</w:t>
            </w:r>
            <w:r w:rsidR="00403394" w:rsidRPr="0031385D">
              <w:rPr>
                <w:rFonts w:ascii="Arial" w:hAnsi="Arial" w:cs="Arial"/>
                <w:sz w:val="24"/>
                <w:szCs w:val="24"/>
              </w:rPr>
              <w:t xml:space="preserve"> Workforce</w:t>
            </w:r>
            <w:r w:rsidR="00403394">
              <w:rPr>
                <w:rFonts w:ascii="Arial" w:hAnsi="Arial" w:cs="Arial"/>
                <w:sz w:val="24"/>
                <w:szCs w:val="24"/>
              </w:rPr>
              <w:t xml:space="preserve">, OD and Digital Committee  </w:t>
            </w:r>
            <w:r w:rsidR="007C419A">
              <w:rPr>
                <w:rFonts w:ascii="Arial" w:hAnsi="Arial" w:cs="Arial"/>
                <w:sz w:val="24"/>
                <w:szCs w:val="24"/>
              </w:rPr>
              <w:t>is asked to note</w:t>
            </w:r>
            <w:r w:rsidR="00441BBF">
              <w:rPr>
                <w:rFonts w:ascii="Arial" w:hAnsi="Arial" w:cs="Arial"/>
                <w:sz w:val="24"/>
                <w:szCs w:val="24"/>
              </w:rPr>
              <w:t>:</w:t>
            </w:r>
          </w:p>
          <w:p w14:paraId="370E0E6F" w14:textId="77777777" w:rsidR="00441BBF" w:rsidRDefault="00441BBF" w:rsidP="00441BBF">
            <w:pPr>
              <w:jc w:val="both"/>
              <w:rPr>
                <w:rFonts w:ascii="Arial" w:hAnsi="Arial" w:cs="Arial"/>
                <w:sz w:val="24"/>
                <w:szCs w:val="24"/>
              </w:rPr>
            </w:pPr>
          </w:p>
          <w:p w14:paraId="0FCE774F" w14:textId="77777777" w:rsidR="009F3023" w:rsidRDefault="009F3023" w:rsidP="009F3023">
            <w:pPr>
              <w:pStyle w:val="ListParagraph"/>
              <w:numPr>
                <w:ilvl w:val="0"/>
                <w:numId w:val="20"/>
              </w:numPr>
              <w:jc w:val="both"/>
              <w:rPr>
                <w:rFonts w:ascii="Arial" w:hAnsi="Arial" w:cs="Arial"/>
                <w:sz w:val="24"/>
                <w:szCs w:val="24"/>
              </w:rPr>
            </w:pPr>
            <w:r w:rsidRPr="00365ED7">
              <w:rPr>
                <w:rFonts w:ascii="Arial" w:hAnsi="Arial" w:cs="Arial"/>
                <w:sz w:val="24"/>
                <w:szCs w:val="24"/>
              </w:rPr>
              <w:t xml:space="preserve">The contents of this </w:t>
            </w:r>
            <w:r>
              <w:rPr>
                <w:rFonts w:ascii="Arial" w:hAnsi="Arial" w:cs="Arial"/>
                <w:sz w:val="24"/>
                <w:szCs w:val="24"/>
              </w:rPr>
              <w:t xml:space="preserve">retention </w:t>
            </w:r>
            <w:r w:rsidRPr="00365ED7">
              <w:rPr>
                <w:rFonts w:ascii="Arial" w:hAnsi="Arial" w:cs="Arial"/>
                <w:sz w:val="24"/>
                <w:szCs w:val="24"/>
              </w:rPr>
              <w:t>deep dive and the plans for retention activity</w:t>
            </w:r>
            <w:r>
              <w:rPr>
                <w:rFonts w:ascii="Arial" w:hAnsi="Arial" w:cs="Arial"/>
                <w:sz w:val="24"/>
                <w:szCs w:val="24"/>
              </w:rPr>
              <w:t xml:space="preserve"> </w:t>
            </w:r>
            <w:r w:rsidRPr="00365ED7">
              <w:rPr>
                <w:rFonts w:ascii="Arial" w:hAnsi="Arial" w:cs="Arial"/>
                <w:sz w:val="24"/>
                <w:szCs w:val="24"/>
              </w:rPr>
              <w:t>moving forward</w:t>
            </w:r>
          </w:p>
          <w:p w14:paraId="314C8F51" w14:textId="7BEB5FFD" w:rsidR="00567A9A" w:rsidRDefault="00567A9A" w:rsidP="009F3023">
            <w:pPr>
              <w:pStyle w:val="ListParagraph"/>
              <w:jc w:val="both"/>
              <w:rPr>
                <w:rFonts w:ascii="Arial" w:hAnsi="Arial" w:cs="Arial"/>
                <w:sz w:val="24"/>
                <w:szCs w:val="24"/>
              </w:rPr>
            </w:pPr>
          </w:p>
          <w:p w14:paraId="6122EBD8" w14:textId="77777777" w:rsidR="00567A9A" w:rsidRDefault="00567A9A" w:rsidP="00567A9A">
            <w:pPr>
              <w:jc w:val="both"/>
              <w:rPr>
                <w:rFonts w:ascii="Arial" w:hAnsi="Arial" w:cs="Arial"/>
                <w:sz w:val="24"/>
                <w:szCs w:val="24"/>
              </w:rPr>
            </w:pPr>
          </w:p>
          <w:p w14:paraId="13BE9A02" w14:textId="77777777" w:rsidR="00567A9A" w:rsidRPr="00567A9A" w:rsidRDefault="00567A9A" w:rsidP="00567A9A">
            <w:pPr>
              <w:jc w:val="both"/>
              <w:rPr>
                <w:rFonts w:ascii="Arial" w:hAnsi="Arial" w:cs="Arial"/>
                <w:sz w:val="24"/>
                <w:szCs w:val="24"/>
              </w:rPr>
            </w:pPr>
          </w:p>
        </w:tc>
      </w:tr>
    </w:tbl>
    <w:p w14:paraId="7D0690F6" w14:textId="77777777" w:rsidR="00D0145D" w:rsidRDefault="00D0145D" w:rsidP="00D0145D">
      <w:pPr>
        <w:pStyle w:val="ListParagraph"/>
        <w:spacing w:after="0" w:line="240" w:lineRule="auto"/>
        <w:rPr>
          <w:rFonts w:ascii="Arial" w:hAnsi="Arial" w:cs="Arial"/>
          <w:b/>
          <w:sz w:val="24"/>
          <w:szCs w:val="24"/>
        </w:rPr>
      </w:pPr>
    </w:p>
    <w:p w14:paraId="7FF42F70" w14:textId="77777777" w:rsidR="00F22156" w:rsidRDefault="00F22156" w:rsidP="00D0145D">
      <w:pPr>
        <w:pStyle w:val="ListParagraph"/>
        <w:spacing w:after="0" w:line="240" w:lineRule="auto"/>
        <w:rPr>
          <w:rFonts w:ascii="Arial" w:hAnsi="Arial" w:cs="Arial"/>
          <w:b/>
          <w:sz w:val="24"/>
          <w:szCs w:val="24"/>
        </w:rPr>
      </w:pPr>
    </w:p>
    <w:p w14:paraId="55CCE87A" w14:textId="77777777" w:rsidR="00F22156" w:rsidRDefault="00F22156" w:rsidP="00D0145D">
      <w:pPr>
        <w:pStyle w:val="ListParagraph"/>
        <w:spacing w:after="0" w:line="240" w:lineRule="auto"/>
        <w:rPr>
          <w:rFonts w:ascii="Arial" w:hAnsi="Arial" w:cs="Arial"/>
          <w:b/>
          <w:sz w:val="24"/>
          <w:szCs w:val="24"/>
        </w:rPr>
      </w:pPr>
    </w:p>
    <w:p w14:paraId="30FF75D9" w14:textId="77777777" w:rsidR="00D25694" w:rsidRDefault="00D0145D" w:rsidP="00D0145D">
      <w:pPr>
        <w:pStyle w:val="ListParagraph"/>
        <w:spacing w:after="0" w:line="240" w:lineRule="auto"/>
        <w:jc w:val="center"/>
        <w:rPr>
          <w:rFonts w:ascii="Arial" w:hAnsi="Arial" w:cs="Arial"/>
          <w:b/>
          <w:sz w:val="24"/>
          <w:szCs w:val="24"/>
        </w:rPr>
      </w:pPr>
      <w:r>
        <w:rPr>
          <w:rFonts w:ascii="Arial" w:hAnsi="Arial" w:cs="Arial"/>
          <w:b/>
          <w:sz w:val="24"/>
          <w:szCs w:val="24"/>
        </w:rPr>
        <w:t xml:space="preserve"> </w:t>
      </w:r>
    </w:p>
    <w:p w14:paraId="5358E464" w14:textId="6447F0CC" w:rsidR="00D0145D" w:rsidRDefault="009F4DBA" w:rsidP="00D0145D">
      <w:pPr>
        <w:pStyle w:val="ListParagraph"/>
        <w:spacing w:after="0" w:line="240" w:lineRule="auto"/>
        <w:jc w:val="center"/>
        <w:rPr>
          <w:rFonts w:ascii="Arial" w:hAnsi="Arial" w:cs="Arial"/>
          <w:b/>
          <w:sz w:val="24"/>
          <w:szCs w:val="24"/>
        </w:rPr>
      </w:pPr>
      <w:r>
        <w:rPr>
          <w:rFonts w:ascii="Arial" w:hAnsi="Arial" w:cs="Arial"/>
          <w:b/>
          <w:sz w:val="24"/>
          <w:szCs w:val="24"/>
        </w:rPr>
        <w:t xml:space="preserve"> RETENTION</w:t>
      </w:r>
      <w:r w:rsidR="00E93EC4">
        <w:rPr>
          <w:rFonts w:ascii="Arial" w:hAnsi="Arial" w:cs="Arial"/>
          <w:b/>
          <w:sz w:val="24"/>
          <w:szCs w:val="24"/>
        </w:rPr>
        <w:t xml:space="preserve"> </w:t>
      </w:r>
      <w:r w:rsidR="005222E4">
        <w:rPr>
          <w:rFonts w:ascii="Arial" w:hAnsi="Arial" w:cs="Arial"/>
          <w:b/>
          <w:sz w:val="24"/>
          <w:szCs w:val="24"/>
        </w:rPr>
        <w:t xml:space="preserve">DEEP DIVE </w:t>
      </w:r>
    </w:p>
    <w:p w14:paraId="143EB303" w14:textId="77777777" w:rsidR="00D0145D" w:rsidRDefault="00D0145D" w:rsidP="00D0145D">
      <w:pPr>
        <w:pStyle w:val="ListParagraph"/>
        <w:spacing w:after="0" w:line="240" w:lineRule="auto"/>
        <w:jc w:val="center"/>
        <w:rPr>
          <w:rFonts w:ascii="Arial" w:hAnsi="Arial" w:cs="Arial"/>
          <w:b/>
          <w:sz w:val="24"/>
          <w:szCs w:val="24"/>
        </w:rPr>
      </w:pPr>
    </w:p>
    <w:p w14:paraId="44663608" w14:textId="77777777" w:rsidR="006D472C" w:rsidRDefault="00233330" w:rsidP="00D0145D">
      <w:pPr>
        <w:pStyle w:val="ListParagraph"/>
        <w:numPr>
          <w:ilvl w:val="0"/>
          <w:numId w:val="1"/>
        </w:numPr>
        <w:spacing w:after="0" w:line="240" w:lineRule="auto"/>
        <w:ind w:left="426" w:hanging="426"/>
        <w:jc w:val="both"/>
        <w:rPr>
          <w:rFonts w:ascii="Arial" w:hAnsi="Arial" w:cs="Arial"/>
          <w:b/>
          <w:sz w:val="24"/>
          <w:szCs w:val="24"/>
        </w:rPr>
      </w:pPr>
      <w:r w:rsidRPr="00F87447">
        <w:rPr>
          <w:rFonts w:ascii="Arial" w:hAnsi="Arial" w:cs="Arial"/>
          <w:b/>
          <w:sz w:val="24"/>
          <w:szCs w:val="24"/>
        </w:rPr>
        <w:t xml:space="preserve"> </w:t>
      </w:r>
      <w:r w:rsidR="00F87447" w:rsidRPr="00D0145D">
        <w:rPr>
          <w:rFonts w:ascii="Arial" w:hAnsi="Arial" w:cs="Arial"/>
          <w:b/>
          <w:sz w:val="24"/>
          <w:szCs w:val="24"/>
        </w:rPr>
        <w:t>INTRODUCTION</w:t>
      </w:r>
    </w:p>
    <w:p w14:paraId="568DD12F" w14:textId="77777777" w:rsidR="004A460F" w:rsidRDefault="004A460F" w:rsidP="007A722E">
      <w:pPr>
        <w:spacing w:after="0" w:line="240" w:lineRule="auto"/>
        <w:jc w:val="both"/>
        <w:rPr>
          <w:rFonts w:ascii="Arial" w:hAnsi="Arial" w:cs="Arial"/>
          <w:sz w:val="24"/>
          <w:szCs w:val="24"/>
        </w:rPr>
      </w:pPr>
    </w:p>
    <w:p w14:paraId="2FFD26C3" w14:textId="7964B1A7" w:rsidR="007A722E" w:rsidRPr="007A722E" w:rsidRDefault="007A722E" w:rsidP="007A722E">
      <w:pPr>
        <w:spacing w:after="0" w:line="240" w:lineRule="auto"/>
        <w:jc w:val="both"/>
        <w:rPr>
          <w:rFonts w:ascii="Arial" w:hAnsi="Arial" w:cs="Arial"/>
          <w:sz w:val="24"/>
          <w:szCs w:val="24"/>
        </w:rPr>
      </w:pPr>
      <w:r w:rsidRPr="007A722E">
        <w:rPr>
          <w:rFonts w:ascii="Arial" w:hAnsi="Arial" w:cs="Arial"/>
          <w:sz w:val="24"/>
          <w:szCs w:val="24"/>
        </w:rPr>
        <w:t xml:space="preserve">The purpose of this paper is to provide a deep dive into </w:t>
      </w:r>
      <w:r>
        <w:rPr>
          <w:rFonts w:ascii="Arial" w:hAnsi="Arial" w:cs="Arial"/>
          <w:sz w:val="24"/>
          <w:szCs w:val="24"/>
        </w:rPr>
        <w:t xml:space="preserve">staff retention activity and </w:t>
      </w:r>
      <w:r w:rsidR="009C4D9F">
        <w:rPr>
          <w:rFonts w:ascii="Arial" w:hAnsi="Arial" w:cs="Arial"/>
          <w:sz w:val="24"/>
          <w:szCs w:val="24"/>
        </w:rPr>
        <w:t xml:space="preserve">future </w:t>
      </w:r>
      <w:r>
        <w:rPr>
          <w:rFonts w:ascii="Arial" w:hAnsi="Arial" w:cs="Arial"/>
          <w:sz w:val="24"/>
          <w:szCs w:val="24"/>
        </w:rPr>
        <w:t>plans in SBUHB,</w:t>
      </w:r>
    </w:p>
    <w:p w14:paraId="4EF7CE58" w14:textId="475C37DE" w:rsidR="00A31CF6" w:rsidRDefault="00A31CF6" w:rsidP="007A722E">
      <w:pPr>
        <w:spacing w:after="0" w:line="240" w:lineRule="auto"/>
        <w:jc w:val="both"/>
        <w:rPr>
          <w:rFonts w:ascii="Arial" w:hAnsi="Arial" w:cs="Arial"/>
          <w:sz w:val="24"/>
          <w:szCs w:val="24"/>
        </w:rPr>
      </w:pPr>
    </w:p>
    <w:p w14:paraId="13B3E9DA" w14:textId="77777777" w:rsidR="00A31CF6" w:rsidRDefault="00F87447" w:rsidP="00FA699C">
      <w:pPr>
        <w:pStyle w:val="ListParagraph"/>
        <w:numPr>
          <w:ilvl w:val="0"/>
          <w:numId w:val="1"/>
        </w:numPr>
        <w:spacing w:after="0" w:line="240" w:lineRule="auto"/>
        <w:ind w:left="426" w:hanging="426"/>
        <w:jc w:val="both"/>
      </w:pPr>
      <w:r w:rsidRPr="000456E0">
        <w:rPr>
          <w:rFonts w:ascii="Arial" w:hAnsi="Arial" w:cs="Arial"/>
          <w:b/>
          <w:sz w:val="24"/>
          <w:szCs w:val="24"/>
        </w:rPr>
        <w:t>BACKGROUND</w:t>
      </w:r>
    </w:p>
    <w:p w14:paraId="781F088A" w14:textId="2E8A1AE6" w:rsidR="000456E0" w:rsidRDefault="000456E0" w:rsidP="00FA699C">
      <w:pPr>
        <w:spacing w:after="0" w:line="240" w:lineRule="auto"/>
        <w:jc w:val="both"/>
        <w:rPr>
          <w:rFonts w:ascii="Arial" w:hAnsi="Arial" w:cs="Arial"/>
          <w:sz w:val="24"/>
          <w:szCs w:val="24"/>
        </w:rPr>
      </w:pPr>
    </w:p>
    <w:p w14:paraId="1D5D219D" w14:textId="7D761DF8" w:rsidR="004A460F" w:rsidRDefault="00D321CD" w:rsidP="004A460F">
      <w:pPr>
        <w:spacing w:after="0" w:line="240" w:lineRule="auto"/>
        <w:jc w:val="both"/>
        <w:rPr>
          <w:rFonts w:ascii="Arial" w:hAnsi="Arial" w:cs="Arial"/>
          <w:sz w:val="24"/>
          <w:szCs w:val="24"/>
        </w:rPr>
      </w:pPr>
      <w:hyperlink r:id="rId14" w:history="1">
        <w:r w:rsidR="004A460F" w:rsidRPr="004A460F">
          <w:rPr>
            <w:rStyle w:val="Hyperlink"/>
            <w:rFonts w:ascii="Arial" w:hAnsi="Arial" w:cs="Arial"/>
            <w:b/>
            <w:bCs/>
            <w:sz w:val="24"/>
            <w:szCs w:val="24"/>
          </w:rPr>
          <w:t>‘A Healthier Wales: Our Workforce Strategy for Health and Social Care’</w:t>
        </w:r>
      </w:hyperlink>
      <w:r w:rsidR="004A460F" w:rsidRPr="004A460F">
        <w:rPr>
          <w:rFonts w:ascii="Arial" w:hAnsi="Arial" w:cs="Arial"/>
          <w:sz w:val="24"/>
          <w:szCs w:val="24"/>
        </w:rPr>
        <w:t> sets out the ambition to have a motivated, engaged and valued health and social care workforce with the capacity, competence and confidence to meet the needs of the people of Wales.</w:t>
      </w:r>
      <w:r w:rsidR="004A460F">
        <w:rPr>
          <w:rFonts w:ascii="Arial" w:hAnsi="Arial" w:cs="Arial"/>
          <w:sz w:val="24"/>
          <w:szCs w:val="24"/>
        </w:rPr>
        <w:t xml:space="preserve">  It states </w:t>
      </w:r>
      <w:r w:rsidR="00DF4DE7">
        <w:rPr>
          <w:rFonts w:ascii="Arial" w:hAnsi="Arial" w:cs="Arial"/>
          <w:sz w:val="24"/>
          <w:szCs w:val="24"/>
        </w:rPr>
        <w:t>“</w:t>
      </w:r>
      <w:r w:rsidR="00DF4DE7" w:rsidRPr="00DF4DE7">
        <w:rPr>
          <w:rFonts w:ascii="Arial" w:hAnsi="Arial" w:cs="Arial"/>
          <w:sz w:val="24"/>
          <w:szCs w:val="24"/>
        </w:rPr>
        <w:t>The most cost-effective way to ensure NHS Wales has the staff we need in the future is to support and retain the people we already employ.</w:t>
      </w:r>
      <w:r w:rsidR="00DF4DE7">
        <w:rPr>
          <w:rFonts w:ascii="Arial" w:hAnsi="Arial" w:cs="Arial"/>
          <w:sz w:val="24"/>
          <w:szCs w:val="24"/>
        </w:rPr>
        <w:t xml:space="preserve"> M</w:t>
      </w:r>
      <w:r w:rsidR="004A460F" w:rsidRPr="004A460F">
        <w:rPr>
          <w:rFonts w:ascii="Arial" w:hAnsi="Arial" w:cs="Arial"/>
          <w:sz w:val="24"/>
          <w:szCs w:val="24"/>
        </w:rPr>
        <w:t>any of our future workforce are with us today, and retaining our workforce is as important as recruiting</w:t>
      </w:r>
      <w:r w:rsidR="004A460F">
        <w:rPr>
          <w:rFonts w:ascii="Arial" w:hAnsi="Arial" w:cs="Arial"/>
          <w:sz w:val="24"/>
          <w:szCs w:val="24"/>
        </w:rPr>
        <w:t>”</w:t>
      </w:r>
    </w:p>
    <w:p w14:paraId="6A54F7E7" w14:textId="05D64643" w:rsidR="004A460F" w:rsidRDefault="004A460F" w:rsidP="004A460F">
      <w:pPr>
        <w:spacing w:after="0" w:line="240" w:lineRule="auto"/>
        <w:jc w:val="both"/>
        <w:rPr>
          <w:rFonts w:ascii="Arial" w:hAnsi="Arial" w:cs="Arial"/>
          <w:sz w:val="24"/>
          <w:szCs w:val="24"/>
        </w:rPr>
      </w:pPr>
    </w:p>
    <w:p w14:paraId="08521C16" w14:textId="54031AA6" w:rsidR="004A460F" w:rsidRDefault="004A460F" w:rsidP="004A460F">
      <w:pPr>
        <w:spacing w:after="0" w:line="240" w:lineRule="auto"/>
        <w:jc w:val="both"/>
        <w:rPr>
          <w:rFonts w:ascii="Arial" w:hAnsi="Arial" w:cs="Arial"/>
          <w:sz w:val="24"/>
          <w:szCs w:val="24"/>
        </w:rPr>
      </w:pPr>
      <w:r>
        <w:rPr>
          <w:rFonts w:ascii="Arial" w:hAnsi="Arial" w:cs="Arial"/>
          <w:sz w:val="24"/>
          <w:szCs w:val="24"/>
        </w:rPr>
        <w:t xml:space="preserve">Over the last 2 years we have heavily focussed on recruiting into our most difficult to fill posts and posts where we have significant vacancies.  This work has resulted in a significant reduction in areas such as Band 5 general nursing and Band 2 ward based HCSW’s as well as certain medical specialty vacancies.  This focus is helping to reduce our spend on agency staff and we are predicted to </w:t>
      </w:r>
      <w:r w:rsidR="00672F05">
        <w:rPr>
          <w:rFonts w:ascii="Arial" w:hAnsi="Arial" w:cs="Arial"/>
          <w:sz w:val="24"/>
          <w:szCs w:val="24"/>
        </w:rPr>
        <w:t>save cir</w:t>
      </w:r>
      <w:r w:rsidR="00071A28">
        <w:rPr>
          <w:rFonts w:ascii="Arial" w:hAnsi="Arial" w:cs="Arial"/>
          <w:sz w:val="24"/>
          <w:szCs w:val="24"/>
        </w:rPr>
        <w:t>c</w:t>
      </w:r>
      <w:r w:rsidR="00672F05">
        <w:rPr>
          <w:rFonts w:ascii="Arial" w:hAnsi="Arial" w:cs="Arial"/>
          <w:sz w:val="24"/>
          <w:szCs w:val="24"/>
        </w:rPr>
        <w:t>a £10m in agency costa by the end of 2023/24.</w:t>
      </w:r>
      <w:r>
        <w:rPr>
          <w:rFonts w:ascii="Arial" w:hAnsi="Arial" w:cs="Arial"/>
          <w:sz w:val="24"/>
          <w:szCs w:val="24"/>
        </w:rPr>
        <w:t xml:space="preserve"> </w:t>
      </w:r>
      <w:r w:rsidR="00672F05">
        <w:rPr>
          <w:rFonts w:ascii="Arial" w:hAnsi="Arial" w:cs="Arial"/>
          <w:sz w:val="24"/>
          <w:szCs w:val="24"/>
        </w:rPr>
        <w:t>Howeve</w:t>
      </w:r>
      <w:r w:rsidR="00071A28">
        <w:rPr>
          <w:rFonts w:ascii="Arial" w:hAnsi="Arial" w:cs="Arial"/>
          <w:sz w:val="24"/>
          <w:szCs w:val="24"/>
        </w:rPr>
        <w:t>r if we fail to focus</w:t>
      </w:r>
      <w:r w:rsidR="00672F05">
        <w:rPr>
          <w:rFonts w:ascii="Arial" w:hAnsi="Arial" w:cs="Arial"/>
          <w:sz w:val="24"/>
          <w:szCs w:val="24"/>
        </w:rPr>
        <w:t xml:space="preserve"> attention on ensuring </w:t>
      </w:r>
      <w:r w:rsidR="00071A28">
        <w:rPr>
          <w:rFonts w:ascii="Arial" w:hAnsi="Arial" w:cs="Arial"/>
          <w:sz w:val="24"/>
          <w:szCs w:val="24"/>
        </w:rPr>
        <w:t xml:space="preserve">we have </w:t>
      </w:r>
      <w:r w:rsidR="00BE0B9C">
        <w:rPr>
          <w:rFonts w:ascii="Arial" w:hAnsi="Arial" w:cs="Arial"/>
          <w:sz w:val="24"/>
          <w:szCs w:val="24"/>
        </w:rPr>
        <w:t>strategies</w:t>
      </w:r>
      <w:r w:rsidR="00071A28">
        <w:rPr>
          <w:rFonts w:ascii="Arial" w:hAnsi="Arial" w:cs="Arial"/>
          <w:sz w:val="24"/>
          <w:szCs w:val="24"/>
        </w:rPr>
        <w:t xml:space="preserve"> in place to help retain our existing and new staff we risk reversing the excellent work achieved to date.</w:t>
      </w:r>
    </w:p>
    <w:p w14:paraId="7A80789A" w14:textId="2767A308" w:rsidR="00BE0B9C" w:rsidRDefault="00BE0B9C" w:rsidP="004A460F">
      <w:pPr>
        <w:spacing w:after="0" w:line="240" w:lineRule="auto"/>
        <w:jc w:val="both"/>
        <w:rPr>
          <w:rFonts w:ascii="Arial" w:hAnsi="Arial" w:cs="Arial"/>
          <w:sz w:val="24"/>
          <w:szCs w:val="24"/>
        </w:rPr>
      </w:pPr>
    </w:p>
    <w:p w14:paraId="1AF1EAF2" w14:textId="4AE452F4" w:rsidR="00810094" w:rsidRPr="005950E3" w:rsidRDefault="00810094" w:rsidP="004A460F">
      <w:pPr>
        <w:spacing w:after="0" w:line="240" w:lineRule="auto"/>
        <w:jc w:val="both"/>
        <w:rPr>
          <w:rFonts w:ascii="Arial" w:hAnsi="Arial" w:cs="Arial"/>
          <w:b/>
          <w:sz w:val="24"/>
          <w:szCs w:val="24"/>
        </w:rPr>
      </w:pPr>
      <w:r w:rsidRPr="005950E3">
        <w:rPr>
          <w:rFonts w:ascii="Arial" w:hAnsi="Arial" w:cs="Arial"/>
          <w:b/>
          <w:sz w:val="24"/>
          <w:szCs w:val="24"/>
        </w:rPr>
        <w:t>What is Staff Retention?</w:t>
      </w:r>
    </w:p>
    <w:p w14:paraId="344F27D1" w14:textId="29673E28" w:rsidR="003D6D50" w:rsidRDefault="003D6D50" w:rsidP="004A460F">
      <w:pPr>
        <w:spacing w:after="0" w:line="240" w:lineRule="auto"/>
        <w:jc w:val="both"/>
        <w:rPr>
          <w:rFonts w:ascii="Arial" w:hAnsi="Arial" w:cs="Arial"/>
          <w:sz w:val="24"/>
          <w:szCs w:val="24"/>
        </w:rPr>
      </w:pPr>
    </w:p>
    <w:p w14:paraId="0636266B" w14:textId="6B09653C" w:rsidR="00DF4DE7" w:rsidRDefault="00BE0B9C" w:rsidP="00DF4DE7">
      <w:pPr>
        <w:spacing w:after="0" w:line="240" w:lineRule="auto"/>
        <w:jc w:val="both"/>
        <w:rPr>
          <w:rFonts w:ascii="Arial" w:hAnsi="Arial" w:cs="Arial"/>
          <w:sz w:val="24"/>
          <w:szCs w:val="24"/>
        </w:rPr>
      </w:pPr>
      <w:r w:rsidRPr="00BE0B9C">
        <w:rPr>
          <w:rFonts w:ascii="Arial" w:hAnsi="Arial" w:cs="Arial"/>
          <w:sz w:val="24"/>
          <w:szCs w:val="24"/>
        </w:rPr>
        <w:t xml:space="preserve">Employee retention </w:t>
      </w:r>
      <w:r>
        <w:rPr>
          <w:rFonts w:ascii="Arial" w:hAnsi="Arial" w:cs="Arial"/>
          <w:sz w:val="24"/>
          <w:szCs w:val="24"/>
        </w:rPr>
        <w:t xml:space="preserve">basically </w:t>
      </w:r>
      <w:r w:rsidRPr="00BE0B9C">
        <w:rPr>
          <w:rFonts w:ascii="Arial" w:hAnsi="Arial" w:cs="Arial"/>
          <w:sz w:val="24"/>
          <w:szCs w:val="24"/>
        </w:rPr>
        <w:t>refers to the ability of an employer to manage and avert unwanted employee turnover.</w:t>
      </w:r>
      <w:r w:rsidR="00DF4DE7">
        <w:rPr>
          <w:rFonts w:ascii="Arial" w:hAnsi="Arial" w:cs="Arial"/>
          <w:sz w:val="24"/>
          <w:szCs w:val="24"/>
        </w:rPr>
        <w:t xml:space="preserve"> </w:t>
      </w:r>
      <w:r w:rsidR="00DF4DE7" w:rsidRPr="00AE7FA2">
        <w:rPr>
          <w:rFonts w:ascii="Arial" w:hAnsi="Arial" w:cs="Arial"/>
          <w:sz w:val="24"/>
          <w:szCs w:val="24"/>
        </w:rPr>
        <w:t>Retaining key staff, while maintaining a healthy turnover, is important for efficiency. No employer wants to lose skilled and experienced staff; however, new people can bring a fresh perspective, new ideas and ways of working, and additional expertise to the workplace.</w:t>
      </w:r>
    </w:p>
    <w:p w14:paraId="627DA661" w14:textId="35119F48" w:rsidR="00EB7EBC" w:rsidRDefault="00EB7EBC" w:rsidP="00DF4DE7">
      <w:pPr>
        <w:spacing w:after="0" w:line="240" w:lineRule="auto"/>
        <w:jc w:val="both"/>
        <w:rPr>
          <w:rFonts w:ascii="Arial" w:hAnsi="Arial" w:cs="Arial"/>
          <w:sz w:val="24"/>
          <w:szCs w:val="24"/>
        </w:rPr>
      </w:pPr>
    </w:p>
    <w:p w14:paraId="56AF1C8E" w14:textId="326295D2" w:rsidR="00DF4DE7" w:rsidRPr="005950E3" w:rsidRDefault="00DF4DE7" w:rsidP="00DF4DE7">
      <w:pPr>
        <w:spacing w:after="0" w:line="240" w:lineRule="auto"/>
        <w:jc w:val="both"/>
        <w:rPr>
          <w:rFonts w:ascii="Arial" w:hAnsi="Arial" w:cs="Arial"/>
          <w:b/>
          <w:sz w:val="24"/>
          <w:szCs w:val="24"/>
        </w:rPr>
      </w:pPr>
      <w:r w:rsidRPr="005950E3">
        <w:rPr>
          <w:rFonts w:ascii="Arial" w:hAnsi="Arial" w:cs="Arial"/>
          <w:b/>
          <w:sz w:val="24"/>
          <w:szCs w:val="24"/>
        </w:rPr>
        <w:t>Measuring staff turnover</w:t>
      </w:r>
      <w:r w:rsidR="005950E3" w:rsidRPr="005950E3">
        <w:rPr>
          <w:rFonts w:ascii="Arial" w:hAnsi="Arial" w:cs="Arial"/>
          <w:b/>
          <w:sz w:val="24"/>
          <w:szCs w:val="24"/>
        </w:rPr>
        <w:t>/retention</w:t>
      </w:r>
    </w:p>
    <w:p w14:paraId="4CB8E6E3" w14:textId="77777777" w:rsidR="00DF4DE7" w:rsidRDefault="00DF4DE7" w:rsidP="004A460F">
      <w:pPr>
        <w:spacing w:after="0" w:line="240" w:lineRule="auto"/>
        <w:jc w:val="both"/>
        <w:rPr>
          <w:rFonts w:ascii="Arial" w:hAnsi="Arial" w:cs="Arial"/>
          <w:sz w:val="24"/>
          <w:szCs w:val="24"/>
        </w:rPr>
      </w:pPr>
    </w:p>
    <w:p w14:paraId="0DB6F749" w14:textId="7F05599A" w:rsidR="00AE7FA2" w:rsidRDefault="003D6D50" w:rsidP="004A460F">
      <w:pPr>
        <w:spacing w:after="0" w:line="240" w:lineRule="auto"/>
        <w:jc w:val="both"/>
        <w:rPr>
          <w:rFonts w:ascii="Arial" w:hAnsi="Arial" w:cs="Arial"/>
          <w:sz w:val="24"/>
          <w:szCs w:val="24"/>
        </w:rPr>
      </w:pPr>
      <w:r>
        <w:rPr>
          <w:rFonts w:ascii="Arial" w:hAnsi="Arial" w:cs="Arial"/>
          <w:sz w:val="24"/>
          <w:szCs w:val="24"/>
        </w:rPr>
        <w:t xml:space="preserve">The </w:t>
      </w:r>
      <w:r w:rsidR="00AC2E42" w:rsidRPr="00AC2E42">
        <w:rPr>
          <w:rFonts w:ascii="Arial" w:hAnsi="Arial" w:cs="Arial"/>
          <w:sz w:val="24"/>
          <w:szCs w:val="24"/>
        </w:rPr>
        <w:t>Chartered Institute of Personnel and Development</w:t>
      </w:r>
      <w:r w:rsidR="00AC2E42">
        <w:rPr>
          <w:rFonts w:ascii="Arial" w:hAnsi="Arial" w:cs="Arial"/>
          <w:sz w:val="24"/>
          <w:szCs w:val="24"/>
        </w:rPr>
        <w:t xml:space="preserve"> (</w:t>
      </w:r>
      <w:r>
        <w:rPr>
          <w:rFonts w:ascii="Arial" w:hAnsi="Arial" w:cs="Arial"/>
          <w:sz w:val="24"/>
          <w:szCs w:val="24"/>
        </w:rPr>
        <w:t>CIPD</w:t>
      </w:r>
      <w:r w:rsidR="00AC2E42">
        <w:rPr>
          <w:rFonts w:ascii="Arial" w:hAnsi="Arial" w:cs="Arial"/>
          <w:sz w:val="24"/>
          <w:szCs w:val="24"/>
        </w:rPr>
        <w:t>)</w:t>
      </w:r>
      <w:r>
        <w:rPr>
          <w:rFonts w:ascii="Arial" w:hAnsi="Arial" w:cs="Arial"/>
          <w:sz w:val="24"/>
          <w:szCs w:val="24"/>
        </w:rPr>
        <w:t xml:space="preserve"> </w:t>
      </w:r>
      <w:r w:rsidR="00BE0B9C">
        <w:rPr>
          <w:rFonts w:ascii="Arial" w:hAnsi="Arial" w:cs="Arial"/>
          <w:sz w:val="24"/>
          <w:szCs w:val="24"/>
        </w:rPr>
        <w:t>states</w:t>
      </w:r>
      <w:r>
        <w:rPr>
          <w:rFonts w:ascii="Arial" w:hAnsi="Arial" w:cs="Arial"/>
          <w:sz w:val="24"/>
          <w:szCs w:val="24"/>
        </w:rPr>
        <w:t xml:space="preserve"> retention</w:t>
      </w:r>
      <w:r w:rsidR="00BE0B9C">
        <w:rPr>
          <w:rFonts w:ascii="Arial" w:hAnsi="Arial" w:cs="Arial"/>
          <w:sz w:val="24"/>
          <w:szCs w:val="24"/>
        </w:rPr>
        <w:t xml:space="preserve"> refers to</w:t>
      </w:r>
      <w:r>
        <w:rPr>
          <w:rFonts w:ascii="Arial" w:hAnsi="Arial" w:cs="Arial"/>
          <w:sz w:val="24"/>
          <w:szCs w:val="24"/>
        </w:rPr>
        <w:t xml:space="preserve"> the number of</w:t>
      </w:r>
      <w:r w:rsidRPr="003D6D50">
        <w:rPr>
          <w:rFonts w:ascii="Arial" w:hAnsi="Arial" w:cs="Arial"/>
          <w:sz w:val="24"/>
          <w:szCs w:val="24"/>
        </w:rPr>
        <w:t xml:space="preserve"> retained employees, measured as the proportion of employees with a specified length of service</w:t>
      </w:r>
      <w:r w:rsidR="00DF4DE7">
        <w:rPr>
          <w:rFonts w:ascii="Arial" w:hAnsi="Arial" w:cs="Arial"/>
          <w:sz w:val="24"/>
          <w:szCs w:val="24"/>
        </w:rPr>
        <w:t xml:space="preserve">, </w:t>
      </w:r>
      <w:r w:rsidR="00DF4DE7" w:rsidRPr="00DF4DE7">
        <w:rPr>
          <w:rFonts w:ascii="Arial" w:hAnsi="Arial" w:cs="Arial"/>
          <w:sz w:val="24"/>
          <w:szCs w:val="24"/>
        </w:rPr>
        <w:t>(typically one year or more) expressed as a percentage of overall workforce.</w:t>
      </w:r>
    </w:p>
    <w:p w14:paraId="5263BD16" w14:textId="5759DA25" w:rsidR="00DF4DE7" w:rsidRDefault="00DF4DE7" w:rsidP="004A460F">
      <w:pPr>
        <w:spacing w:after="0" w:line="240" w:lineRule="auto"/>
        <w:jc w:val="both"/>
        <w:rPr>
          <w:rFonts w:ascii="Arial" w:hAnsi="Arial" w:cs="Arial"/>
          <w:sz w:val="24"/>
          <w:szCs w:val="24"/>
        </w:rPr>
      </w:pPr>
    </w:p>
    <w:p w14:paraId="2D129F86" w14:textId="000C6C58" w:rsidR="00DF4DE7" w:rsidRDefault="00DF4DE7" w:rsidP="004A460F">
      <w:pPr>
        <w:spacing w:after="0" w:line="240" w:lineRule="auto"/>
        <w:jc w:val="both"/>
        <w:rPr>
          <w:rFonts w:ascii="Arial" w:hAnsi="Arial" w:cs="Arial"/>
          <w:sz w:val="24"/>
          <w:szCs w:val="24"/>
        </w:rPr>
      </w:pPr>
      <w:r w:rsidRPr="00DF4DE7">
        <w:rPr>
          <w:rFonts w:ascii="Arial" w:hAnsi="Arial" w:cs="Arial"/>
          <w:sz w:val="24"/>
          <w:szCs w:val="24"/>
        </w:rPr>
        <w:t xml:space="preserve">The term is used broadly to cover all leavers, voluntary and involuntary, including those who resign, retire or are made redundant, in which case it’s describing overall, or ‘crude’, employee turnover. </w:t>
      </w:r>
    </w:p>
    <w:p w14:paraId="77A51194" w14:textId="1F23E77F" w:rsidR="00D4108A" w:rsidRDefault="00D4108A" w:rsidP="004A460F">
      <w:pPr>
        <w:spacing w:after="0" w:line="240" w:lineRule="auto"/>
        <w:jc w:val="both"/>
        <w:rPr>
          <w:rFonts w:ascii="Arial" w:hAnsi="Arial" w:cs="Arial"/>
          <w:sz w:val="24"/>
          <w:szCs w:val="24"/>
        </w:rPr>
      </w:pPr>
    </w:p>
    <w:p w14:paraId="3F74C4F5" w14:textId="4B8D4EF5" w:rsidR="00D4108A" w:rsidRDefault="00D4108A" w:rsidP="004A460F">
      <w:pPr>
        <w:spacing w:after="0" w:line="240" w:lineRule="auto"/>
        <w:jc w:val="both"/>
        <w:rPr>
          <w:rFonts w:ascii="Arial" w:hAnsi="Arial" w:cs="Arial"/>
          <w:sz w:val="24"/>
          <w:szCs w:val="24"/>
        </w:rPr>
      </w:pPr>
      <w:r w:rsidRPr="00D4108A">
        <w:rPr>
          <w:rFonts w:ascii="Arial" w:hAnsi="Arial" w:cs="Arial"/>
          <w:b/>
          <w:bCs/>
          <w:sz w:val="24"/>
          <w:szCs w:val="24"/>
        </w:rPr>
        <w:t>Annual labour turnover rate = (Employees who left during the year/ Average number of employees for the year) x 100</w:t>
      </w:r>
    </w:p>
    <w:p w14:paraId="5DE18487" w14:textId="2FA61EB0" w:rsidR="005950E3" w:rsidRDefault="005950E3" w:rsidP="004A460F">
      <w:pPr>
        <w:spacing w:after="0" w:line="240" w:lineRule="auto"/>
        <w:jc w:val="both"/>
        <w:rPr>
          <w:rFonts w:ascii="Arial" w:hAnsi="Arial" w:cs="Arial"/>
          <w:sz w:val="24"/>
          <w:szCs w:val="24"/>
        </w:rPr>
      </w:pPr>
    </w:p>
    <w:p w14:paraId="3868BE81" w14:textId="77777777" w:rsidR="005950E3" w:rsidRPr="005950E3" w:rsidRDefault="005950E3" w:rsidP="005950E3">
      <w:pPr>
        <w:spacing w:after="0" w:line="240" w:lineRule="auto"/>
        <w:jc w:val="both"/>
        <w:rPr>
          <w:rFonts w:ascii="Arial" w:hAnsi="Arial" w:cs="Arial"/>
          <w:sz w:val="24"/>
          <w:szCs w:val="24"/>
        </w:rPr>
      </w:pPr>
      <w:r w:rsidRPr="005950E3">
        <w:rPr>
          <w:rFonts w:ascii="Arial" w:hAnsi="Arial" w:cs="Arial"/>
          <w:sz w:val="24"/>
          <w:szCs w:val="24"/>
        </w:rPr>
        <w:lastRenderedPageBreak/>
        <w:t xml:space="preserve">An alternative approach is via stability index.  This indicates the retention rate of employees. </w:t>
      </w:r>
    </w:p>
    <w:p w14:paraId="25612305" w14:textId="77777777" w:rsidR="005950E3" w:rsidRPr="005950E3" w:rsidRDefault="005950E3" w:rsidP="005950E3">
      <w:pPr>
        <w:spacing w:after="0" w:line="240" w:lineRule="auto"/>
        <w:jc w:val="both"/>
        <w:rPr>
          <w:rFonts w:ascii="Arial" w:hAnsi="Arial" w:cs="Arial"/>
          <w:sz w:val="24"/>
          <w:szCs w:val="24"/>
        </w:rPr>
      </w:pPr>
    </w:p>
    <w:p w14:paraId="1A894D96" w14:textId="77777777" w:rsidR="005950E3" w:rsidRPr="005950E3" w:rsidRDefault="005950E3" w:rsidP="005950E3">
      <w:pPr>
        <w:spacing w:after="0" w:line="240" w:lineRule="auto"/>
        <w:jc w:val="both"/>
        <w:rPr>
          <w:rFonts w:ascii="Arial" w:hAnsi="Arial" w:cs="Arial"/>
          <w:sz w:val="24"/>
          <w:szCs w:val="24"/>
        </w:rPr>
      </w:pPr>
      <w:r w:rsidRPr="005950E3">
        <w:rPr>
          <w:rFonts w:ascii="Arial" w:hAnsi="Arial" w:cs="Arial"/>
          <w:sz w:val="24"/>
          <w:szCs w:val="24"/>
        </w:rPr>
        <w:t>Like turnover rates, this can be used across an organisation as a whole or for a particular part of it. The usual calculation for the stability index is:</w:t>
      </w:r>
    </w:p>
    <w:p w14:paraId="20723402" w14:textId="77777777" w:rsidR="005950E3" w:rsidRPr="005950E3" w:rsidRDefault="005950E3" w:rsidP="005950E3">
      <w:pPr>
        <w:spacing w:after="0" w:line="240" w:lineRule="auto"/>
        <w:jc w:val="both"/>
        <w:rPr>
          <w:rFonts w:ascii="Arial" w:hAnsi="Arial" w:cs="Arial"/>
          <w:sz w:val="24"/>
          <w:szCs w:val="24"/>
          <w:u w:val="single"/>
        </w:rPr>
      </w:pPr>
    </w:p>
    <w:p w14:paraId="5841F343" w14:textId="77777777" w:rsidR="005950E3" w:rsidRPr="00D4108A" w:rsidRDefault="005950E3" w:rsidP="009F3023">
      <w:pPr>
        <w:spacing w:after="0" w:line="240" w:lineRule="auto"/>
        <w:rPr>
          <w:rFonts w:ascii="Arial" w:hAnsi="Arial" w:cs="Arial"/>
          <w:b/>
          <w:sz w:val="24"/>
          <w:szCs w:val="24"/>
        </w:rPr>
      </w:pPr>
      <w:r w:rsidRPr="00D4108A">
        <w:rPr>
          <w:rFonts w:ascii="Arial" w:hAnsi="Arial" w:cs="Arial"/>
          <w:b/>
          <w:sz w:val="24"/>
          <w:szCs w:val="24"/>
          <w:u w:val="single"/>
        </w:rPr>
        <w:t>Number of staff with service of one year or more</w:t>
      </w:r>
      <w:r w:rsidRPr="00D4108A">
        <w:rPr>
          <w:rFonts w:ascii="Arial" w:hAnsi="Arial" w:cs="Arial"/>
          <w:b/>
          <w:sz w:val="24"/>
          <w:szCs w:val="24"/>
        </w:rPr>
        <w:t> x 100</w:t>
      </w:r>
      <w:r w:rsidRPr="00D4108A">
        <w:rPr>
          <w:rFonts w:ascii="Arial" w:hAnsi="Arial" w:cs="Arial"/>
          <w:b/>
          <w:sz w:val="24"/>
          <w:szCs w:val="24"/>
        </w:rPr>
        <w:br/>
        <w:t>Total number of staff in post one year ago</w:t>
      </w:r>
    </w:p>
    <w:p w14:paraId="751E3691" w14:textId="77777777" w:rsidR="005950E3" w:rsidRPr="005950E3" w:rsidRDefault="005950E3" w:rsidP="005950E3">
      <w:pPr>
        <w:spacing w:after="0" w:line="240" w:lineRule="auto"/>
        <w:jc w:val="both"/>
        <w:rPr>
          <w:rFonts w:ascii="Arial" w:hAnsi="Arial" w:cs="Arial"/>
          <w:sz w:val="24"/>
          <w:szCs w:val="24"/>
        </w:rPr>
      </w:pPr>
    </w:p>
    <w:p w14:paraId="232041BA" w14:textId="77777777" w:rsidR="005950E3" w:rsidRPr="005950E3" w:rsidRDefault="005950E3" w:rsidP="005950E3">
      <w:pPr>
        <w:spacing w:after="0" w:line="240" w:lineRule="auto"/>
        <w:jc w:val="both"/>
        <w:rPr>
          <w:rFonts w:ascii="Arial" w:hAnsi="Arial" w:cs="Arial"/>
          <w:sz w:val="24"/>
          <w:szCs w:val="24"/>
        </w:rPr>
      </w:pPr>
      <w:r w:rsidRPr="005950E3">
        <w:rPr>
          <w:rFonts w:ascii="Arial" w:hAnsi="Arial" w:cs="Arial"/>
          <w:sz w:val="24"/>
          <w:szCs w:val="24"/>
        </w:rPr>
        <w:t>The advantage of the stability index is that it has a more positive focus in that it measures the number of staff we have retained rather than the number that have left.</w:t>
      </w:r>
    </w:p>
    <w:p w14:paraId="12F41225" w14:textId="77777777" w:rsidR="005950E3" w:rsidRDefault="005950E3" w:rsidP="004A460F">
      <w:pPr>
        <w:spacing w:after="0" w:line="240" w:lineRule="auto"/>
        <w:jc w:val="both"/>
        <w:rPr>
          <w:rFonts w:ascii="Arial" w:hAnsi="Arial" w:cs="Arial"/>
          <w:sz w:val="24"/>
          <w:szCs w:val="24"/>
        </w:rPr>
      </w:pPr>
    </w:p>
    <w:p w14:paraId="744C4925" w14:textId="0820D9B3" w:rsidR="005950E3" w:rsidRDefault="0008130B" w:rsidP="004A460F">
      <w:pPr>
        <w:spacing w:after="0" w:line="240" w:lineRule="auto"/>
        <w:jc w:val="both"/>
        <w:rPr>
          <w:rFonts w:ascii="Arial" w:hAnsi="Arial" w:cs="Arial"/>
          <w:b/>
          <w:sz w:val="24"/>
          <w:szCs w:val="24"/>
        </w:rPr>
      </w:pPr>
      <w:r>
        <w:rPr>
          <w:rFonts w:ascii="Arial" w:hAnsi="Arial" w:cs="Arial"/>
          <w:b/>
          <w:sz w:val="24"/>
          <w:szCs w:val="24"/>
        </w:rPr>
        <w:t>What does the</w:t>
      </w:r>
      <w:r w:rsidR="005950E3" w:rsidRPr="005950E3">
        <w:rPr>
          <w:rFonts w:ascii="Arial" w:hAnsi="Arial" w:cs="Arial"/>
          <w:b/>
          <w:sz w:val="24"/>
          <w:szCs w:val="24"/>
        </w:rPr>
        <w:t xml:space="preserve"> data tell us</w:t>
      </w:r>
      <w:r w:rsidR="005950E3">
        <w:rPr>
          <w:rFonts w:ascii="Arial" w:hAnsi="Arial" w:cs="Arial"/>
          <w:b/>
          <w:sz w:val="24"/>
          <w:szCs w:val="24"/>
        </w:rPr>
        <w:t>?</w:t>
      </w:r>
    </w:p>
    <w:p w14:paraId="4E373B47" w14:textId="47BA3D6E" w:rsidR="00656319" w:rsidRDefault="00656319" w:rsidP="004A460F">
      <w:pPr>
        <w:spacing w:after="0" w:line="240" w:lineRule="auto"/>
        <w:jc w:val="both"/>
        <w:rPr>
          <w:rFonts w:ascii="Arial" w:hAnsi="Arial" w:cs="Arial"/>
          <w:b/>
          <w:sz w:val="24"/>
          <w:szCs w:val="24"/>
        </w:rPr>
      </w:pPr>
    </w:p>
    <w:p w14:paraId="70E5FCAF" w14:textId="3A4C7DF1" w:rsidR="00F723DA" w:rsidRDefault="00C21CD8" w:rsidP="004A460F">
      <w:pPr>
        <w:spacing w:after="0" w:line="240" w:lineRule="auto"/>
        <w:jc w:val="both"/>
        <w:rPr>
          <w:rFonts w:ascii="Arial" w:hAnsi="Arial" w:cs="Arial"/>
          <w:sz w:val="24"/>
          <w:szCs w:val="24"/>
        </w:rPr>
      </w:pPr>
      <w:r>
        <w:rPr>
          <w:rFonts w:ascii="Arial" w:hAnsi="Arial" w:cs="Arial"/>
          <w:sz w:val="24"/>
          <w:szCs w:val="24"/>
        </w:rPr>
        <w:t xml:space="preserve">In the </w:t>
      </w:r>
      <w:r w:rsidRPr="00C21CD8">
        <w:rPr>
          <w:rFonts w:ascii="Arial" w:hAnsi="Arial" w:cs="Arial"/>
          <w:sz w:val="24"/>
          <w:szCs w:val="24"/>
        </w:rPr>
        <w:t>Labour Turnover Rates</w:t>
      </w:r>
      <w:r w:rsidR="00507E1C">
        <w:rPr>
          <w:rFonts w:ascii="Arial" w:hAnsi="Arial" w:cs="Arial"/>
          <w:sz w:val="24"/>
          <w:szCs w:val="24"/>
        </w:rPr>
        <w:t xml:space="preserve"> report</w:t>
      </w:r>
      <w:r w:rsidRPr="00C21CD8">
        <w:rPr>
          <w:rFonts w:ascii="Arial" w:hAnsi="Arial" w:cs="Arial"/>
          <w:sz w:val="24"/>
          <w:szCs w:val="24"/>
        </w:rPr>
        <w:t xml:space="preserve"> 2023</w:t>
      </w:r>
      <w:r>
        <w:rPr>
          <w:rFonts w:ascii="Arial" w:hAnsi="Arial" w:cs="Arial"/>
          <w:sz w:val="24"/>
          <w:szCs w:val="24"/>
        </w:rPr>
        <w:t xml:space="preserve"> by </w:t>
      </w:r>
      <w:proofErr w:type="spellStart"/>
      <w:r>
        <w:rPr>
          <w:rFonts w:ascii="Arial" w:hAnsi="Arial" w:cs="Arial"/>
          <w:sz w:val="24"/>
          <w:szCs w:val="24"/>
        </w:rPr>
        <w:t>Cendex</w:t>
      </w:r>
      <w:proofErr w:type="spellEnd"/>
      <w:r>
        <w:rPr>
          <w:rFonts w:ascii="Arial" w:hAnsi="Arial" w:cs="Arial"/>
          <w:sz w:val="24"/>
          <w:szCs w:val="24"/>
        </w:rPr>
        <w:t>, t</w:t>
      </w:r>
      <w:r w:rsidR="00802DEB" w:rsidRPr="00802DEB">
        <w:rPr>
          <w:rFonts w:ascii="Arial" w:hAnsi="Arial" w:cs="Arial"/>
          <w:sz w:val="24"/>
          <w:szCs w:val="24"/>
        </w:rPr>
        <w:t xml:space="preserve">he overall </w:t>
      </w:r>
      <w:r>
        <w:rPr>
          <w:rFonts w:ascii="Arial" w:hAnsi="Arial" w:cs="Arial"/>
          <w:sz w:val="24"/>
          <w:szCs w:val="24"/>
        </w:rPr>
        <w:t xml:space="preserve">total labour turnover rate for public sector organisations </w:t>
      </w:r>
      <w:r w:rsidR="00802DEB" w:rsidRPr="00802DEB">
        <w:rPr>
          <w:rFonts w:ascii="Arial" w:hAnsi="Arial" w:cs="Arial"/>
          <w:sz w:val="24"/>
          <w:szCs w:val="24"/>
        </w:rPr>
        <w:t>over the year to July 2023</w:t>
      </w:r>
      <w:r>
        <w:rPr>
          <w:rFonts w:ascii="Arial" w:hAnsi="Arial" w:cs="Arial"/>
          <w:sz w:val="24"/>
          <w:szCs w:val="24"/>
        </w:rPr>
        <w:t xml:space="preserve"> stood at 18.5%</w:t>
      </w:r>
      <w:r w:rsidR="00507E1C">
        <w:rPr>
          <w:rFonts w:ascii="Arial" w:hAnsi="Arial" w:cs="Arial"/>
          <w:sz w:val="24"/>
          <w:szCs w:val="24"/>
        </w:rPr>
        <w:t>.</w:t>
      </w:r>
    </w:p>
    <w:p w14:paraId="67BE0C46" w14:textId="2545F7F9" w:rsidR="00F723DA" w:rsidRDefault="00F723DA" w:rsidP="004A460F">
      <w:pPr>
        <w:spacing w:after="0" w:line="240" w:lineRule="auto"/>
        <w:jc w:val="both"/>
        <w:rPr>
          <w:rFonts w:ascii="Arial" w:hAnsi="Arial" w:cs="Arial"/>
          <w:sz w:val="24"/>
          <w:szCs w:val="24"/>
        </w:rPr>
      </w:pPr>
    </w:p>
    <w:p w14:paraId="3C00171B" w14:textId="7CD3071A" w:rsidR="00437F74" w:rsidRDefault="00507E1C" w:rsidP="004A460F">
      <w:pPr>
        <w:spacing w:after="0" w:line="240" w:lineRule="auto"/>
        <w:jc w:val="both"/>
        <w:rPr>
          <w:rFonts w:ascii="Arial" w:hAnsi="Arial" w:cs="Arial"/>
          <w:sz w:val="24"/>
          <w:szCs w:val="24"/>
        </w:rPr>
      </w:pPr>
      <w:r>
        <w:rPr>
          <w:rFonts w:ascii="Arial" w:hAnsi="Arial" w:cs="Arial"/>
          <w:sz w:val="24"/>
          <w:szCs w:val="24"/>
        </w:rPr>
        <w:t xml:space="preserve">A </w:t>
      </w:r>
      <w:r w:rsidRPr="00507E1C">
        <w:rPr>
          <w:rFonts w:ascii="Arial" w:hAnsi="Arial" w:cs="Arial"/>
          <w:sz w:val="24"/>
          <w:szCs w:val="24"/>
        </w:rPr>
        <w:t>NHS</w:t>
      </w:r>
      <w:r>
        <w:rPr>
          <w:rFonts w:ascii="Arial" w:hAnsi="Arial" w:cs="Arial"/>
          <w:sz w:val="24"/>
          <w:szCs w:val="24"/>
        </w:rPr>
        <w:t xml:space="preserve"> (Wales)</w:t>
      </w:r>
      <w:r w:rsidRPr="00507E1C">
        <w:rPr>
          <w:rFonts w:ascii="Arial" w:hAnsi="Arial" w:cs="Arial"/>
          <w:sz w:val="24"/>
          <w:szCs w:val="24"/>
        </w:rPr>
        <w:t xml:space="preserve"> Workforce data briefing </w:t>
      </w:r>
      <w:r>
        <w:rPr>
          <w:rFonts w:ascii="Arial" w:hAnsi="Arial" w:cs="Arial"/>
          <w:sz w:val="24"/>
          <w:szCs w:val="24"/>
        </w:rPr>
        <w:t xml:space="preserve">produced by </w:t>
      </w:r>
      <w:r w:rsidRPr="00507E1C">
        <w:rPr>
          <w:rFonts w:ascii="Arial" w:hAnsi="Arial" w:cs="Arial"/>
          <w:sz w:val="24"/>
          <w:szCs w:val="24"/>
        </w:rPr>
        <w:t>the Auditor General for Wales</w:t>
      </w:r>
      <w:r>
        <w:rPr>
          <w:rFonts w:ascii="Arial" w:hAnsi="Arial" w:cs="Arial"/>
          <w:sz w:val="24"/>
          <w:szCs w:val="24"/>
        </w:rPr>
        <w:t xml:space="preserve"> in </w:t>
      </w:r>
      <w:r w:rsidRPr="00507E1C">
        <w:rPr>
          <w:rFonts w:ascii="Arial" w:hAnsi="Arial" w:cs="Arial"/>
          <w:sz w:val="24"/>
          <w:szCs w:val="24"/>
        </w:rPr>
        <w:t>September 2023</w:t>
      </w:r>
      <w:r>
        <w:rPr>
          <w:rFonts w:ascii="Arial" w:hAnsi="Arial" w:cs="Arial"/>
          <w:sz w:val="24"/>
          <w:szCs w:val="24"/>
        </w:rPr>
        <w:t xml:space="preserve"> evidenced</w:t>
      </w:r>
      <w:r w:rsidR="00AF198D">
        <w:rPr>
          <w:rFonts w:ascii="Arial" w:hAnsi="Arial" w:cs="Arial"/>
          <w:sz w:val="24"/>
          <w:szCs w:val="24"/>
        </w:rPr>
        <w:t xml:space="preserve"> (see 1 below)</w:t>
      </w:r>
      <w:r>
        <w:rPr>
          <w:rFonts w:ascii="Arial" w:hAnsi="Arial" w:cs="Arial"/>
          <w:sz w:val="24"/>
          <w:szCs w:val="24"/>
        </w:rPr>
        <w:t xml:space="preserve"> that s</w:t>
      </w:r>
      <w:r w:rsidR="00F723DA" w:rsidRPr="00F723DA">
        <w:rPr>
          <w:rFonts w:ascii="Arial" w:hAnsi="Arial" w:cs="Arial"/>
          <w:sz w:val="24"/>
          <w:szCs w:val="24"/>
        </w:rPr>
        <w:t>taff turnover at an</w:t>
      </w:r>
      <w:r>
        <w:rPr>
          <w:rFonts w:ascii="Arial" w:hAnsi="Arial" w:cs="Arial"/>
          <w:sz w:val="24"/>
          <w:szCs w:val="24"/>
        </w:rPr>
        <w:t xml:space="preserve"> all-Wales level had</w:t>
      </w:r>
      <w:r w:rsidR="00F723DA" w:rsidRPr="00F723DA">
        <w:rPr>
          <w:rFonts w:ascii="Arial" w:hAnsi="Arial" w:cs="Arial"/>
          <w:sz w:val="24"/>
          <w:szCs w:val="24"/>
        </w:rPr>
        <w:t xml:space="preserve"> increased in recent years, with a peak in 2021-22 linked in part to staff on short-term contracts employed during the pandemic. </w:t>
      </w:r>
      <w:r>
        <w:rPr>
          <w:rFonts w:ascii="Arial" w:hAnsi="Arial" w:cs="Arial"/>
          <w:sz w:val="24"/>
          <w:szCs w:val="24"/>
        </w:rPr>
        <w:t xml:space="preserve">However by </w:t>
      </w:r>
      <w:r w:rsidR="00F723DA">
        <w:rPr>
          <w:rFonts w:ascii="Arial" w:hAnsi="Arial" w:cs="Arial"/>
          <w:sz w:val="24"/>
          <w:szCs w:val="24"/>
        </w:rPr>
        <w:t xml:space="preserve">22/23 </w:t>
      </w:r>
      <w:r>
        <w:rPr>
          <w:rFonts w:ascii="Arial" w:hAnsi="Arial" w:cs="Arial"/>
          <w:sz w:val="24"/>
          <w:szCs w:val="24"/>
        </w:rPr>
        <w:t xml:space="preserve">rates had </w:t>
      </w:r>
      <w:r w:rsidR="00F723DA">
        <w:rPr>
          <w:rFonts w:ascii="Arial" w:hAnsi="Arial" w:cs="Arial"/>
          <w:sz w:val="24"/>
          <w:szCs w:val="24"/>
        </w:rPr>
        <w:t>reduced to under 9%</w:t>
      </w:r>
      <w:r>
        <w:rPr>
          <w:rFonts w:ascii="Arial" w:hAnsi="Arial" w:cs="Arial"/>
          <w:sz w:val="24"/>
          <w:szCs w:val="24"/>
        </w:rPr>
        <w:t>.  This briefing also provided turnover rates across NHS Wales organisations</w:t>
      </w:r>
      <w:r w:rsidR="00AF198D">
        <w:rPr>
          <w:rFonts w:ascii="Arial" w:hAnsi="Arial" w:cs="Arial"/>
          <w:sz w:val="24"/>
          <w:szCs w:val="24"/>
        </w:rPr>
        <w:t xml:space="preserve"> for 2022/23</w:t>
      </w:r>
      <w:r>
        <w:rPr>
          <w:rFonts w:ascii="Arial" w:hAnsi="Arial" w:cs="Arial"/>
          <w:sz w:val="24"/>
          <w:szCs w:val="24"/>
        </w:rPr>
        <w:t xml:space="preserve"> (see </w:t>
      </w:r>
      <w:r w:rsidR="00AF198D">
        <w:rPr>
          <w:rFonts w:ascii="Arial" w:hAnsi="Arial" w:cs="Arial"/>
          <w:sz w:val="24"/>
          <w:szCs w:val="24"/>
        </w:rPr>
        <w:t>2 below) This shows that in comparison to our peer organisations we were performing well at just over 10% vs the worst performing Health Board at nearly 20%</w:t>
      </w:r>
    </w:p>
    <w:p w14:paraId="43AF41FA" w14:textId="77777777" w:rsidR="00C21CD8" w:rsidRDefault="00C21CD8" w:rsidP="004A460F">
      <w:pPr>
        <w:spacing w:after="0" w:line="240" w:lineRule="auto"/>
        <w:jc w:val="both"/>
        <w:rPr>
          <w:rFonts w:ascii="Arial" w:hAnsi="Arial" w:cs="Arial"/>
          <w:b/>
          <w:sz w:val="16"/>
          <w:szCs w:val="16"/>
        </w:rPr>
      </w:pPr>
    </w:p>
    <w:p w14:paraId="0B82E5FC" w14:textId="3976018B" w:rsidR="00C21CD8" w:rsidRDefault="00F723DA" w:rsidP="00C21CD8">
      <w:pPr>
        <w:pStyle w:val="ListParagraph"/>
        <w:numPr>
          <w:ilvl w:val="0"/>
          <w:numId w:val="29"/>
        </w:numPr>
        <w:spacing w:after="0" w:line="240" w:lineRule="auto"/>
        <w:jc w:val="both"/>
        <w:rPr>
          <w:rFonts w:ascii="Arial" w:hAnsi="Arial" w:cs="Arial"/>
          <w:b/>
          <w:sz w:val="16"/>
          <w:szCs w:val="16"/>
        </w:rPr>
      </w:pPr>
      <w:r w:rsidRPr="00C21CD8">
        <w:rPr>
          <w:rFonts w:ascii="Arial" w:hAnsi="Arial" w:cs="Arial"/>
          <w:b/>
          <w:sz w:val="16"/>
          <w:szCs w:val="16"/>
        </w:rPr>
        <w:t xml:space="preserve">All Wales staff turnover as of March of each </w:t>
      </w:r>
      <w:r w:rsidR="00C21CD8">
        <w:rPr>
          <w:rFonts w:ascii="Arial" w:hAnsi="Arial" w:cs="Arial"/>
          <w:b/>
          <w:sz w:val="16"/>
          <w:szCs w:val="16"/>
        </w:rPr>
        <w:t xml:space="preserve">           2.    Staff turnover by organisation 2022/23</w:t>
      </w:r>
    </w:p>
    <w:p w14:paraId="7C652459" w14:textId="628B0D1C" w:rsidR="00F723DA" w:rsidRPr="00C21CD8" w:rsidRDefault="00F723DA" w:rsidP="00C21CD8">
      <w:pPr>
        <w:pStyle w:val="ListParagraph"/>
        <w:spacing w:after="0" w:line="240" w:lineRule="auto"/>
        <w:jc w:val="both"/>
        <w:rPr>
          <w:rFonts w:ascii="Arial" w:hAnsi="Arial" w:cs="Arial"/>
          <w:b/>
          <w:sz w:val="16"/>
          <w:szCs w:val="16"/>
        </w:rPr>
      </w:pPr>
      <w:r w:rsidRPr="00C21CD8">
        <w:rPr>
          <w:rFonts w:ascii="Arial" w:hAnsi="Arial" w:cs="Arial"/>
          <w:b/>
          <w:sz w:val="16"/>
          <w:szCs w:val="16"/>
        </w:rPr>
        <w:t>financial ye</w:t>
      </w:r>
      <w:r w:rsidR="00437F74" w:rsidRPr="00C21CD8">
        <w:rPr>
          <w:rFonts w:ascii="Arial" w:hAnsi="Arial" w:cs="Arial"/>
          <w:b/>
          <w:sz w:val="16"/>
          <w:szCs w:val="16"/>
        </w:rPr>
        <w:t>ar</w:t>
      </w:r>
      <w:r w:rsidR="00C21CD8" w:rsidRPr="00C21CD8">
        <w:rPr>
          <w:rFonts w:ascii="Arial" w:hAnsi="Arial" w:cs="Arial"/>
          <w:b/>
          <w:sz w:val="16"/>
          <w:szCs w:val="16"/>
        </w:rPr>
        <w:t xml:space="preserve">       </w:t>
      </w:r>
      <w:r w:rsidR="00437F74" w:rsidRPr="00C21CD8">
        <w:rPr>
          <w:rFonts w:ascii="Arial" w:hAnsi="Arial" w:cs="Arial"/>
          <w:b/>
          <w:sz w:val="16"/>
          <w:szCs w:val="16"/>
        </w:rPr>
        <w:t xml:space="preserve">                                        </w:t>
      </w:r>
    </w:p>
    <w:p w14:paraId="0DB92F70" w14:textId="48A1AD2D" w:rsidR="00F723DA" w:rsidRDefault="00F723DA" w:rsidP="004A460F">
      <w:pPr>
        <w:spacing w:after="0" w:line="240" w:lineRule="auto"/>
        <w:jc w:val="both"/>
        <w:rPr>
          <w:rFonts w:ascii="Arial" w:hAnsi="Arial" w:cs="Arial"/>
          <w:sz w:val="24"/>
          <w:szCs w:val="24"/>
        </w:rPr>
      </w:pPr>
    </w:p>
    <w:p w14:paraId="7D7D6173" w14:textId="2F00C5F9" w:rsidR="00C21CD8" w:rsidRDefault="00C21CD8" w:rsidP="004A460F">
      <w:pPr>
        <w:spacing w:after="0" w:line="240" w:lineRule="auto"/>
        <w:jc w:val="both"/>
        <w:rPr>
          <w:rFonts w:ascii="Arial" w:hAnsi="Arial" w:cs="Arial"/>
          <w:sz w:val="24"/>
          <w:szCs w:val="24"/>
        </w:rPr>
      </w:pPr>
      <w:r>
        <w:rPr>
          <w:rFonts w:ascii="Arial" w:hAnsi="Arial" w:cs="Arial"/>
          <w:noProof/>
          <w:sz w:val="24"/>
          <w:szCs w:val="24"/>
          <w:lang w:eastAsia="en-GB"/>
        </w:rPr>
        <w:drawing>
          <wp:inline distT="0" distB="0" distL="0" distR="0" wp14:anchorId="05F415FC" wp14:editId="555FB333">
            <wp:extent cx="5804240" cy="2346960"/>
            <wp:effectExtent l="0" t="0" r="635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15653" cy="2351575"/>
                    </a:xfrm>
                    <a:prstGeom prst="rect">
                      <a:avLst/>
                    </a:prstGeom>
                    <a:noFill/>
                  </pic:spPr>
                </pic:pic>
              </a:graphicData>
            </a:graphic>
          </wp:inline>
        </w:drawing>
      </w:r>
    </w:p>
    <w:p w14:paraId="6C466AC8" w14:textId="4177C292" w:rsidR="00F723DA" w:rsidRPr="00D4108A" w:rsidRDefault="00D4108A" w:rsidP="004A460F">
      <w:pPr>
        <w:spacing w:after="0" w:line="240" w:lineRule="auto"/>
        <w:jc w:val="both"/>
        <w:rPr>
          <w:rFonts w:ascii="Arial" w:hAnsi="Arial" w:cs="Arial"/>
          <w:sz w:val="16"/>
          <w:szCs w:val="16"/>
        </w:rPr>
      </w:pPr>
      <w:r w:rsidRPr="00D4108A">
        <w:rPr>
          <w:rFonts w:ascii="Arial" w:hAnsi="Arial" w:cs="Arial"/>
          <w:b/>
          <w:color w:val="000000"/>
          <w:sz w:val="16"/>
          <w:szCs w:val="16"/>
        </w:rPr>
        <w:t>Note:</w:t>
      </w:r>
      <w:r w:rsidRPr="00D4108A">
        <w:rPr>
          <w:rFonts w:ascii="Arial" w:hAnsi="Arial" w:cs="Arial"/>
          <w:color w:val="000000"/>
          <w:sz w:val="16"/>
          <w:szCs w:val="16"/>
        </w:rPr>
        <w:t xml:space="preserve"> individual organisation staff turnover is higher than all Wales because a staff member may move from one organisation in Wales and join another in Wales. This would count as turnover for an individual body. It would not count as turnover at an all-Wales level. All Wales turnover only includes staff leaving NHS Wales completely.</w:t>
      </w:r>
    </w:p>
    <w:p w14:paraId="75DEBC2D" w14:textId="6B852590" w:rsidR="00F723DA" w:rsidRDefault="00F723DA" w:rsidP="004A460F">
      <w:pPr>
        <w:spacing w:after="0" w:line="240" w:lineRule="auto"/>
        <w:jc w:val="both"/>
        <w:rPr>
          <w:rFonts w:ascii="Arial" w:hAnsi="Arial" w:cs="Arial"/>
          <w:sz w:val="24"/>
          <w:szCs w:val="24"/>
        </w:rPr>
      </w:pPr>
    </w:p>
    <w:p w14:paraId="5B2D57A4" w14:textId="77777777" w:rsidR="00242BC4" w:rsidRPr="00BF104F" w:rsidRDefault="00242BC4" w:rsidP="00242BC4">
      <w:pPr>
        <w:spacing w:after="120" w:line="240" w:lineRule="auto"/>
        <w:jc w:val="both"/>
        <w:rPr>
          <w:rFonts w:ascii="Arial" w:hAnsi="Arial" w:cs="Arial"/>
          <w:sz w:val="24"/>
          <w:szCs w:val="24"/>
        </w:rPr>
      </w:pPr>
      <w:bookmarkStart w:id="0" w:name="_Toc150512668"/>
      <w:r w:rsidRPr="00BF104F">
        <w:rPr>
          <w:rFonts w:ascii="Arial" w:hAnsi="Arial" w:cs="Arial"/>
          <w:sz w:val="24"/>
          <w:szCs w:val="24"/>
        </w:rPr>
        <w:t>The data used in this section covers the last four full years between 1</w:t>
      </w:r>
      <w:r w:rsidRPr="00BF104F">
        <w:rPr>
          <w:rFonts w:ascii="Arial" w:hAnsi="Arial" w:cs="Arial"/>
          <w:sz w:val="24"/>
          <w:szCs w:val="24"/>
          <w:vertAlign w:val="superscript"/>
        </w:rPr>
        <w:t>st</w:t>
      </w:r>
      <w:r w:rsidRPr="00BF104F">
        <w:rPr>
          <w:rFonts w:ascii="Arial" w:hAnsi="Arial" w:cs="Arial"/>
          <w:sz w:val="24"/>
          <w:szCs w:val="24"/>
        </w:rPr>
        <w:t xml:space="preserve"> April 2019 and 31</w:t>
      </w:r>
      <w:r w:rsidRPr="00BF104F">
        <w:rPr>
          <w:rFonts w:ascii="Arial" w:hAnsi="Arial" w:cs="Arial"/>
          <w:sz w:val="24"/>
          <w:szCs w:val="24"/>
          <w:vertAlign w:val="superscript"/>
        </w:rPr>
        <w:t>st</w:t>
      </w:r>
      <w:r w:rsidRPr="00BF104F">
        <w:rPr>
          <w:rFonts w:ascii="Arial" w:hAnsi="Arial" w:cs="Arial"/>
          <w:sz w:val="24"/>
          <w:szCs w:val="24"/>
        </w:rPr>
        <w:t xml:space="preserve"> March 2023.  In addition the first 7 months data of 23/24 is provided. For consistent annual comparisons this section will compare full year data however the most recent data has been provided to give an insight into what year ending 31</w:t>
      </w:r>
      <w:r w:rsidRPr="00BF104F">
        <w:rPr>
          <w:rFonts w:ascii="Arial" w:hAnsi="Arial" w:cs="Arial"/>
          <w:sz w:val="24"/>
          <w:szCs w:val="24"/>
          <w:vertAlign w:val="superscript"/>
        </w:rPr>
        <w:t>st</w:t>
      </w:r>
      <w:r w:rsidRPr="00BF104F">
        <w:rPr>
          <w:rFonts w:ascii="Arial" w:hAnsi="Arial" w:cs="Arial"/>
          <w:sz w:val="24"/>
          <w:szCs w:val="24"/>
        </w:rPr>
        <w:t xml:space="preserve"> March 24 performance may look like especially as the most recent months data will yet to be finalised due to late termination form submissions and processing etc.</w:t>
      </w:r>
    </w:p>
    <w:p w14:paraId="758821E4" w14:textId="1C3302DB" w:rsidR="00242BC4" w:rsidRPr="00BF104F" w:rsidRDefault="00242BC4" w:rsidP="00242BC4">
      <w:pPr>
        <w:spacing w:after="120" w:line="240" w:lineRule="auto"/>
        <w:jc w:val="both"/>
        <w:rPr>
          <w:rFonts w:ascii="Arial" w:hAnsi="Arial" w:cs="Arial"/>
          <w:sz w:val="24"/>
          <w:szCs w:val="24"/>
        </w:rPr>
      </w:pPr>
      <w:r w:rsidRPr="00BF104F">
        <w:rPr>
          <w:rFonts w:ascii="Arial" w:hAnsi="Arial" w:cs="Arial"/>
          <w:sz w:val="24"/>
          <w:szCs w:val="24"/>
        </w:rPr>
        <w:lastRenderedPageBreak/>
        <w:t>Chart 1 provides monthly Labour Turnover Percentages (LTR) for the reporting period in order to begin identifying patterns or trends. True turnover rates were used for the purpose of this repor</w:t>
      </w:r>
      <w:r w:rsidR="009F3023">
        <w:rPr>
          <w:rFonts w:ascii="Arial" w:hAnsi="Arial" w:cs="Arial"/>
          <w:sz w:val="24"/>
          <w:szCs w:val="24"/>
        </w:rPr>
        <w:t>t</w:t>
      </w:r>
      <w:r w:rsidRPr="00BF104F">
        <w:rPr>
          <w:rFonts w:ascii="Arial" w:hAnsi="Arial" w:cs="Arial"/>
          <w:sz w:val="24"/>
          <w:szCs w:val="24"/>
        </w:rPr>
        <w:t>. Using rolling turnover rates which incorporates the previous 12-month headcount and leaver data would have included staff leaving the Health Board during the Bridgend Boundary change and significantly skew the figures particularly in year 1 (2019/20).</w:t>
      </w:r>
    </w:p>
    <w:p w14:paraId="02891694" w14:textId="77777777" w:rsidR="00242BC4" w:rsidRPr="00BF104F" w:rsidRDefault="00242BC4" w:rsidP="00242BC4">
      <w:pPr>
        <w:rPr>
          <w:rFonts w:ascii="Arial" w:eastAsiaTheme="majorEastAsia" w:hAnsi="Arial" w:cs="Arial"/>
          <w:color w:val="1F4D78" w:themeColor="accent1" w:themeShade="7F"/>
          <w:sz w:val="24"/>
          <w:szCs w:val="24"/>
        </w:rPr>
      </w:pPr>
      <w:r w:rsidRPr="00BF104F">
        <w:rPr>
          <w:rFonts w:ascii="Arial" w:hAnsi="Arial" w:cs="Arial"/>
          <w:sz w:val="24"/>
          <w:szCs w:val="24"/>
        </w:rPr>
        <w:t>The chart shows that whilst the overall annual turnover rate increased consistently between 1</w:t>
      </w:r>
      <w:r w:rsidRPr="00BF104F">
        <w:rPr>
          <w:rFonts w:ascii="Arial" w:hAnsi="Arial" w:cs="Arial"/>
          <w:sz w:val="24"/>
          <w:szCs w:val="24"/>
          <w:vertAlign w:val="superscript"/>
        </w:rPr>
        <w:t>st</w:t>
      </w:r>
      <w:r w:rsidRPr="00BF104F">
        <w:rPr>
          <w:rFonts w:ascii="Arial" w:hAnsi="Arial" w:cs="Arial"/>
          <w:sz w:val="24"/>
          <w:szCs w:val="24"/>
        </w:rPr>
        <w:t xml:space="preserve"> April 2019 and 31</w:t>
      </w:r>
      <w:r w:rsidRPr="00BF104F">
        <w:rPr>
          <w:rFonts w:ascii="Arial" w:hAnsi="Arial" w:cs="Arial"/>
          <w:sz w:val="24"/>
          <w:szCs w:val="24"/>
          <w:vertAlign w:val="superscript"/>
        </w:rPr>
        <w:t>st</w:t>
      </w:r>
      <w:r w:rsidRPr="00BF104F">
        <w:rPr>
          <w:rFonts w:ascii="Arial" w:hAnsi="Arial" w:cs="Arial"/>
          <w:sz w:val="24"/>
          <w:szCs w:val="24"/>
        </w:rPr>
        <w:t xml:space="preserve"> March 22 the year 2022/23 saw the first reduction in this trend in 3 years and if the average monthly trend for the remainder of 2023/24 remains the same the end of the year will likely see a similar turnover rate to last year or slightly less.  </w:t>
      </w:r>
    </w:p>
    <w:p w14:paraId="6033CADC" w14:textId="77777777" w:rsidR="00242BC4" w:rsidRPr="00916D07" w:rsidRDefault="00242BC4" w:rsidP="00242BC4">
      <w:pPr>
        <w:keepNext/>
        <w:keepLines/>
        <w:spacing w:before="40" w:after="0"/>
        <w:outlineLvl w:val="2"/>
        <w:rPr>
          <w:rFonts w:asciiTheme="majorHAnsi" w:eastAsiaTheme="majorEastAsia" w:hAnsiTheme="majorHAnsi" w:cstheme="majorBidi"/>
          <w:color w:val="1F4D78" w:themeColor="accent1" w:themeShade="7F"/>
          <w:sz w:val="24"/>
          <w:szCs w:val="24"/>
        </w:rPr>
      </w:pPr>
      <w:r w:rsidRPr="00FA546C">
        <w:rPr>
          <w:rFonts w:ascii="Arial" w:eastAsiaTheme="majorEastAsia" w:hAnsi="Arial" w:cs="Arial"/>
          <w:b/>
          <w:color w:val="1F4D78" w:themeColor="accent1" w:themeShade="7F"/>
          <w:sz w:val="20"/>
          <w:szCs w:val="20"/>
        </w:rPr>
        <w:t>Chart 1</w:t>
      </w:r>
      <w:r>
        <w:rPr>
          <w:rFonts w:asciiTheme="majorHAnsi" w:eastAsiaTheme="majorEastAsia" w:hAnsiTheme="majorHAnsi" w:cstheme="majorBidi"/>
          <w:color w:val="1F4D78" w:themeColor="accent1" w:themeShade="7F"/>
          <w:sz w:val="24"/>
          <w:szCs w:val="24"/>
        </w:rPr>
        <w:t xml:space="preserve"> - </w:t>
      </w:r>
      <w:r w:rsidRPr="00916D07">
        <w:rPr>
          <w:rFonts w:asciiTheme="majorHAnsi" w:eastAsiaTheme="majorEastAsia" w:hAnsiTheme="majorHAnsi" w:cstheme="majorBidi"/>
          <w:color w:val="1F4D78" w:themeColor="accent1" w:themeShade="7F"/>
          <w:sz w:val="24"/>
          <w:szCs w:val="24"/>
        </w:rPr>
        <w:t>HB Wide Full year Turnover rates (accumulative and monthly average) 2019 – 2023</w:t>
      </w:r>
      <w:bookmarkEnd w:id="0"/>
    </w:p>
    <w:p w14:paraId="3DFA4260" w14:textId="77777777" w:rsidR="00242BC4" w:rsidRDefault="00242BC4" w:rsidP="00242BC4">
      <w:r>
        <w:rPr>
          <w:noProof/>
          <w:lang w:eastAsia="en-GB"/>
        </w:rPr>
        <w:drawing>
          <wp:inline distT="0" distB="0" distL="0" distR="0" wp14:anchorId="12E5250E" wp14:editId="7BCB46A0">
            <wp:extent cx="6115050" cy="21031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5050" cy="2103120"/>
                    </a:xfrm>
                    <a:prstGeom prst="rect">
                      <a:avLst/>
                    </a:prstGeom>
                    <a:noFill/>
                  </pic:spPr>
                </pic:pic>
              </a:graphicData>
            </a:graphic>
          </wp:inline>
        </w:drawing>
      </w:r>
    </w:p>
    <w:p w14:paraId="44D12F4C" w14:textId="77777777" w:rsidR="00242BC4" w:rsidRPr="00BF104F" w:rsidRDefault="00242BC4" w:rsidP="00242BC4">
      <w:pPr>
        <w:rPr>
          <w:rFonts w:ascii="Arial" w:hAnsi="Arial" w:cs="Arial"/>
          <w:sz w:val="24"/>
          <w:szCs w:val="24"/>
        </w:rPr>
      </w:pPr>
      <w:bookmarkStart w:id="1" w:name="_Toc150512687"/>
      <w:r w:rsidRPr="00BF104F">
        <w:rPr>
          <w:rFonts w:ascii="Arial" w:hAnsi="Arial" w:cs="Arial"/>
          <w:sz w:val="24"/>
          <w:szCs w:val="24"/>
        </w:rPr>
        <w:t>As already mentioned above another way to present retention performance is via a Stability Index in Table 1 below this index figure is shown for the period between 1</w:t>
      </w:r>
      <w:r w:rsidRPr="00BF104F">
        <w:rPr>
          <w:rFonts w:ascii="Arial" w:hAnsi="Arial" w:cs="Arial"/>
          <w:sz w:val="24"/>
          <w:szCs w:val="24"/>
          <w:vertAlign w:val="superscript"/>
        </w:rPr>
        <w:t>st</w:t>
      </w:r>
      <w:r w:rsidRPr="00BF104F">
        <w:rPr>
          <w:rFonts w:ascii="Arial" w:hAnsi="Arial" w:cs="Arial"/>
          <w:sz w:val="24"/>
          <w:szCs w:val="24"/>
        </w:rPr>
        <w:t xml:space="preserve"> April and 31</w:t>
      </w:r>
      <w:r w:rsidRPr="00BF104F">
        <w:rPr>
          <w:rFonts w:ascii="Arial" w:hAnsi="Arial" w:cs="Arial"/>
          <w:sz w:val="24"/>
          <w:szCs w:val="24"/>
          <w:vertAlign w:val="superscript"/>
        </w:rPr>
        <w:t>st</w:t>
      </w:r>
      <w:r w:rsidRPr="00BF104F">
        <w:rPr>
          <w:rFonts w:ascii="Arial" w:hAnsi="Arial" w:cs="Arial"/>
          <w:sz w:val="24"/>
          <w:szCs w:val="24"/>
        </w:rPr>
        <w:t xml:space="preserve"> October. This shows that 13,837 Employees were in post at the start of the period, with 13,403 remaining at the end meaning 96.86% of employees were retained within this period.</w:t>
      </w:r>
    </w:p>
    <w:p w14:paraId="281048F5" w14:textId="77777777" w:rsidR="00242BC4" w:rsidRPr="00BF104F" w:rsidRDefault="00242BC4" w:rsidP="00242BC4">
      <w:pPr>
        <w:rPr>
          <w:rFonts w:ascii="Arial" w:hAnsi="Arial" w:cs="Arial"/>
          <w:sz w:val="24"/>
          <w:szCs w:val="24"/>
        </w:rPr>
      </w:pPr>
      <w:r w:rsidRPr="00BF104F">
        <w:rPr>
          <w:rFonts w:ascii="Arial" w:hAnsi="Arial" w:cs="Arial"/>
          <w:b/>
          <w:sz w:val="20"/>
          <w:szCs w:val="20"/>
        </w:rPr>
        <w:t>Table 1</w:t>
      </w:r>
      <w:r w:rsidRPr="00BF104F">
        <w:rPr>
          <w:rFonts w:ascii="Arial" w:hAnsi="Arial" w:cs="Arial"/>
          <w:sz w:val="24"/>
          <w:szCs w:val="24"/>
        </w:rPr>
        <w:t xml:space="preserve"> - Labour Stability Index 1</w:t>
      </w:r>
      <w:r w:rsidRPr="00BF104F">
        <w:rPr>
          <w:rFonts w:ascii="Arial" w:hAnsi="Arial" w:cs="Arial"/>
          <w:sz w:val="24"/>
          <w:szCs w:val="24"/>
          <w:vertAlign w:val="superscript"/>
        </w:rPr>
        <w:t>st</w:t>
      </w:r>
      <w:r w:rsidRPr="00BF104F">
        <w:rPr>
          <w:rFonts w:ascii="Arial" w:hAnsi="Arial" w:cs="Arial"/>
          <w:sz w:val="24"/>
          <w:szCs w:val="24"/>
        </w:rPr>
        <w:t xml:space="preserve"> April 2023 – 31</w:t>
      </w:r>
      <w:r w:rsidRPr="00BF104F">
        <w:rPr>
          <w:rFonts w:ascii="Arial" w:hAnsi="Arial" w:cs="Arial"/>
          <w:sz w:val="24"/>
          <w:szCs w:val="24"/>
          <w:vertAlign w:val="superscript"/>
        </w:rPr>
        <w:t>st</w:t>
      </w:r>
      <w:r w:rsidRPr="00BF104F">
        <w:rPr>
          <w:rFonts w:ascii="Arial" w:hAnsi="Arial" w:cs="Arial"/>
          <w:sz w:val="24"/>
          <w:szCs w:val="24"/>
        </w:rPr>
        <w:t xml:space="preserve"> October 2023</w:t>
      </w:r>
      <w:bookmarkEnd w:id="1"/>
    </w:p>
    <w:tbl>
      <w:tblPr>
        <w:tblW w:w="7884" w:type="dxa"/>
        <w:tblLook w:val="04A0" w:firstRow="1" w:lastRow="0" w:firstColumn="1" w:lastColumn="0" w:noHBand="0" w:noVBand="1"/>
      </w:tblPr>
      <w:tblGrid>
        <w:gridCol w:w="2844"/>
        <w:gridCol w:w="1596"/>
        <w:gridCol w:w="829"/>
        <w:gridCol w:w="829"/>
        <w:gridCol w:w="911"/>
        <w:gridCol w:w="875"/>
      </w:tblGrid>
      <w:tr w:rsidR="00242BC4" w:rsidRPr="00DF7AD0" w14:paraId="7E7AB787" w14:textId="77777777" w:rsidTr="00381EEF">
        <w:trPr>
          <w:trHeight w:val="308"/>
        </w:trPr>
        <w:tc>
          <w:tcPr>
            <w:tcW w:w="3527" w:type="dxa"/>
            <w:tcBorders>
              <w:top w:val="nil"/>
              <w:left w:val="nil"/>
              <w:bottom w:val="nil"/>
              <w:right w:val="nil"/>
            </w:tcBorders>
            <w:shd w:val="clear" w:color="auto" w:fill="auto"/>
            <w:hideMark/>
          </w:tcPr>
          <w:p w14:paraId="13CBAA63" w14:textId="77777777" w:rsidR="00242BC4" w:rsidRPr="00DF7AD0" w:rsidRDefault="00242BC4" w:rsidP="00381EEF">
            <w:pPr>
              <w:rPr>
                <w:rFonts w:cstheme="minorHAnsi"/>
              </w:rPr>
            </w:pPr>
          </w:p>
        </w:tc>
        <w:tc>
          <w:tcPr>
            <w:tcW w:w="1596" w:type="dxa"/>
            <w:tcBorders>
              <w:top w:val="nil"/>
              <w:left w:val="nil"/>
              <w:bottom w:val="nil"/>
              <w:right w:val="nil"/>
            </w:tcBorders>
            <w:shd w:val="clear" w:color="auto" w:fill="auto"/>
            <w:noWrap/>
            <w:vAlign w:val="bottom"/>
            <w:hideMark/>
          </w:tcPr>
          <w:p w14:paraId="0754411B" w14:textId="77777777" w:rsidR="00242BC4" w:rsidRPr="00DF7AD0" w:rsidRDefault="00242BC4" w:rsidP="00381EEF">
            <w:pPr>
              <w:rPr>
                <w:rFonts w:cstheme="minorHAnsi"/>
              </w:rPr>
            </w:pPr>
          </w:p>
        </w:tc>
        <w:tc>
          <w:tcPr>
            <w:tcW w:w="662" w:type="dxa"/>
            <w:tcBorders>
              <w:top w:val="nil"/>
              <w:left w:val="nil"/>
              <w:bottom w:val="nil"/>
              <w:right w:val="nil"/>
            </w:tcBorders>
            <w:shd w:val="clear" w:color="auto" w:fill="auto"/>
            <w:noWrap/>
            <w:vAlign w:val="bottom"/>
            <w:hideMark/>
          </w:tcPr>
          <w:p w14:paraId="46525192" w14:textId="77777777" w:rsidR="00242BC4" w:rsidRPr="00DF7AD0" w:rsidRDefault="00242BC4" w:rsidP="00381EEF">
            <w:pPr>
              <w:rPr>
                <w:rFonts w:cstheme="minorHAnsi"/>
              </w:rPr>
            </w:pPr>
          </w:p>
        </w:tc>
        <w:tc>
          <w:tcPr>
            <w:tcW w:w="662" w:type="dxa"/>
            <w:tcBorders>
              <w:top w:val="nil"/>
              <w:left w:val="nil"/>
              <w:bottom w:val="nil"/>
              <w:right w:val="nil"/>
            </w:tcBorders>
            <w:shd w:val="clear" w:color="auto" w:fill="auto"/>
            <w:noWrap/>
            <w:vAlign w:val="bottom"/>
            <w:hideMark/>
          </w:tcPr>
          <w:p w14:paraId="5F1020AF" w14:textId="77777777" w:rsidR="00242BC4" w:rsidRPr="00DF7AD0" w:rsidRDefault="00242BC4" w:rsidP="00381EEF">
            <w:pPr>
              <w:rPr>
                <w:rFonts w:cstheme="minorHAnsi"/>
              </w:rPr>
            </w:pPr>
          </w:p>
        </w:tc>
        <w:tc>
          <w:tcPr>
            <w:tcW w:w="741" w:type="dxa"/>
            <w:tcBorders>
              <w:top w:val="nil"/>
              <w:left w:val="nil"/>
              <w:bottom w:val="nil"/>
              <w:right w:val="nil"/>
            </w:tcBorders>
            <w:shd w:val="clear" w:color="auto" w:fill="auto"/>
            <w:noWrap/>
            <w:vAlign w:val="bottom"/>
            <w:hideMark/>
          </w:tcPr>
          <w:p w14:paraId="08C2C0D4" w14:textId="77777777" w:rsidR="00242BC4" w:rsidRPr="00DF7AD0" w:rsidRDefault="00242BC4" w:rsidP="00381EEF">
            <w:pPr>
              <w:rPr>
                <w:rFonts w:cstheme="minorHAnsi"/>
              </w:rPr>
            </w:pPr>
          </w:p>
        </w:tc>
        <w:tc>
          <w:tcPr>
            <w:tcW w:w="696" w:type="dxa"/>
            <w:tcBorders>
              <w:top w:val="nil"/>
              <w:left w:val="nil"/>
              <w:bottom w:val="nil"/>
              <w:right w:val="nil"/>
            </w:tcBorders>
            <w:shd w:val="clear" w:color="auto" w:fill="auto"/>
            <w:noWrap/>
            <w:vAlign w:val="bottom"/>
            <w:hideMark/>
          </w:tcPr>
          <w:p w14:paraId="326C4408" w14:textId="77777777" w:rsidR="00242BC4" w:rsidRPr="00DF7AD0" w:rsidRDefault="00242BC4" w:rsidP="00381EEF">
            <w:pPr>
              <w:rPr>
                <w:rFonts w:cstheme="minorHAnsi"/>
              </w:rPr>
            </w:pPr>
          </w:p>
        </w:tc>
      </w:tr>
      <w:tr w:rsidR="00242BC4" w:rsidRPr="00DF7AD0" w14:paraId="38218554" w14:textId="77777777" w:rsidTr="00381EEF">
        <w:trPr>
          <w:trHeight w:val="308"/>
        </w:trPr>
        <w:tc>
          <w:tcPr>
            <w:tcW w:w="3527" w:type="dxa"/>
            <w:tcBorders>
              <w:top w:val="single" w:sz="4" w:space="0" w:color="FFFFFF"/>
              <w:left w:val="single" w:sz="4" w:space="0" w:color="FFFFFF"/>
              <w:bottom w:val="nil"/>
              <w:right w:val="nil"/>
            </w:tcBorders>
            <w:shd w:val="clear" w:color="000000" w:fill="FFFFFF"/>
            <w:hideMark/>
          </w:tcPr>
          <w:p w14:paraId="44DFA0F7" w14:textId="77777777" w:rsidR="00242BC4" w:rsidRPr="00DF7AD0" w:rsidRDefault="00242BC4" w:rsidP="00381EEF">
            <w:pPr>
              <w:rPr>
                <w:rFonts w:cstheme="minorHAnsi"/>
              </w:rPr>
            </w:pPr>
            <w:r w:rsidRPr="00DF7AD0">
              <w:rPr>
                <w:rFonts w:cstheme="minorHAnsi"/>
              </w:rPr>
              <w:t> </w:t>
            </w:r>
          </w:p>
        </w:tc>
        <w:tc>
          <w:tcPr>
            <w:tcW w:w="1596" w:type="dxa"/>
            <w:tcBorders>
              <w:top w:val="single" w:sz="4" w:space="0" w:color="FFFFFF"/>
              <w:left w:val="nil"/>
              <w:bottom w:val="nil"/>
              <w:right w:val="nil"/>
            </w:tcBorders>
            <w:shd w:val="clear" w:color="000000" w:fill="FFFFFF"/>
            <w:hideMark/>
          </w:tcPr>
          <w:p w14:paraId="522F055C" w14:textId="77777777" w:rsidR="00242BC4" w:rsidRPr="00DF7AD0" w:rsidRDefault="00242BC4" w:rsidP="00381EEF">
            <w:pPr>
              <w:rPr>
                <w:rFonts w:cstheme="minorHAnsi"/>
              </w:rPr>
            </w:pPr>
            <w:r w:rsidRPr="00DF7AD0">
              <w:rPr>
                <w:rFonts w:cstheme="minorHAnsi"/>
              </w:rPr>
              <w:t> </w:t>
            </w:r>
          </w:p>
        </w:tc>
        <w:tc>
          <w:tcPr>
            <w:tcW w:w="662" w:type="dxa"/>
            <w:tcBorders>
              <w:top w:val="single" w:sz="4" w:space="0" w:color="979991"/>
              <w:left w:val="single" w:sz="4" w:space="0" w:color="979991"/>
              <w:bottom w:val="single" w:sz="4" w:space="0" w:color="979991"/>
              <w:right w:val="nil"/>
            </w:tcBorders>
            <w:shd w:val="clear" w:color="000000" w:fill="0066CC"/>
            <w:hideMark/>
          </w:tcPr>
          <w:p w14:paraId="70ED8E42" w14:textId="77777777" w:rsidR="00242BC4" w:rsidRPr="00DF7AD0" w:rsidRDefault="00242BC4" w:rsidP="00381EEF">
            <w:pPr>
              <w:rPr>
                <w:rFonts w:cstheme="minorHAnsi"/>
                <w:b/>
                <w:bCs/>
              </w:rPr>
            </w:pPr>
            <w:r w:rsidRPr="00DF7AD0">
              <w:rPr>
                <w:rFonts w:cstheme="minorHAnsi"/>
                <w:b/>
                <w:bCs/>
              </w:rPr>
              <w:t>Start</w:t>
            </w:r>
          </w:p>
        </w:tc>
        <w:tc>
          <w:tcPr>
            <w:tcW w:w="662" w:type="dxa"/>
            <w:tcBorders>
              <w:top w:val="single" w:sz="4" w:space="0" w:color="979991"/>
              <w:left w:val="single" w:sz="4" w:space="0" w:color="979991"/>
              <w:bottom w:val="single" w:sz="4" w:space="0" w:color="979991"/>
              <w:right w:val="nil"/>
            </w:tcBorders>
            <w:shd w:val="clear" w:color="000000" w:fill="0066CC"/>
            <w:hideMark/>
          </w:tcPr>
          <w:p w14:paraId="64777322" w14:textId="77777777" w:rsidR="00242BC4" w:rsidRPr="00DF7AD0" w:rsidRDefault="00242BC4" w:rsidP="00381EEF">
            <w:pPr>
              <w:rPr>
                <w:rFonts w:cstheme="minorHAnsi"/>
                <w:b/>
                <w:bCs/>
              </w:rPr>
            </w:pPr>
            <w:r w:rsidRPr="00DF7AD0">
              <w:rPr>
                <w:rFonts w:cstheme="minorHAnsi"/>
                <w:b/>
                <w:bCs/>
              </w:rPr>
              <w:t>End</w:t>
            </w:r>
          </w:p>
        </w:tc>
        <w:tc>
          <w:tcPr>
            <w:tcW w:w="741" w:type="dxa"/>
            <w:tcBorders>
              <w:top w:val="single" w:sz="4" w:space="0" w:color="979991"/>
              <w:left w:val="single" w:sz="4" w:space="0" w:color="979991"/>
              <w:bottom w:val="single" w:sz="4" w:space="0" w:color="979991"/>
              <w:right w:val="nil"/>
            </w:tcBorders>
            <w:shd w:val="clear" w:color="000000" w:fill="0066CC"/>
            <w:hideMark/>
          </w:tcPr>
          <w:p w14:paraId="5588D49D" w14:textId="77777777" w:rsidR="00242BC4" w:rsidRPr="00DF7AD0" w:rsidRDefault="00242BC4" w:rsidP="00381EEF">
            <w:pPr>
              <w:rPr>
                <w:rFonts w:cstheme="minorHAnsi"/>
                <w:b/>
                <w:bCs/>
              </w:rPr>
            </w:pPr>
            <w:r w:rsidRPr="00DF7AD0">
              <w:rPr>
                <w:rFonts w:cstheme="minorHAnsi"/>
                <w:b/>
                <w:bCs/>
              </w:rPr>
              <w:t>Remain</w:t>
            </w:r>
          </w:p>
        </w:tc>
        <w:tc>
          <w:tcPr>
            <w:tcW w:w="696" w:type="dxa"/>
            <w:tcBorders>
              <w:top w:val="single" w:sz="4" w:space="0" w:color="979991"/>
              <w:left w:val="single" w:sz="4" w:space="0" w:color="979991"/>
              <w:bottom w:val="single" w:sz="4" w:space="0" w:color="979991"/>
              <w:right w:val="single" w:sz="4" w:space="0" w:color="979991"/>
            </w:tcBorders>
            <w:shd w:val="clear" w:color="000000" w:fill="0066CC"/>
            <w:hideMark/>
          </w:tcPr>
          <w:p w14:paraId="7D516F23" w14:textId="77777777" w:rsidR="00242BC4" w:rsidRPr="00DF7AD0" w:rsidRDefault="00242BC4" w:rsidP="00381EEF">
            <w:pPr>
              <w:rPr>
                <w:rFonts w:cstheme="minorHAnsi"/>
                <w:b/>
                <w:bCs/>
              </w:rPr>
            </w:pPr>
            <w:r w:rsidRPr="00DF7AD0">
              <w:rPr>
                <w:rFonts w:cstheme="minorHAnsi"/>
                <w:b/>
                <w:bCs/>
              </w:rPr>
              <w:t>Index</w:t>
            </w:r>
          </w:p>
        </w:tc>
      </w:tr>
      <w:tr w:rsidR="00242BC4" w:rsidRPr="00DF7AD0" w14:paraId="2F459E7F" w14:textId="77777777" w:rsidTr="00381EEF">
        <w:trPr>
          <w:trHeight w:val="308"/>
        </w:trPr>
        <w:tc>
          <w:tcPr>
            <w:tcW w:w="3527" w:type="dxa"/>
            <w:vMerge w:val="restart"/>
            <w:tcBorders>
              <w:top w:val="single" w:sz="4" w:space="0" w:color="979991"/>
              <w:left w:val="single" w:sz="4" w:space="0" w:color="979991"/>
              <w:bottom w:val="single" w:sz="4" w:space="0" w:color="979991"/>
              <w:right w:val="nil"/>
            </w:tcBorders>
            <w:shd w:val="clear" w:color="000000" w:fill="F0F4FA"/>
            <w:hideMark/>
          </w:tcPr>
          <w:p w14:paraId="7904CBD7" w14:textId="77777777" w:rsidR="00242BC4" w:rsidRPr="00DF7AD0" w:rsidRDefault="00242BC4" w:rsidP="00381EEF">
            <w:pPr>
              <w:rPr>
                <w:rFonts w:cstheme="minorHAnsi"/>
              </w:rPr>
            </w:pPr>
            <w:r w:rsidRPr="00DF7AD0">
              <w:rPr>
                <w:rFonts w:cstheme="minorHAnsi"/>
              </w:rPr>
              <w:t>130 Swansea Bay University Local Health Board</w:t>
            </w:r>
          </w:p>
        </w:tc>
        <w:tc>
          <w:tcPr>
            <w:tcW w:w="1596" w:type="dxa"/>
            <w:tcBorders>
              <w:top w:val="single" w:sz="4" w:space="0" w:color="979991"/>
              <w:left w:val="single" w:sz="4" w:space="0" w:color="979991"/>
              <w:bottom w:val="single" w:sz="4" w:space="0" w:color="979991"/>
              <w:right w:val="nil"/>
            </w:tcBorders>
            <w:shd w:val="clear" w:color="000000" w:fill="0066CC"/>
            <w:hideMark/>
          </w:tcPr>
          <w:p w14:paraId="480CFFA0" w14:textId="77777777" w:rsidR="00242BC4" w:rsidRPr="00DF7AD0" w:rsidRDefault="00242BC4" w:rsidP="00381EEF">
            <w:pPr>
              <w:rPr>
                <w:rFonts w:cstheme="minorHAnsi"/>
                <w:b/>
                <w:bCs/>
              </w:rPr>
            </w:pPr>
            <w:r w:rsidRPr="00DF7AD0">
              <w:rPr>
                <w:rFonts w:cstheme="minorHAnsi"/>
                <w:b/>
                <w:bCs/>
              </w:rPr>
              <w:t>Headcount</w:t>
            </w:r>
          </w:p>
        </w:tc>
        <w:tc>
          <w:tcPr>
            <w:tcW w:w="662" w:type="dxa"/>
            <w:tcBorders>
              <w:top w:val="nil"/>
              <w:left w:val="single" w:sz="4" w:space="0" w:color="979991"/>
              <w:bottom w:val="single" w:sz="4" w:space="0" w:color="979991"/>
              <w:right w:val="nil"/>
            </w:tcBorders>
            <w:shd w:val="clear" w:color="000000" w:fill="FFFFFF"/>
            <w:hideMark/>
          </w:tcPr>
          <w:p w14:paraId="35B7752B" w14:textId="77777777" w:rsidR="00242BC4" w:rsidRPr="00DF7AD0" w:rsidRDefault="00242BC4" w:rsidP="00381EEF">
            <w:pPr>
              <w:rPr>
                <w:rFonts w:cstheme="minorHAnsi"/>
              </w:rPr>
            </w:pPr>
            <w:r w:rsidRPr="00DF7AD0">
              <w:rPr>
                <w:rFonts w:cstheme="minorHAnsi"/>
              </w:rPr>
              <w:t>13,837</w:t>
            </w:r>
          </w:p>
        </w:tc>
        <w:tc>
          <w:tcPr>
            <w:tcW w:w="662" w:type="dxa"/>
            <w:tcBorders>
              <w:top w:val="nil"/>
              <w:left w:val="single" w:sz="4" w:space="0" w:color="979991"/>
              <w:bottom w:val="single" w:sz="4" w:space="0" w:color="979991"/>
              <w:right w:val="nil"/>
            </w:tcBorders>
            <w:shd w:val="clear" w:color="000000" w:fill="FFFFFF"/>
            <w:hideMark/>
          </w:tcPr>
          <w:p w14:paraId="5A16B681" w14:textId="77777777" w:rsidR="00242BC4" w:rsidRPr="00DF7AD0" w:rsidRDefault="00242BC4" w:rsidP="00381EEF">
            <w:pPr>
              <w:rPr>
                <w:rFonts w:cstheme="minorHAnsi"/>
              </w:rPr>
            </w:pPr>
            <w:r w:rsidRPr="00DF7AD0">
              <w:rPr>
                <w:rFonts w:cstheme="minorHAnsi"/>
              </w:rPr>
              <w:t>14,075</w:t>
            </w:r>
          </w:p>
        </w:tc>
        <w:tc>
          <w:tcPr>
            <w:tcW w:w="741" w:type="dxa"/>
            <w:tcBorders>
              <w:top w:val="nil"/>
              <w:left w:val="single" w:sz="4" w:space="0" w:color="979991"/>
              <w:bottom w:val="single" w:sz="4" w:space="0" w:color="979991"/>
              <w:right w:val="nil"/>
            </w:tcBorders>
            <w:shd w:val="clear" w:color="000000" w:fill="FFFFFF"/>
            <w:hideMark/>
          </w:tcPr>
          <w:p w14:paraId="3464626F" w14:textId="77777777" w:rsidR="00242BC4" w:rsidRPr="00DF7AD0" w:rsidRDefault="00242BC4" w:rsidP="00381EEF">
            <w:pPr>
              <w:rPr>
                <w:rFonts w:cstheme="minorHAnsi"/>
              </w:rPr>
            </w:pPr>
            <w:r w:rsidRPr="00DF7AD0">
              <w:rPr>
                <w:rFonts w:cstheme="minorHAnsi"/>
              </w:rPr>
              <w:t>13,403</w:t>
            </w:r>
          </w:p>
        </w:tc>
        <w:tc>
          <w:tcPr>
            <w:tcW w:w="696" w:type="dxa"/>
            <w:tcBorders>
              <w:top w:val="nil"/>
              <w:left w:val="single" w:sz="4" w:space="0" w:color="979991"/>
              <w:bottom w:val="single" w:sz="4" w:space="0" w:color="979991"/>
              <w:right w:val="single" w:sz="4" w:space="0" w:color="979991"/>
            </w:tcBorders>
            <w:shd w:val="clear" w:color="000000" w:fill="FFFFFF"/>
            <w:hideMark/>
          </w:tcPr>
          <w:p w14:paraId="0A210190" w14:textId="77777777" w:rsidR="00242BC4" w:rsidRPr="00DF7AD0" w:rsidRDefault="00242BC4" w:rsidP="00381EEF">
            <w:pPr>
              <w:rPr>
                <w:rFonts w:cstheme="minorHAnsi"/>
              </w:rPr>
            </w:pPr>
            <w:r w:rsidRPr="00DF7AD0">
              <w:rPr>
                <w:rFonts w:cstheme="minorHAnsi"/>
              </w:rPr>
              <w:t>96.86%</w:t>
            </w:r>
          </w:p>
        </w:tc>
      </w:tr>
      <w:tr w:rsidR="00242BC4" w:rsidRPr="00DF7AD0" w14:paraId="56620A2D" w14:textId="77777777" w:rsidTr="00381EEF">
        <w:trPr>
          <w:trHeight w:val="308"/>
        </w:trPr>
        <w:tc>
          <w:tcPr>
            <w:tcW w:w="3527" w:type="dxa"/>
            <w:vMerge/>
            <w:tcBorders>
              <w:top w:val="single" w:sz="4" w:space="0" w:color="979991"/>
              <w:left w:val="single" w:sz="4" w:space="0" w:color="979991"/>
              <w:bottom w:val="single" w:sz="4" w:space="0" w:color="979991"/>
              <w:right w:val="nil"/>
            </w:tcBorders>
            <w:vAlign w:val="center"/>
            <w:hideMark/>
          </w:tcPr>
          <w:p w14:paraId="1CDE35EC" w14:textId="77777777" w:rsidR="00242BC4" w:rsidRPr="00DF7AD0" w:rsidRDefault="00242BC4" w:rsidP="00381EEF">
            <w:pPr>
              <w:rPr>
                <w:rFonts w:cstheme="minorHAnsi"/>
              </w:rPr>
            </w:pPr>
          </w:p>
        </w:tc>
        <w:tc>
          <w:tcPr>
            <w:tcW w:w="1596" w:type="dxa"/>
            <w:tcBorders>
              <w:top w:val="nil"/>
              <w:left w:val="single" w:sz="4" w:space="0" w:color="979991"/>
              <w:bottom w:val="single" w:sz="4" w:space="0" w:color="979991"/>
              <w:right w:val="nil"/>
            </w:tcBorders>
            <w:shd w:val="clear" w:color="000000" w:fill="0066CC"/>
            <w:hideMark/>
          </w:tcPr>
          <w:p w14:paraId="13C752AA" w14:textId="77777777" w:rsidR="00242BC4" w:rsidRPr="00DF7AD0" w:rsidRDefault="00242BC4" w:rsidP="00381EEF">
            <w:pPr>
              <w:rPr>
                <w:rFonts w:cstheme="minorHAnsi"/>
                <w:b/>
                <w:bCs/>
              </w:rPr>
            </w:pPr>
            <w:r w:rsidRPr="00DF7AD0">
              <w:rPr>
                <w:rFonts w:cstheme="minorHAnsi"/>
                <w:b/>
                <w:bCs/>
              </w:rPr>
              <w:t>Assignment Count</w:t>
            </w:r>
          </w:p>
        </w:tc>
        <w:tc>
          <w:tcPr>
            <w:tcW w:w="662" w:type="dxa"/>
            <w:tcBorders>
              <w:top w:val="nil"/>
              <w:left w:val="single" w:sz="4" w:space="0" w:color="979991"/>
              <w:bottom w:val="single" w:sz="4" w:space="0" w:color="979991"/>
              <w:right w:val="nil"/>
            </w:tcBorders>
            <w:shd w:val="clear" w:color="000000" w:fill="FFFFFF"/>
            <w:hideMark/>
          </w:tcPr>
          <w:p w14:paraId="60BAF283" w14:textId="77777777" w:rsidR="00242BC4" w:rsidRPr="00DF7AD0" w:rsidRDefault="00242BC4" w:rsidP="00381EEF">
            <w:pPr>
              <w:rPr>
                <w:rFonts w:cstheme="minorHAnsi"/>
              </w:rPr>
            </w:pPr>
            <w:r w:rsidRPr="00DF7AD0">
              <w:rPr>
                <w:rFonts w:cstheme="minorHAnsi"/>
              </w:rPr>
              <w:t>13,991</w:t>
            </w:r>
          </w:p>
        </w:tc>
        <w:tc>
          <w:tcPr>
            <w:tcW w:w="662" w:type="dxa"/>
            <w:tcBorders>
              <w:top w:val="nil"/>
              <w:left w:val="single" w:sz="4" w:space="0" w:color="979991"/>
              <w:bottom w:val="single" w:sz="4" w:space="0" w:color="979991"/>
              <w:right w:val="nil"/>
            </w:tcBorders>
            <w:shd w:val="clear" w:color="000000" w:fill="FFFFFF"/>
            <w:hideMark/>
          </w:tcPr>
          <w:p w14:paraId="7EF6729D" w14:textId="77777777" w:rsidR="00242BC4" w:rsidRPr="00DF7AD0" w:rsidRDefault="00242BC4" w:rsidP="00381EEF">
            <w:pPr>
              <w:rPr>
                <w:rFonts w:cstheme="minorHAnsi"/>
              </w:rPr>
            </w:pPr>
            <w:r w:rsidRPr="00DF7AD0">
              <w:rPr>
                <w:rFonts w:cstheme="minorHAnsi"/>
              </w:rPr>
              <w:t>14,223</w:t>
            </w:r>
          </w:p>
        </w:tc>
        <w:tc>
          <w:tcPr>
            <w:tcW w:w="741" w:type="dxa"/>
            <w:tcBorders>
              <w:top w:val="nil"/>
              <w:left w:val="single" w:sz="4" w:space="0" w:color="979991"/>
              <w:bottom w:val="single" w:sz="4" w:space="0" w:color="979991"/>
              <w:right w:val="nil"/>
            </w:tcBorders>
            <w:shd w:val="clear" w:color="000000" w:fill="FFFFFF"/>
            <w:hideMark/>
          </w:tcPr>
          <w:p w14:paraId="4F97E7DF" w14:textId="77777777" w:rsidR="00242BC4" w:rsidRPr="00DF7AD0" w:rsidRDefault="00242BC4" w:rsidP="00381EEF">
            <w:pPr>
              <w:rPr>
                <w:rFonts w:cstheme="minorHAnsi"/>
              </w:rPr>
            </w:pPr>
            <w:r w:rsidRPr="00DF7AD0">
              <w:rPr>
                <w:rFonts w:cstheme="minorHAnsi"/>
              </w:rPr>
              <w:t>13,530</w:t>
            </w:r>
          </w:p>
        </w:tc>
        <w:tc>
          <w:tcPr>
            <w:tcW w:w="696" w:type="dxa"/>
            <w:tcBorders>
              <w:top w:val="nil"/>
              <w:left w:val="single" w:sz="4" w:space="0" w:color="979991"/>
              <w:bottom w:val="single" w:sz="4" w:space="0" w:color="979991"/>
              <w:right w:val="single" w:sz="4" w:space="0" w:color="979991"/>
            </w:tcBorders>
            <w:shd w:val="clear" w:color="000000" w:fill="FFFFFF"/>
            <w:hideMark/>
          </w:tcPr>
          <w:p w14:paraId="11A73327" w14:textId="77777777" w:rsidR="00242BC4" w:rsidRPr="00DF7AD0" w:rsidRDefault="00242BC4" w:rsidP="00381EEF">
            <w:pPr>
              <w:rPr>
                <w:rFonts w:cstheme="minorHAnsi"/>
              </w:rPr>
            </w:pPr>
            <w:r w:rsidRPr="00DF7AD0">
              <w:rPr>
                <w:rFonts w:cstheme="minorHAnsi"/>
              </w:rPr>
              <w:t>96.71%</w:t>
            </w:r>
          </w:p>
        </w:tc>
      </w:tr>
    </w:tbl>
    <w:p w14:paraId="0A2D443B" w14:textId="77777777" w:rsidR="00242BC4" w:rsidRDefault="00242BC4" w:rsidP="00242BC4">
      <w:pPr>
        <w:rPr>
          <w:rFonts w:cstheme="minorHAnsi"/>
        </w:rPr>
      </w:pPr>
    </w:p>
    <w:p w14:paraId="059F43C9" w14:textId="46E93351" w:rsidR="00242BC4" w:rsidRPr="00BF104F" w:rsidRDefault="00242BC4" w:rsidP="00242BC4">
      <w:pPr>
        <w:rPr>
          <w:rFonts w:ascii="Arial" w:hAnsi="Arial" w:cs="Arial"/>
          <w:sz w:val="24"/>
          <w:szCs w:val="24"/>
        </w:rPr>
      </w:pPr>
      <w:r w:rsidRPr="00BF104F">
        <w:rPr>
          <w:rFonts w:ascii="Arial" w:hAnsi="Arial" w:cs="Arial"/>
          <w:sz w:val="24"/>
          <w:szCs w:val="24"/>
        </w:rPr>
        <w:t xml:space="preserve">A further analysis below has been undertaken to assess turnover rate by staff group to understand if there are any particular trends and patterns. Chart 2 displays annual turnover percentage Headcount Labour Turnover Rate for each staff group during the reporting period.  For the last full year 2022/23 the majority of the staff groups remained generally static however the most significant reduction was in the Nursing and Midwifery (N&amp;M) group which saw a 2.5% decrease in annual turnover compared to the previous full year 21/22.  In contrast the staff group that saw the </w:t>
      </w:r>
      <w:r w:rsidRPr="00BF104F">
        <w:rPr>
          <w:rFonts w:ascii="Arial" w:hAnsi="Arial" w:cs="Arial"/>
          <w:sz w:val="24"/>
          <w:szCs w:val="24"/>
        </w:rPr>
        <w:lastRenderedPageBreak/>
        <w:t xml:space="preserve">largest increase was Admin and Clerical (A&amp;C) this being a 3% increase compared to the previous full year 21/22.  For noting for 2023/24 there appears likely to be a significant increase in Medical &amp; Dental (M&amp;D) staff group turnover. </w:t>
      </w:r>
    </w:p>
    <w:p w14:paraId="49F819E9" w14:textId="77777777" w:rsidR="00242BC4" w:rsidRPr="00BF104F" w:rsidRDefault="00242BC4" w:rsidP="00242BC4">
      <w:pPr>
        <w:rPr>
          <w:rFonts w:ascii="Arial" w:hAnsi="Arial" w:cs="Arial"/>
          <w:b/>
          <w:noProof/>
          <w:sz w:val="20"/>
          <w:szCs w:val="20"/>
          <w:lang w:eastAsia="en-GB"/>
        </w:rPr>
      </w:pPr>
      <w:r w:rsidRPr="00BF104F">
        <w:rPr>
          <w:rFonts w:ascii="Arial" w:hAnsi="Arial" w:cs="Arial"/>
          <w:b/>
          <w:noProof/>
          <w:sz w:val="20"/>
          <w:szCs w:val="20"/>
          <w:lang w:eastAsia="en-GB"/>
        </w:rPr>
        <w:t>Chart 2</w:t>
      </w:r>
    </w:p>
    <w:p w14:paraId="4E06D9B5" w14:textId="77777777" w:rsidR="00242BC4" w:rsidRDefault="00242BC4" w:rsidP="00242BC4">
      <w:pPr>
        <w:rPr>
          <w:noProof/>
          <w:lang w:eastAsia="en-GB"/>
        </w:rPr>
      </w:pPr>
      <w:r>
        <w:rPr>
          <w:noProof/>
          <w:lang w:eastAsia="en-GB"/>
        </w:rPr>
        <w:drawing>
          <wp:inline distT="0" distB="0" distL="0" distR="0" wp14:anchorId="40615F56" wp14:editId="72933FC7">
            <wp:extent cx="6450330" cy="3347085"/>
            <wp:effectExtent l="0" t="0" r="762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50330" cy="3347085"/>
                    </a:xfrm>
                    <a:prstGeom prst="rect">
                      <a:avLst/>
                    </a:prstGeom>
                    <a:noFill/>
                  </pic:spPr>
                </pic:pic>
              </a:graphicData>
            </a:graphic>
          </wp:inline>
        </w:drawing>
      </w:r>
    </w:p>
    <w:p w14:paraId="77DADB54" w14:textId="77777777" w:rsidR="00242BC4" w:rsidRDefault="00242BC4" w:rsidP="00242BC4">
      <w:pPr>
        <w:pStyle w:val="Heading3"/>
        <w:rPr>
          <w:rFonts w:ascii="Arial" w:hAnsi="Arial" w:cs="Arial"/>
          <w:color w:val="auto"/>
        </w:rPr>
      </w:pPr>
      <w:bookmarkStart w:id="2" w:name="_Toc150512670"/>
      <w:r w:rsidRPr="00990CC8">
        <w:rPr>
          <w:rFonts w:ascii="Arial" w:hAnsi="Arial" w:cs="Arial"/>
          <w:color w:val="auto"/>
        </w:rPr>
        <w:t>A further analysis has been undertaken to assess turnover rate for each Service Group to understand where staff are leaving from and ide</w:t>
      </w:r>
      <w:r>
        <w:rPr>
          <w:rFonts w:ascii="Arial" w:hAnsi="Arial" w:cs="Arial"/>
          <w:color w:val="auto"/>
        </w:rPr>
        <w:t>ntify trends and patterns. Chart</w:t>
      </w:r>
      <w:r w:rsidRPr="00990CC8">
        <w:rPr>
          <w:rFonts w:ascii="Arial" w:hAnsi="Arial" w:cs="Arial"/>
          <w:color w:val="auto"/>
        </w:rPr>
        <w:t xml:space="preserve"> </w:t>
      </w:r>
      <w:r>
        <w:rPr>
          <w:rFonts w:ascii="Arial" w:hAnsi="Arial" w:cs="Arial"/>
          <w:color w:val="auto"/>
        </w:rPr>
        <w:t>3</w:t>
      </w:r>
      <w:r w:rsidRPr="00990CC8">
        <w:rPr>
          <w:rFonts w:ascii="Arial" w:hAnsi="Arial" w:cs="Arial"/>
          <w:color w:val="auto"/>
        </w:rPr>
        <w:t xml:space="preserve"> </w:t>
      </w:r>
      <w:r>
        <w:rPr>
          <w:rFonts w:ascii="Arial" w:hAnsi="Arial" w:cs="Arial"/>
          <w:color w:val="auto"/>
        </w:rPr>
        <w:t>displays annual</w:t>
      </w:r>
      <w:r w:rsidRPr="00990CC8">
        <w:rPr>
          <w:rFonts w:ascii="Arial" w:hAnsi="Arial" w:cs="Arial"/>
          <w:color w:val="auto"/>
        </w:rPr>
        <w:t xml:space="preserve"> percentage labour turnover rate for each service group during the reporting period.</w:t>
      </w:r>
    </w:p>
    <w:p w14:paraId="221D18E8" w14:textId="77777777" w:rsidR="00242BC4" w:rsidRPr="00D55D9B" w:rsidRDefault="00242BC4" w:rsidP="00242BC4">
      <w:pPr>
        <w:spacing w:after="0"/>
      </w:pPr>
    </w:p>
    <w:p w14:paraId="51514BA1" w14:textId="5CB1A34A" w:rsidR="00242BC4" w:rsidRPr="00990CC8" w:rsidRDefault="00242BC4" w:rsidP="00242BC4">
      <w:pPr>
        <w:rPr>
          <w:rFonts w:ascii="Arial" w:hAnsi="Arial" w:cs="Arial"/>
          <w:sz w:val="24"/>
          <w:szCs w:val="24"/>
        </w:rPr>
      </w:pPr>
      <w:r w:rsidRPr="00990CC8">
        <w:rPr>
          <w:rFonts w:ascii="Arial" w:hAnsi="Arial" w:cs="Arial"/>
          <w:sz w:val="24"/>
          <w:szCs w:val="24"/>
        </w:rPr>
        <w:t>Each of the clinical Service Groups experienced their highest accumulative annual turnover during 2021/2</w:t>
      </w:r>
      <w:r>
        <w:rPr>
          <w:rFonts w:ascii="Arial" w:hAnsi="Arial" w:cs="Arial"/>
          <w:sz w:val="24"/>
          <w:szCs w:val="24"/>
        </w:rPr>
        <w:t>2</w:t>
      </w:r>
      <w:r w:rsidRPr="00990CC8">
        <w:rPr>
          <w:rFonts w:ascii="Arial" w:hAnsi="Arial" w:cs="Arial"/>
          <w:sz w:val="24"/>
          <w:szCs w:val="24"/>
        </w:rPr>
        <w:t xml:space="preserve"> with Primary Care, Communities and Therapies Group displaying significant increases of on the previous year. Similar increases occurred in N</w:t>
      </w:r>
      <w:r>
        <w:rPr>
          <w:rFonts w:ascii="Arial" w:hAnsi="Arial" w:cs="Arial"/>
          <w:sz w:val="24"/>
          <w:szCs w:val="24"/>
        </w:rPr>
        <w:t>eath Port Talbot Singelton</w:t>
      </w:r>
      <w:r w:rsidRPr="00990CC8">
        <w:rPr>
          <w:rFonts w:ascii="Arial" w:hAnsi="Arial" w:cs="Arial"/>
          <w:sz w:val="24"/>
          <w:szCs w:val="24"/>
        </w:rPr>
        <w:t>, Mental H</w:t>
      </w:r>
      <w:r>
        <w:rPr>
          <w:rFonts w:ascii="Arial" w:hAnsi="Arial" w:cs="Arial"/>
          <w:sz w:val="24"/>
          <w:szCs w:val="24"/>
        </w:rPr>
        <w:t xml:space="preserve">ealth and Learning Disabilities and </w:t>
      </w:r>
      <w:r w:rsidR="00751A09">
        <w:rPr>
          <w:rFonts w:ascii="Arial" w:hAnsi="Arial" w:cs="Arial"/>
          <w:sz w:val="24"/>
          <w:szCs w:val="24"/>
        </w:rPr>
        <w:t xml:space="preserve">Morriston. </w:t>
      </w:r>
      <w:r w:rsidRPr="00990CC8">
        <w:rPr>
          <w:rFonts w:ascii="Arial" w:hAnsi="Arial" w:cs="Arial"/>
          <w:sz w:val="24"/>
          <w:szCs w:val="24"/>
        </w:rPr>
        <w:t xml:space="preserve">It’s worth noting that turnover in these service groups dropped in 2020/21 compared to 2019/20 which may account partly for the large increases in 2021/2. The drop in turnover 2020/1 compared to the previous year may be due to the increase in staff recruitment in response to the COVID pandemic and existing staff wishing </w:t>
      </w:r>
      <w:r>
        <w:rPr>
          <w:rFonts w:ascii="Arial" w:hAnsi="Arial" w:cs="Arial"/>
          <w:sz w:val="24"/>
          <w:szCs w:val="24"/>
        </w:rPr>
        <w:t>to delay</w:t>
      </w:r>
      <w:r w:rsidRPr="00990CC8">
        <w:rPr>
          <w:rFonts w:ascii="Arial" w:hAnsi="Arial" w:cs="Arial"/>
          <w:sz w:val="24"/>
          <w:szCs w:val="24"/>
        </w:rPr>
        <w:t xml:space="preserve"> leaving the Health Board to assist in the Health Board’s response. </w:t>
      </w:r>
    </w:p>
    <w:p w14:paraId="36CF470A" w14:textId="283D1ABA" w:rsidR="00242BC4" w:rsidRPr="00990CC8" w:rsidRDefault="00242BC4" w:rsidP="00242BC4">
      <w:pPr>
        <w:rPr>
          <w:rFonts w:ascii="Arial" w:hAnsi="Arial" w:cs="Arial"/>
          <w:sz w:val="24"/>
          <w:szCs w:val="24"/>
        </w:rPr>
      </w:pPr>
      <w:r w:rsidRPr="00990CC8">
        <w:rPr>
          <w:rFonts w:ascii="Arial" w:hAnsi="Arial" w:cs="Arial"/>
          <w:sz w:val="24"/>
          <w:szCs w:val="24"/>
        </w:rPr>
        <w:t xml:space="preserve">Turnover in corporate areas did not follow a similar pattern, </w:t>
      </w:r>
      <w:r w:rsidR="00751A09" w:rsidRPr="00990CC8">
        <w:rPr>
          <w:rFonts w:ascii="Arial" w:hAnsi="Arial" w:cs="Arial"/>
          <w:sz w:val="24"/>
          <w:szCs w:val="24"/>
        </w:rPr>
        <w:t>peaking during</w:t>
      </w:r>
      <w:r>
        <w:rPr>
          <w:rFonts w:ascii="Arial" w:hAnsi="Arial" w:cs="Arial"/>
          <w:sz w:val="24"/>
          <w:szCs w:val="24"/>
        </w:rPr>
        <w:t xml:space="preserve"> 2020/21</w:t>
      </w:r>
      <w:r w:rsidRPr="00990CC8">
        <w:rPr>
          <w:rFonts w:ascii="Arial" w:hAnsi="Arial" w:cs="Arial"/>
          <w:sz w:val="24"/>
          <w:szCs w:val="24"/>
        </w:rPr>
        <w:t xml:space="preserve"> which will distort overall Health Board turnover rates for the period 2020/21. Key events which contributed to this are the end of fixed term contracts of Nursing and Medical Students who were employed to assist the Health Board’s response to the COVID pandemic. These temporary staff were positioned under the Strategy Directorate and end of fixed term contract leavers peaked during May, July and August 2021 and continued throughout the reporting period. Whilst 2021/22 did not hit the peaks of the previous year, turnover rate continued to be high during 2021/22 </w:t>
      </w:r>
      <w:r w:rsidRPr="00990CC8">
        <w:rPr>
          <w:rFonts w:ascii="Arial" w:hAnsi="Arial" w:cs="Arial"/>
          <w:sz w:val="24"/>
          <w:szCs w:val="24"/>
        </w:rPr>
        <w:lastRenderedPageBreak/>
        <w:t xml:space="preserve">which further analysis shows is not solely related to staff temporarily employed with assist in the response to COVID. </w:t>
      </w:r>
    </w:p>
    <w:p w14:paraId="48E52585" w14:textId="77777777" w:rsidR="00242BC4" w:rsidRDefault="00242BC4" w:rsidP="00242BC4">
      <w:pPr>
        <w:rPr>
          <w:rFonts w:ascii="Arial" w:hAnsi="Arial" w:cs="Arial"/>
          <w:sz w:val="24"/>
          <w:szCs w:val="24"/>
        </w:rPr>
      </w:pPr>
      <w:r w:rsidRPr="00990CC8">
        <w:rPr>
          <w:rFonts w:ascii="Arial" w:hAnsi="Arial" w:cs="Arial"/>
          <w:sz w:val="24"/>
          <w:szCs w:val="24"/>
        </w:rPr>
        <w:t xml:space="preserve">Figures for the </w:t>
      </w:r>
      <w:r>
        <w:rPr>
          <w:rFonts w:ascii="Arial" w:hAnsi="Arial" w:cs="Arial"/>
          <w:sz w:val="24"/>
          <w:szCs w:val="24"/>
        </w:rPr>
        <w:t>last full year to end March 23</w:t>
      </w:r>
      <w:r w:rsidRPr="00990CC8">
        <w:rPr>
          <w:rFonts w:ascii="Arial" w:hAnsi="Arial" w:cs="Arial"/>
          <w:sz w:val="24"/>
          <w:szCs w:val="24"/>
        </w:rPr>
        <w:t xml:space="preserve"> </w:t>
      </w:r>
      <w:r>
        <w:rPr>
          <w:rFonts w:ascii="Arial" w:hAnsi="Arial" w:cs="Arial"/>
          <w:sz w:val="24"/>
          <w:szCs w:val="24"/>
        </w:rPr>
        <w:t>show an improvement in retention across all groups, the best improvement being in NPTS group at over 1.50%. A slight increase was observed in PCT (0.28%) and Corporate saw the largest increase in turnover of almost 2%.</w:t>
      </w:r>
    </w:p>
    <w:p w14:paraId="19DD45D2" w14:textId="77777777" w:rsidR="00242BC4" w:rsidRDefault="00242BC4" w:rsidP="00242BC4">
      <w:pPr>
        <w:rPr>
          <w:b/>
          <w:noProof/>
          <w:lang w:eastAsia="en-GB"/>
        </w:rPr>
      </w:pPr>
      <w:r w:rsidRPr="00FA546C">
        <w:rPr>
          <w:rFonts w:ascii="Arial" w:hAnsi="Arial" w:cs="Arial"/>
          <w:b/>
          <w:noProof/>
          <w:sz w:val="20"/>
          <w:szCs w:val="20"/>
          <w:lang w:eastAsia="en-GB"/>
        </w:rPr>
        <w:t>Chart 3</w:t>
      </w:r>
      <w:r>
        <w:rPr>
          <w:noProof/>
          <w:lang w:eastAsia="en-GB"/>
        </w:rPr>
        <w:drawing>
          <wp:inline distT="0" distB="0" distL="0" distR="0" wp14:anchorId="1602B7D2" wp14:editId="0152B6F4">
            <wp:extent cx="6328410" cy="2379436"/>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41380" cy="2384313"/>
                    </a:xfrm>
                    <a:prstGeom prst="rect">
                      <a:avLst/>
                    </a:prstGeom>
                    <a:noFill/>
                  </pic:spPr>
                </pic:pic>
              </a:graphicData>
            </a:graphic>
          </wp:inline>
        </w:drawing>
      </w:r>
    </w:p>
    <w:p w14:paraId="58CC4F59" w14:textId="77777777" w:rsidR="00242BC4" w:rsidRPr="009C1FEE" w:rsidRDefault="00242BC4" w:rsidP="00242BC4">
      <w:pPr>
        <w:rPr>
          <w:rFonts w:ascii="Arial" w:hAnsi="Arial" w:cs="Arial"/>
          <w:noProof/>
          <w:sz w:val="24"/>
          <w:szCs w:val="24"/>
          <w:lang w:eastAsia="en-GB"/>
        </w:rPr>
      </w:pPr>
      <w:r w:rsidRPr="009C1FEE">
        <w:rPr>
          <w:rFonts w:ascii="Arial" w:hAnsi="Arial" w:cs="Arial"/>
          <w:noProof/>
          <w:sz w:val="24"/>
          <w:szCs w:val="24"/>
          <w:lang w:eastAsia="en-GB"/>
        </w:rPr>
        <w:t>Chart 4 below focuses on understanding why staff are leaving the Health Board,  It provides a summary of all leavers in each financial year between 1</w:t>
      </w:r>
      <w:r w:rsidRPr="009C1FEE">
        <w:rPr>
          <w:rFonts w:ascii="Arial" w:hAnsi="Arial" w:cs="Arial"/>
          <w:noProof/>
          <w:sz w:val="24"/>
          <w:szCs w:val="24"/>
          <w:vertAlign w:val="superscript"/>
          <w:lang w:eastAsia="en-GB"/>
        </w:rPr>
        <w:t>st</w:t>
      </w:r>
      <w:r w:rsidRPr="009C1FEE">
        <w:rPr>
          <w:rFonts w:ascii="Arial" w:hAnsi="Arial" w:cs="Arial"/>
          <w:noProof/>
          <w:sz w:val="24"/>
          <w:szCs w:val="24"/>
          <w:lang w:eastAsia="en-GB"/>
        </w:rPr>
        <w:t xml:space="preserve"> April 2019 and 31</w:t>
      </w:r>
      <w:r w:rsidRPr="009C1FEE">
        <w:rPr>
          <w:rFonts w:ascii="Arial" w:hAnsi="Arial" w:cs="Arial"/>
          <w:noProof/>
          <w:sz w:val="24"/>
          <w:szCs w:val="24"/>
          <w:vertAlign w:val="superscript"/>
          <w:lang w:eastAsia="en-GB"/>
        </w:rPr>
        <w:t>st</w:t>
      </w:r>
      <w:r w:rsidRPr="009C1FEE">
        <w:rPr>
          <w:rFonts w:ascii="Arial" w:hAnsi="Arial" w:cs="Arial"/>
          <w:noProof/>
          <w:sz w:val="24"/>
          <w:szCs w:val="24"/>
          <w:lang w:eastAsia="en-GB"/>
        </w:rPr>
        <w:t xml:space="preserve"> March 2023 and the Reason for Leaving the Health Board as recorded on ESR. It also provides the same data for the first seven months of the current financial year. </w:t>
      </w:r>
    </w:p>
    <w:p w14:paraId="310CDCCE" w14:textId="77777777" w:rsidR="00242BC4" w:rsidRDefault="00242BC4" w:rsidP="00242BC4">
      <w:pPr>
        <w:rPr>
          <w:rFonts w:ascii="Arial" w:hAnsi="Arial" w:cs="Arial"/>
          <w:noProof/>
          <w:sz w:val="24"/>
          <w:szCs w:val="24"/>
          <w:lang w:eastAsia="en-GB"/>
        </w:rPr>
      </w:pPr>
      <w:r w:rsidRPr="009C1FEE">
        <w:rPr>
          <w:rFonts w:ascii="Arial" w:hAnsi="Arial" w:cs="Arial"/>
          <w:noProof/>
          <w:sz w:val="24"/>
          <w:szCs w:val="24"/>
          <w:lang w:eastAsia="en-GB"/>
        </w:rPr>
        <w:t xml:space="preserve">From this data we can see that Leavers by Retirement Age account for by far the highest number of leavers during the period accounting for 25% of all leavers in the last full financial year 2022/23 and is 5% less than in 2021/22. </w:t>
      </w:r>
    </w:p>
    <w:p w14:paraId="557F8BA6" w14:textId="77777777" w:rsidR="00242BC4" w:rsidRPr="009C1FEE" w:rsidRDefault="00242BC4" w:rsidP="00242BC4">
      <w:pPr>
        <w:rPr>
          <w:rFonts w:ascii="Arial" w:hAnsi="Arial" w:cs="Arial"/>
          <w:noProof/>
          <w:sz w:val="24"/>
          <w:szCs w:val="24"/>
          <w:lang w:eastAsia="en-GB"/>
        </w:rPr>
      </w:pPr>
      <w:r w:rsidRPr="009C1FEE">
        <w:rPr>
          <w:rFonts w:ascii="Arial" w:hAnsi="Arial" w:cs="Arial"/>
          <w:noProof/>
          <w:sz w:val="24"/>
          <w:szCs w:val="24"/>
          <w:lang w:eastAsia="en-GB"/>
        </w:rPr>
        <w:t xml:space="preserve">In addition we </w:t>
      </w:r>
      <w:r>
        <w:rPr>
          <w:rFonts w:ascii="Arial" w:hAnsi="Arial" w:cs="Arial"/>
          <w:noProof/>
          <w:sz w:val="24"/>
          <w:szCs w:val="24"/>
          <w:lang w:eastAsia="en-GB"/>
        </w:rPr>
        <w:t>have seen a</w:t>
      </w:r>
      <w:r w:rsidRPr="009C1FEE">
        <w:rPr>
          <w:rFonts w:ascii="Arial" w:hAnsi="Arial" w:cs="Arial"/>
          <w:noProof/>
          <w:sz w:val="24"/>
          <w:szCs w:val="24"/>
          <w:lang w:eastAsia="en-GB"/>
        </w:rPr>
        <w:t xml:space="preserve"> general increase in the number of individuals deciding to retire (access their NHS pension) and return in 2022/23 compared to 2021/22</w:t>
      </w:r>
      <w:r>
        <w:rPr>
          <w:rFonts w:ascii="Arial" w:hAnsi="Arial" w:cs="Arial"/>
          <w:noProof/>
          <w:sz w:val="24"/>
          <w:szCs w:val="24"/>
          <w:lang w:eastAsia="en-GB"/>
        </w:rPr>
        <w:t xml:space="preserve"> (see Chart 5 below)</w:t>
      </w:r>
      <w:r w:rsidRPr="009C1FEE">
        <w:rPr>
          <w:rFonts w:ascii="Arial" w:hAnsi="Arial" w:cs="Arial"/>
          <w:noProof/>
          <w:sz w:val="24"/>
          <w:szCs w:val="24"/>
          <w:lang w:eastAsia="en-GB"/>
        </w:rPr>
        <w:t xml:space="preserve">  </w:t>
      </w:r>
    </w:p>
    <w:p w14:paraId="191D3DB8" w14:textId="77777777" w:rsidR="00242BC4" w:rsidRPr="009C1FEE" w:rsidRDefault="00242BC4" w:rsidP="00242BC4">
      <w:pPr>
        <w:rPr>
          <w:rFonts w:ascii="Arial" w:hAnsi="Arial" w:cs="Arial"/>
          <w:noProof/>
          <w:sz w:val="24"/>
          <w:szCs w:val="24"/>
          <w:lang w:eastAsia="en-GB"/>
        </w:rPr>
      </w:pPr>
      <w:r w:rsidRPr="009C1FEE">
        <w:rPr>
          <w:rFonts w:ascii="Arial" w:hAnsi="Arial" w:cs="Arial"/>
          <w:noProof/>
          <w:sz w:val="24"/>
          <w:szCs w:val="24"/>
          <w:lang w:eastAsia="en-GB"/>
        </w:rPr>
        <w:t>There was also a decrease of Voluntary Resignation Other/Not Known of 3% across the same financial years.  Some of this may have been driven by a push to provide a defined reason when completing termination forms.</w:t>
      </w:r>
    </w:p>
    <w:p w14:paraId="11D56A3A" w14:textId="77777777" w:rsidR="00242BC4" w:rsidRDefault="00242BC4" w:rsidP="00242BC4">
      <w:r w:rsidRPr="00FA546C">
        <w:rPr>
          <w:rFonts w:ascii="Arial" w:hAnsi="Arial" w:cs="Arial"/>
          <w:b/>
          <w:sz w:val="20"/>
          <w:szCs w:val="20"/>
        </w:rPr>
        <w:lastRenderedPageBreak/>
        <w:t>Chart 4</w:t>
      </w:r>
      <w:r>
        <w:t xml:space="preserve"> </w:t>
      </w:r>
      <w:bookmarkEnd w:id="2"/>
      <w:r>
        <w:rPr>
          <w:noProof/>
          <w:lang w:eastAsia="en-GB"/>
        </w:rPr>
        <w:drawing>
          <wp:inline distT="0" distB="0" distL="0" distR="0" wp14:anchorId="5D4162F0" wp14:editId="307D8926">
            <wp:extent cx="6146122" cy="3862874"/>
            <wp:effectExtent l="0" t="0" r="762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69167" cy="3940208"/>
                    </a:xfrm>
                    <a:prstGeom prst="rect">
                      <a:avLst/>
                    </a:prstGeom>
                    <a:noFill/>
                  </pic:spPr>
                </pic:pic>
              </a:graphicData>
            </a:graphic>
          </wp:inline>
        </w:drawing>
      </w:r>
    </w:p>
    <w:p w14:paraId="4358F741" w14:textId="77777777" w:rsidR="00242BC4" w:rsidRPr="00FD20AA" w:rsidRDefault="00242BC4" w:rsidP="00242BC4">
      <w:pPr>
        <w:pStyle w:val="Heading3"/>
        <w:rPr>
          <w:rFonts w:ascii="Arial" w:hAnsi="Arial" w:cs="Arial"/>
          <w:b/>
          <w:sz w:val="20"/>
          <w:szCs w:val="20"/>
        </w:rPr>
      </w:pPr>
      <w:r w:rsidRPr="00FD20AA">
        <w:rPr>
          <w:rFonts w:ascii="Arial" w:hAnsi="Arial" w:cs="Arial"/>
          <w:b/>
          <w:sz w:val="20"/>
          <w:szCs w:val="20"/>
        </w:rPr>
        <w:t>Chart 5</w:t>
      </w:r>
    </w:p>
    <w:p w14:paraId="47125DB1" w14:textId="77777777" w:rsidR="00242BC4" w:rsidRDefault="00242BC4" w:rsidP="00242BC4">
      <w:r>
        <w:rPr>
          <w:noProof/>
          <w:lang w:eastAsia="en-GB"/>
        </w:rPr>
        <w:drawing>
          <wp:inline distT="0" distB="0" distL="0" distR="0" wp14:anchorId="5B0354B0" wp14:editId="29D4D4A2">
            <wp:extent cx="6346190" cy="273113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46190" cy="2731135"/>
                    </a:xfrm>
                    <a:prstGeom prst="rect">
                      <a:avLst/>
                    </a:prstGeom>
                    <a:noFill/>
                  </pic:spPr>
                </pic:pic>
              </a:graphicData>
            </a:graphic>
          </wp:inline>
        </w:drawing>
      </w:r>
    </w:p>
    <w:p w14:paraId="45BA482E" w14:textId="77777777" w:rsidR="00242BC4" w:rsidRPr="00242BC4" w:rsidRDefault="00242BC4" w:rsidP="00242BC4">
      <w:pPr>
        <w:rPr>
          <w:i/>
        </w:rPr>
      </w:pPr>
      <w:r w:rsidRPr="00242BC4">
        <w:rPr>
          <w:i/>
        </w:rPr>
        <w:t>NB – The majority of R&amp;R new starters occur at the beginning of the financial year whilst the majority of staff retiring occurs at the end of the financial year, which causes the higher % rates seen in year 5</w:t>
      </w:r>
    </w:p>
    <w:p w14:paraId="0FE4F98E" w14:textId="77777777" w:rsidR="00242BC4" w:rsidRPr="009C1FEE" w:rsidRDefault="00242BC4" w:rsidP="00242BC4">
      <w:pPr>
        <w:rPr>
          <w:rFonts w:ascii="Arial" w:hAnsi="Arial" w:cs="Arial"/>
          <w:sz w:val="24"/>
          <w:szCs w:val="24"/>
        </w:rPr>
      </w:pPr>
      <w:r w:rsidRPr="009C1FEE">
        <w:rPr>
          <w:rFonts w:ascii="Arial" w:hAnsi="Arial" w:cs="Arial"/>
          <w:sz w:val="24"/>
          <w:szCs w:val="24"/>
        </w:rPr>
        <w:t>General Conclusions</w:t>
      </w:r>
    </w:p>
    <w:p w14:paraId="5E467647" w14:textId="77777777" w:rsidR="00242BC4" w:rsidRDefault="00242BC4" w:rsidP="00242BC4">
      <w:pPr>
        <w:pStyle w:val="ListParagraph"/>
        <w:numPr>
          <w:ilvl w:val="0"/>
          <w:numId w:val="41"/>
        </w:numPr>
        <w:spacing w:after="120" w:line="240" w:lineRule="auto"/>
        <w:jc w:val="both"/>
        <w:rPr>
          <w:rFonts w:ascii="Arial" w:hAnsi="Arial" w:cs="Arial"/>
          <w:sz w:val="24"/>
          <w:szCs w:val="24"/>
        </w:rPr>
      </w:pPr>
      <w:r w:rsidRPr="009C1FEE">
        <w:rPr>
          <w:rFonts w:ascii="Arial" w:hAnsi="Arial" w:cs="Arial"/>
          <w:sz w:val="24"/>
          <w:szCs w:val="24"/>
        </w:rPr>
        <w:t>Whilst turnover increased year on year for the three years to end 2022, retention rates improved in 2022/23 by circa 0.5% and currently the trend for 2023/24 looks to remain broadly the same or slightly improved again.  In this regard in comparison to our peer organisations and the national picture our overall turnover rate is generally positive and stable.</w:t>
      </w:r>
      <w:r>
        <w:rPr>
          <w:rFonts w:ascii="Arial" w:hAnsi="Arial" w:cs="Arial"/>
          <w:sz w:val="24"/>
          <w:szCs w:val="24"/>
        </w:rPr>
        <w:t xml:space="preserve">  This picture is further </w:t>
      </w:r>
      <w:r>
        <w:rPr>
          <w:rFonts w:ascii="Arial" w:hAnsi="Arial" w:cs="Arial"/>
          <w:sz w:val="24"/>
          <w:szCs w:val="24"/>
        </w:rPr>
        <w:lastRenderedPageBreak/>
        <w:t>backed up by our Stability Index performance for the first seven months of 23/24.</w:t>
      </w:r>
    </w:p>
    <w:p w14:paraId="50347CC0" w14:textId="56B9A6EA" w:rsidR="00242BC4" w:rsidRDefault="00242BC4" w:rsidP="00242BC4">
      <w:pPr>
        <w:pStyle w:val="ListParagraph"/>
        <w:numPr>
          <w:ilvl w:val="0"/>
          <w:numId w:val="41"/>
        </w:numPr>
        <w:spacing w:after="120" w:line="240" w:lineRule="auto"/>
        <w:jc w:val="both"/>
        <w:rPr>
          <w:rFonts w:ascii="Arial" w:hAnsi="Arial" w:cs="Arial"/>
          <w:sz w:val="24"/>
          <w:szCs w:val="24"/>
        </w:rPr>
      </w:pPr>
      <w:r>
        <w:rPr>
          <w:rFonts w:ascii="Arial" w:hAnsi="Arial" w:cs="Arial"/>
          <w:sz w:val="24"/>
          <w:szCs w:val="24"/>
        </w:rPr>
        <w:t>There has been a significant improvement in N</w:t>
      </w:r>
      <w:r w:rsidR="00751A09">
        <w:rPr>
          <w:rFonts w:ascii="Arial" w:hAnsi="Arial" w:cs="Arial"/>
          <w:sz w:val="24"/>
          <w:szCs w:val="24"/>
        </w:rPr>
        <w:t xml:space="preserve">ursing </w:t>
      </w:r>
      <w:r>
        <w:rPr>
          <w:rFonts w:ascii="Arial" w:hAnsi="Arial" w:cs="Arial"/>
          <w:sz w:val="24"/>
          <w:szCs w:val="24"/>
        </w:rPr>
        <w:t>&amp;</w:t>
      </w:r>
      <w:r w:rsidR="00751A09">
        <w:rPr>
          <w:rFonts w:ascii="Arial" w:hAnsi="Arial" w:cs="Arial"/>
          <w:sz w:val="24"/>
          <w:szCs w:val="24"/>
        </w:rPr>
        <w:t xml:space="preserve"> </w:t>
      </w:r>
      <w:r>
        <w:rPr>
          <w:rFonts w:ascii="Arial" w:hAnsi="Arial" w:cs="Arial"/>
          <w:sz w:val="24"/>
          <w:szCs w:val="24"/>
        </w:rPr>
        <w:t>M</w:t>
      </w:r>
      <w:r w:rsidR="00751A09">
        <w:rPr>
          <w:rFonts w:ascii="Arial" w:hAnsi="Arial" w:cs="Arial"/>
          <w:sz w:val="24"/>
          <w:szCs w:val="24"/>
        </w:rPr>
        <w:t>idwifery</w:t>
      </w:r>
      <w:r>
        <w:rPr>
          <w:rFonts w:ascii="Arial" w:hAnsi="Arial" w:cs="Arial"/>
          <w:sz w:val="24"/>
          <w:szCs w:val="24"/>
        </w:rPr>
        <w:t xml:space="preserve"> retention rates in 2022/23 compared to the previous year some of which may be helped by the increased numbers of nurses recruited over this period and have remained employed. This improvement should be further maintained by the implementation of the Nursing Retention Plan.</w:t>
      </w:r>
    </w:p>
    <w:p w14:paraId="08A2AE5D" w14:textId="376CF99C" w:rsidR="00242BC4" w:rsidRDefault="00242BC4" w:rsidP="00242BC4">
      <w:pPr>
        <w:pStyle w:val="ListParagraph"/>
        <w:numPr>
          <w:ilvl w:val="0"/>
          <w:numId w:val="41"/>
        </w:numPr>
        <w:spacing w:after="120" w:line="240" w:lineRule="auto"/>
        <w:jc w:val="both"/>
        <w:rPr>
          <w:rFonts w:ascii="Arial" w:hAnsi="Arial" w:cs="Arial"/>
          <w:sz w:val="24"/>
          <w:szCs w:val="24"/>
        </w:rPr>
      </w:pPr>
      <w:r>
        <w:rPr>
          <w:rFonts w:ascii="Arial" w:hAnsi="Arial" w:cs="Arial"/>
          <w:sz w:val="24"/>
          <w:szCs w:val="24"/>
        </w:rPr>
        <w:t>A</w:t>
      </w:r>
      <w:r w:rsidR="00751A09">
        <w:rPr>
          <w:rFonts w:ascii="Arial" w:hAnsi="Arial" w:cs="Arial"/>
          <w:sz w:val="24"/>
          <w:szCs w:val="24"/>
        </w:rPr>
        <w:t xml:space="preserve">dministration </w:t>
      </w:r>
      <w:r>
        <w:rPr>
          <w:rFonts w:ascii="Arial" w:hAnsi="Arial" w:cs="Arial"/>
          <w:sz w:val="24"/>
          <w:szCs w:val="24"/>
        </w:rPr>
        <w:t>&amp;</w:t>
      </w:r>
      <w:r w:rsidR="00751A09">
        <w:rPr>
          <w:rFonts w:ascii="Arial" w:hAnsi="Arial" w:cs="Arial"/>
          <w:sz w:val="24"/>
          <w:szCs w:val="24"/>
        </w:rPr>
        <w:t xml:space="preserve"> </w:t>
      </w:r>
      <w:r>
        <w:rPr>
          <w:rFonts w:ascii="Arial" w:hAnsi="Arial" w:cs="Arial"/>
          <w:sz w:val="24"/>
          <w:szCs w:val="24"/>
        </w:rPr>
        <w:t>C</w:t>
      </w:r>
      <w:r w:rsidR="00751A09">
        <w:rPr>
          <w:rFonts w:ascii="Arial" w:hAnsi="Arial" w:cs="Arial"/>
          <w:sz w:val="24"/>
          <w:szCs w:val="24"/>
        </w:rPr>
        <w:t>lerical</w:t>
      </w:r>
      <w:r>
        <w:rPr>
          <w:rFonts w:ascii="Arial" w:hAnsi="Arial" w:cs="Arial"/>
          <w:sz w:val="24"/>
          <w:szCs w:val="24"/>
        </w:rPr>
        <w:t xml:space="preserve"> turnover has seen a significant increase in the two years since end of 2021.  The majority of this is likely driven by the higher than average turnover rates across the </w:t>
      </w:r>
      <w:proofErr w:type="gramStart"/>
      <w:r>
        <w:rPr>
          <w:rFonts w:ascii="Arial" w:hAnsi="Arial" w:cs="Arial"/>
          <w:sz w:val="24"/>
          <w:szCs w:val="24"/>
        </w:rPr>
        <w:t>Corporate</w:t>
      </w:r>
      <w:proofErr w:type="gramEnd"/>
      <w:r>
        <w:rPr>
          <w:rFonts w:ascii="Arial" w:hAnsi="Arial" w:cs="Arial"/>
          <w:sz w:val="24"/>
          <w:szCs w:val="24"/>
        </w:rPr>
        <w:t xml:space="preserve"> group of which a large proportion is made of </w:t>
      </w:r>
      <w:r w:rsidR="00751A09">
        <w:rPr>
          <w:rFonts w:ascii="Arial" w:hAnsi="Arial" w:cs="Arial"/>
          <w:sz w:val="24"/>
          <w:szCs w:val="24"/>
        </w:rPr>
        <w:t xml:space="preserve">Administration </w:t>
      </w:r>
      <w:r>
        <w:rPr>
          <w:rFonts w:ascii="Arial" w:hAnsi="Arial" w:cs="Arial"/>
          <w:sz w:val="24"/>
          <w:szCs w:val="24"/>
        </w:rPr>
        <w:t>&amp;</w:t>
      </w:r>
      <w:r w:rsidR="00751A09">
        <w:rPr>
          <w:rFonts w:ascii="Arial" w:hAnsi="Arial" w:cs="Arial"/>
          <w:sz w:val="24"/>
          <w:szCs w:val="24"/>
        </w:rPr>
        <w:t xml:space="preserve"> </w:t>
      </w:r>
      <w:r>
        <w:rPr>
          <w:rFonts w:ascii="Arial" w:hAnsi="Arial" w:cs="Arial"/>
          <w:sz w:val="24"/>
          <w:szCs w:val="24"/>
        </w:rPr>
        <w:t>C</w:t>
      </w:r>
      <w:r w:rsidR="00751A09">
        <w:rPr>
          <w:rFonts w:ascii="Arial" w:hAnsi="Arial" w:cs="Arial"/>
          <w:sz w:val="24"/>
          <w:szCs w:val="24"/>
        </w:rPr>
        <w:t>lerical</w:t>
      </w:r>
      <w:r>
        <w:rPr>
          <w:rFonts w:ascii="Arial" w:hAnsi="Arial" w:cs="Arial"/>
          <w:sz w:val="24"/>
          <w:szCs w:val="24"/>
        </w:rPr>
        <w:t xml:space="preserve"> staff.  This requires further analysis to pinpoint specific areas of higher than average turnover.</w:t>
      </w:r>
    </w:p>
    <w:p w14:paraId="6407ECBE" w14:textId="77777777" w:rsidR="00242BC4" w:rsidRDefault="00242BC4" w:rsidP="00242BC4">
      <w:pPr>
        <w:pStyle w:val="ListParagraph"/>
        <w:numPr>
          <w:ilvl w:val="0"/>
          <w:numId w:val="41"/>
        </w:numPr>
        <w:spacing w:after="120" w:line="240" w:lineRule="auto"/>
        <w:jc w:val="both"/>
        <w:rPr>
          <w:rFonts w:ascii="Arial" w:hAnsi="Arial" w:cs="Arial"/>
          <w:sz w:val="24"/>
          <w:szCs w:val="24"/>
        </w:rPr>
      </w:pPr>
      <w:r w:rsidRPr="00FD20AA">
        <w:rPr>
          <w:rFonts w:ascii="Arial" w:hAnsi="Arial" w:cs="Arial"/>
          <w:sz w:val="24"/>
          <w:szCs w:val="24"/>
        </w:rPr>
        <w:t>Retirement remains the highest reason for leaving the Health Board in 2022/23 although numbers have decreased compared to the previous year and numbers of retire and ret</w:t>
      </w:r>
      <w:r>
        <w:rPr>
          <w:rFonts w:ascii="Arial" w:hAnsi="Arial" w:cs="Arial"/>
          <w:sz w:val="24"/>
          <w:szCs w:val="24"/>
        </w:rPr>
        <w:t xml:space="preserve">urns have increased. This </w:t>
      </w:r>
      <w:r w:rsidRPr="00FD20AA">
        <w:rPr>
          <w:rFonts w:ascii="Arial" w:hAnsi="Arial" w:cs="Arial"/>
          <w:sz w:val="24"/>
          <w:szCs w:val="24"/>
        </w:rPr>
        <w:t>is likely d</w:t>
      </w:r>
      <w:r>
        <w:rPr>
          <w:rFonts w:ascii="Arial" w:hAnsi="Arial" w:cs="Arial"/>
          <w:sz w:val="24"/>
          <w:szCs w:val="24"/>
        </w:rPr>
        <w:t>riven by a number of factors such as</w:t>
      </w:r>
      <w:r w:rsidRPr="00FD20AA">
        <w:rPr>
          <w:rFonts w:ascii="Arial" w:hAnsi="Arial" w:cs="Arial"/>
          <w:sz w:val="24"/>
          <w:szCs w:val="24"/>
        </w:rPr>
        <w:t xml:space="preserve"> more pro-active policy on retire and return process, </w:t>
      </w:r>
      <w:r>
        <w:rPr>
          <w:rFonts w:ascii="Arial" w:hAnsi="Arial" w:cs="Arial"/>
          <w:sz w:val="24"/>
          <w:szCs w:val="24"/>
        </w:rPr>
        <w:t xml:space="preserve">NHS </w:t>
      </w:r>
      <w:r w:rsidRPr="00FD20AA">
        <w:rPr>
          <w:rFonts w:ascii="Arial" w:hAnsi="Arial" w:cs="Arial"/>
          <w:sz w:val="24"/>
          <w:szCs w:val="24"/>
        </w:rPr>
        <w:t>pension changes,</w:t>
      </w:r>
      <w:r>
        <w:rPr>
          <w:rFonts w:ascii="Arial" w:hAnsi="Arial" w:cs="Arial"/>
          <w:sz w:val="24"/>
          <w:szCs w:val="24"/>
        </w:rPr>
        <w:t xml:space="preserve"> increasing statutory pension age,</w:t>
      </w:r>
      <w:r w:rsidRPr="00FD20AA">
        <w:rPr>
          <w:rFonts w:ascii="Arial" w:hAnsi="Arial" w:cs="Arial"/>
          <w:sz w:val="24"/>
          <w:szCs w:val="24"/>
        </w:rPr>
        <w:t xml:space="preserve"> cost of living crisis.</w:t>
      </w:r>
      <w:r>
        <w:rPr>
          <w:rFonts w:ascii="Arial" w:hAnsi="Arial" w:cs="Arial"/>
          <w:sz w:val="24"/>
          <w:szCs w:val="24"/>
        </w:rPr>
        <w:t xml:space="preserve">  Assuming no changes to these examples are likely in the near future it is likely this trend will continue.</w:t>
      </w:r>
    </w:p>
    <w:p w14:paraId="5DACB432" w14:textId="237FC23C" w:rsidR="0023396E" w:rsidRPr="009F3023" w:rsidRDefault="00242BC4" w:rsidP="009F3023">
      <w:pPr>
        <w:pStyle w:val="ListParagraph"/>
        <w:numPr>
          <w:ilvl w:val="0"/>
          <w:numId w:val="41"/>
        </w:numPr>
        <w:spacing w:after="120" w:line="240" w:lineRule="auto"/>
        <w:jc w:val="both"/>
        <w:rPr>
          <w:rFonts w:ascii="Arial" w:hAnsi="Arial" w:cs="Arial"/>
          <w:sz w:val="24"/>
          <w:szCs w:val="24"/>
        </w:rPr>
      </w:pPr>
      <w:r>
        <w:rPr>
          <w:rFonts w:ascii="Arial" w:hAnsi="Arial" w:cs="Arial"/>
          <w:sz w:val="24"/>
          <w:szCs w:val="24"/>
        </w:rPr>
        <w:t>Although reducing, Voluntary Resignation Other/Not Known remains a high reason for leaving recorded in ESR and requires further work with managers to provide more specific reasons for leaving.</w:t>
      </w:r>
    </w:p>
    <w:p w14:paraId="08617E94" w14:textId="013784C5" w:rsidR="005950E3" w:rsidRDefault="005950E3" w:rsidP="004A460F">
      <w:pPr>
        <w:spacing w:after="0" w:line="240" w:lineRule="auto"/>
        <w:jc w:val="both"/>
        <w:rPr>
          <w:rFonts w:ascii="Arial" w:hAnsi="Arial" w:cs="Arial"/>
          <w:b/>
          <w:sz w:val="24"/>
          <w:szCs w:val="24"/>
        </w:rPr>
      </w:pPr>
      <w:r>
        <w:rPr>
          <w:rFonts w:ascii="Arial" w:hAnsi="Arial" w:cs="Arial"/>
          <w:b/>
          <w:sz w:val="24"/>
          <w:szCs w:val="24"/>
        </w:rPr>
        <w:t>What have we been doing to date?</w:t>
      </w:r>
    </w:p>
    <w:p w14:paraId="734E6A47" w14:textId="2F86258E" w:rsidR="0008130B" w:rsidRDefault="0008130B" w:rsidP="004A460F">
      <w:pPr>
        <w:spacing w:after="0" w:line="240" w:lineRule="auto"/>
        <w:jc w:val="both"/>
        <w:rPr>
          <w:rFonts w:ascii="Arial" w:hAnsi="Arial" w:cs="Arial"/>
          <w:b/>
          <w:sz w:val="24"/>
          <w:szCs w:val="24"/>
        </w:rPr>
      </w:pPr>
    </w:p>
    <w:p w14:paraId="2441A8E7" w14:textId="4B3740E7" w:rsidR="00B613D8" w:rsidRPr="00B613D8" w:rsidRDefault="00B613D8" w:rsidP="00B613D8">
      <w:pPr>
        <w:spacing w:after="0" w:line="240" w:lineRule="auto"/>
        <w:jc w:val="both"/>
        <w:rPr>
          <w:rFonts w:ascii="Arial" w:hAnsi="Arial" w:cs="Arial"/>
          <w:bCs/>
          <w:sz w:val="24"/>
          <w:szCs w:val="24"/>
        </w:rPr>
      </w:pPr>
      <w:r w:rsidRPr="00B613D8">
        <w:rPr>
          <w:rFonts w:ascii="Arial" w:hAnsi="Arial" w:cs="Arial"/>
          <w:bCs/>
          <w:sz w:val="24"/>
          <w:szCs w:val="24"/>
        </w:rPr>
        <w:t xml:space="preserve">As previously reported </w:t>
      </w:r>
      <w:r>
        <w:rPr>
          <w:rFonts w:ascii="Arial" w:hAnsi="Arial" w:cs="Arial"/>
          <w:bCs/>
          <w:sz w:val="24"/>
          <w:szCs w:val="24"/>
        </w:rPr>
        <w:t xml:space="preserve">as part of our Recruitment and Retention group work </w:t>
      </w:r>
      <w:r w:rsidRPr="00B613D8">
        <w:rPr>
          <w:rFonts w:ascii="Arial" w:hAnsi="Arial" w:cs="Arial"/>
          <w:bCs/>
          <w:sz w:val="24"/>
          <w:szCs w:val="24"/>
        </w:rPr>
        <w:t xml:space="preserve">four task and finish groups were established looking at each of the following </w:t>
      </w:r>
      <w:r>
        <w:rPr>
          <w:rFonts w:ascii="Arial" w:hAnsi="Arial" w:cs="Arial"/>
          <w:bCs/>
          <w:sz w:val="24"/>
          <w:szCs w:val="24"/>
        </w:rPr>
        <w:t xml:space="preserve">priority </w:t>
      </w:r>
      <w:r w:rsidRPr="00B613D8">
        <w:rPr>
          <w:rFonts w:ascii="Arial" w:hAnsi="Arial" w:cs="Arial"/>
          <w:bCs/>
          <w:sz w:val="24"/>
          <w:szCs w:val="24"/>
        </w:rPr>
        <w:t>areas</w:t>
      </w:r>
      <w:r>
        <w:rPr>
          <w:rFonts w:ascii="Arial" w:hAnsi="Arial" w:cs="Arial"/>
          <w:bCs/>
          <w:sz w:val="24"/>
          <w:szCs w:val="24"/>
        </w:rPr>
        <w:t xml:space="preserve">, identified from our internal detailed retention data report conducted at the end of 2022: </w:t>
      </w:r>
    </w:p>
    <w:p w14:paraId="05F97E7D" w14:textId="77777777" w:rsidR="00B613D8" w:rsidRPr="00B613D8" w:rsidRDefault="00B613D8" w:rsidP="00B613D8">
      <w:pPr>
        <w:spacing w:after="0" w:line="240" w:lineRule="auto"/>
        <w:jc w:val="both"/>
        <w:rPr>
          <w:rFonts w:ascii="Arial" w:hAnsi="Arial" w:cs="Arial"/>
          <w:bCs/>
          <w:sz w:val="24"/>
          <w:szCs w:val="24"/>
        </w:rPr>
      </w:pPr>
    </w:p>
    <w:p w14:paraId="4F762959" w14:textId="77777777" w:rsidR="00B613D8" w:rsidRPr="00B613D8" w:rsidRDefault="00B613D8" w:rsidP="00B613D8">
      <w:pPr>
        <w:numPr>
          <w:ilvl w:val="0"/>
          <w:numId w:val="22"/>
        </w:numPr>
        <w:spacing w:after="0" w:line="240" w:lineRule="auto"/>
        <w:jc w:val="both"/>
        <w:rPr>
          <w:rFonts w:ascii="Arial" w:hAnsi="Arial" w:cs="Arial"/>
          <w:sz w:val="24"/>
          <w:szCs w:val="24"/>
        </w:rPr>
      </w:pPr>
      <w:r w:rsidRPr="00B613D8">
        <w:rPr>
          <w:rFonts w:ascii="Arial" w:hAnsi="Arial" w:cs="Arial"/>
          <w:sz w:val="24"/>
          <w:szCs w:val="24"/>
        </w:rPr>
        <w:t xml:space="preserve">Mentorship/buddy scheme for new starters. </w:t>
      </w:r>
    </w:p>
    <w:p w14:paraId="031D0E0F" w14:textId="77777777" w:rsidR="00B613D8" w:rsidRPr="00B613D8" w:rsidRDefault="00B613D8" w:rsidP="00B613D8">
      <w:pPr>
        <w:numPr>
          <w:ilvl w:val="0"/>
          <w:numId w:val="22"/>
        </w:numPr>
        <w:spacing w:after="0" w:line="240" w:lineRule="auto"/>
        <w:jc w:val="both"/>
        <w:rPr>
          <w:rFonts w:ascii="Arial" w:hAnsi="Arial" w:cs="Arial"/>
          <w:sz w:val="24"/>
          <w:szCs w:val="24"/>
        </w:rPr>
      </w:pPr>
      <w:r w:rsidRPr="00B613D8">
        <w:rPr>
          <w:rFonts w:ascii="Arial" w:hAnsi="Arial" w:cs="Arial"/>
          <w:sz w:val="24"/>
          <w:szCs w:val="24"/>
        </w:rPr>
        <w:t xml:space="preserve">Stay interview framework </w:t>
      </w:r>
    </w:p>
    <w:p w14:paraId="0CB0F6F2" w14:textId="77777777" w:rsidR="00B613D8" w:rsidRPr="00B613D8" w:rsidRDefault="00B613D8" w:rsidP="00B613D8">
      <w:pPr>
        <w:numPr>
          <w:ilvl w:val="0"/>
          <w:numId w:val="22"/>
        </w:numPr>
        <w:spacing w:after="0" w:line="240" w:lineRule="auto"/>
        <w:jc w:val="both"/>
        <w:rPr>
          <w:rFonts w:ascii="Arial" w:hAnsi="Arial" w:cs="Arial"/>
          <w:sz w:val="24"/>
          <w:szCs w:val="24"/>
        </w:rPr>
      </w:pPr>
      <w:r w:rsidRPr="00B613D8">
        <w:rPr>
          <w:rFonts w:ascii="Arial" w:hAnsi="Arial" w:cs="Arial"/>
          <w:sz w:val="24"/>
          <w:szCs w:val="24"/>
        </w:rPr>
        <w:t>Improving flexibility for staff</w:t>
      </w:r>
    </w:p>
    <w:p w14:paraId="7BFE5CCF" w14:textId="77777777" w:rsidR="00B613D8" w:rsidRPr="00B613D8" w:rsidRDefault="00B613D8" w:rsidP="00B613D8">
      <w:pPr>
        <w:numPr>
          <w:ilvl w:val="0"/>
          <w:numId w:val="22"/>
        </w:numPr>
        <w:spacing w:after="0" w:line="240" w:lineRule="auto"/>
        <w:jc w:val="both"/>
        <w:rPr>
          <w:rFonts w:ascii="Arial" w:hAnsi="Arial" w:cs="Arial"/>
          <w:sz w:val="24"/>
          <w:szCs w:val="24"/>
        </w:rPr>
      </w:pPr>
      <w:r w:rsidRPr="00B613D8">
        <w:rPr>
          <w:rFonts w:ascii="Arial" w:hAnsi="Arial" w:cs="Arial"/>
          <w:sz w:val="24"/>
          <w:szCs w:val="24"/>
        </w:rPr>
        <w:t>Feed into management experience and development the critical importance they play in good staff experience and engagement.</w:t>
      </w:r>
    </w:p>
    <w:p w14:paraId="683B5930" w14:textId="77777777" w:rsidR="00B613D8" w:rsidRPr="00B613D8" w:rsidRDefault="00B613D8" w:rsidP="00B613D8">
      <w:pPr>
        <w:spacing w:after="0" w:line="240" w:lineRule="auto"/>
        <w:jc w:val="both"/>
        <w:rPr>
          <w:rFonts w:ascii="Arial" w:hAnsi="Arial" w:cs="Arial"/>
          <w:sz w:val="24"/>
          <w:szCs w:val="24"/>
        </w:rPr>
      </w:pPr>
    </w:p>
    <w:p w14:paraId="47D97C00" w14:textId="77777777" w:rsidR="00B613D8" w:rsidRPr="00B613D8" w:rsidRDefault="00B613D8" w:rsidP="00B613D8">
      <w:pPr>
        <w:spacing w:after="0" w:line="240" w:lineRule="auto"/>
        <w:jc w:val="both"/>
        <w:rPr>
          <w:rFonts w:ascii="Arial" w:hAnsi="Arial" w:cs="Arial"/>
          <w:bCs/>
          <w:sz w:val="24"/>
          <w:szCs w:val="24"/>
        </w:rPr>
      </w:pPr>
      <w:r w:rsidRPr="00B613D8">
        <w:rPr>
          <w:rFonts w:ascii="Arial" w:hAnsi="Arial" w:cs="Arial"/>
          <w:sz w:val="24"/>
          <w:szCs w:val="24"/>
        </w:rPr>
        <w:t>The first three groups above have reported back with some quick wins identified.  Work is now ongoing to commence</w:t>
      </w:r>
      <w:r w:rsidRPr="00B613D8">
        <w:rPr>
          <w:rFonts w:ascii="Arial" w:hAnsi="Arial" w:cs="Arial"/>
          <w:bCs/>
          <w:sz w:val="24"/>
          <w:szCs w:val="24"/>
        </w:rPr>
        <w:t xml:space="preserve"> implementation of some of the quick wins and how best to take some of the longer term actions forward.  The final area above will now be picked up as part of the Big Conversation action plan as this area has also been identified as part of that work as an opportunity for improvement</w:t>
      </w:r>
    </w:p>
    <w:p w14:paraId="7D76E59C" w14:textId="77777777" w:rsidR="00B613D8" w:rsidRPr="00B613D8" w:rsidRDefault="00B613D8" w:rsidP="00B613D8">
      <w:pPr>
        <w:spacing w:after="0" w:line="240" w:lineRule="auto"/>
        <w:jc w:val="both"/>
        <w:rPr>
          <w:rFonts w:ascii="Arial" w:hAnsi="Arial" w:cs="Arial"/>
          <w:sz w:val="24"/>
          <w:szCs w:val="24"/>
        </w:rPr>
      </w:pPr>
    </w:p>
    <w:p w14:paraId="55539B2A" w14:textId="74EF50BD" w:rsidR="00B613D8" w:rsidRDefault="00B613D8" w:rsidP="00B613D8">
      <w:pPr>
        <w:spacing w:after="0" w:line="240" w:lineRule="auto"/>
        <w:jc w:val="both"/>
        <w:rPr>
          <w:rFonts w:ascii="Arial" w:hAnsi="Arial" w:cs="Arial"/>
          <w:sz w:val="24"/>
          <w:szCs w:val="24"/>
        </w:rPr>
      </w:pPr>
      <w:r w:rsidRPr="00B613D8">
        <w:rPr>
          <w:rFonts w:ascii="Arial" w:hAnsi="Arial" w:cs="Arial"/>
          <w:sz w:val="24"/>
          <w:szCs w:val="24"/>
        </w:rPr>
        <w:t xml:space="preserve">These retention areas also form part of our GMO’s for 23/24 and progress will be reported through the established update process for this </w:t>
      </w:r>
      <w:proofErr w:type="spellStart"/>
      <w:r w:rsidRPr="00B613D8">
        <w:rPr>
          <w:rFonts w:ascii="Arial" w:hAnsi="Arial" w:cs="Arial"/>
          <w:sz w:val="24"/>
          <w:szCs w:val="24"/>
        </w:rPr>
        <w:t>years</w:t>
      </w:r>
      <w:proofErr w:type="spellEnd"/>
      <w:r w:rsidRPr="00B613D8">
        <w:rPr>
          <w:rFonts w:ascii="Arial" w:hAnsi="Arial" w:cs="Arial"/>
          <w:sz w:val="24"/>
          <w:szCs w:val="24"/>
        </w:rPr>
        <w:t xml:space="preserve"> GMO’s</w:t>
      </w:r>
      <w:r>
        <w:rPr>
          <w:rFonts w:ascii="Arial" w:hAnsi="Arial" w:cs="Arial"/>
          <w:sz w:val="24"/>
          <w:szCs w:val="24"/>
        </w:rPr>
        <w:t>.</w:t>
      </w:r>
    </w:p>
    <w:p w14:paraId="1BF94A37" w14:textId="45A0D4A8" w:rsidR="00AB0D51" w:rsidRDefault="00AB0D51" w:rsidP="00B613D8">
      <w:pPr>
        <w:spacing w:after="0" w:line="240" w:lineRule="auto"/>
        <w:jc w:val="both"/>
        <w:rPr>
          <w:rFonts w:ascii="Arial" w:hAnsi="Arial" w:cs="Arial"/>
          <w:sz w:val="24"/>
          <w:szCs w:val="24"/>
        </w:rPr>
      </w:pPr>
    </w:p>
    <w:p w14:paraId="0F0BE9E0" w14:textId="6B13C7A6" w:rsidR="00383379" w:rsidRDefault="00383379" w:rsidP="006A6682">
      <w:pPr>
        <w:spacing w:line="240" w:lineRule="auto"/>
        <w:jc w:val="both"/>
        <w:rPr>
          <w:rFonts w:ascii="Arial" w:hAnsi="Arial" w:cs="Arial"/>
          <w:sz w:val="24"/>
          <w:szCs w:val="24"/>
        </w:rPr>
      </w:pPr>
      <w:r w:rsidRPr="00383379">
        <w:rPr>
          <w:rFonts w:ascii="Arial" w:hAnsi="Arial" w:cs="Arial"/>
          <w:sz w:val="24"/>
          <w:szCs w:val="24"/>
        </w:rPr>
        <w:t xml:space="preserve">In addition, research </w:t>
      </w:r>
      <w:r w:rsidR="00547EC9">
        <w:rPr>
          <w:rFonts w:ascii="Arial" w:hAnsi="Arial" w:cs="Arial"/>
          <w:sz w:val="24"/>
          <w:szCs w:val="24"/>
        </w:rPr>
        <w:t xml:space="preserve">further </w:t>
      </w:r>
      <w:r w:rsidRPr="00383379">
        <w:rPr>
          <w:rFonts w:ascii="Arial" w:hAnsi="Arial" w:cs="Arial"/>
          <w:sz w:val="24"/>
          <w:szCs w:val="24"/>
        </w:rPr>
        <w:t xml:space="preserve">demonstrates that retention of staff is affected by many factors. This includes external factors such as pay, terms and conditions, pensions, which are set by government, and a range of internal factors which affect how staff experience work.  </w:t>
      </w:r>
      <w:r>
        <w:rPr>
          <w:rFonts w:ascii="Arial" w:hAnsi="Arial" w:cs="Arial"/>
          <w:sz w:val="24"/>
          <w:szCs w:val="24"/>
        </w:rPr>
        <w:t>In this regard t</w:t>
      </w:r>
      <w:r w:rsidRPr="00383379">
        <w:rPr>
          <w:rFonts w:ascii="Arial" w:hAnsi="Arial" w:cs="Arial"/>
          <w:sz w:val="24"/>
          <w:szCs w:val="24"/>
        </w:rPr>
        <w:t xml:space="preserve">he focus of the recently launched HEIW Retention Programme is on how staff experience work, recognising the multiplicity of factors that </w:t>
      </w:r>
      <w:r w:rsidRPr="00383379">
        <w:rPr>
          <w:rFonts w:ascii="Arial" w:hAnsi="Arial" w:cs="Arial"/>
          <w:sz w:val="24"/>
          <w:szCs w:val="24"/>
        </w:rPr>
        <w:lastRenderedPageBreak/>
        <w:t xml:space="preserve">affect this including staff engagement; flexible working; wellbeing; leadership and culture; CPD; career pathways. </w:t>
      </w:r>
    </w:p>
    <w:p w14:paraId="59ACBBA4" w14:textId="6BEEC6DB" w:rsidR="00AB0D51" w:rsidRDefault="00547EC9" w:rsidP="00B613D8">
      <w:pPr>
        <w:spacing w:after="0" w:line="240" w:lineRule="auto"/>
        <w:jc w:val="both"/>
        <w:rPr>
          <w:rFonts w:ascii="Arial" w:hAnsi="Arial" w:cs="Arial"/>
          <w:sz w:val="24"/>
          <w:szCs w:val="24"/>
        </w:rPr>
      </w:pPr>
      <w:r>
        <w:rPr>
          <w:rFonts w:ascii="Arial" w:hAnsi="Arial" w:cs="Arial"/>
          <w:sz w:val="24"/>
          <w:szCs w:val="24"/>
        </w:rPr>
        <w:t>Based on this we need to look</w:t>
      </w:r>
      <w:r w:rsidR="006A6682">
        <w:rPr>
          <w:rFonts w:ascii="Arial" w:hAnsi="Arial" w:cs="Arial"/>
          <w:sz w:val="24"/>
          <w:szCs w:val="24"/>
        </w:rPr>
        <w:t xml:space="preserve"> deeper to fully understand and appreciate </w:t>
      </w:r>
      <w:r w:rsidR="00B613D8">
        <w:rPr>
          <w:rFonts w:ascii="Arial" w:hAnsi="Arial" w:cs="Arial"/>
          <w:sz w:val="24"/>
          <w:szCs w:val="24"/>
        </w:rPr>
        <w:t>the whole picture of work</w:t>
      </w:r>
      <w:r w:rsidR="00383379">
        <w:rPr>
          <w:rFonts w:ascii="Arial" w:hAnsi="Arial" w:cs="Arial"/>
          <w:sz w:val="24"/>
          <w:szCs w:val="24"/>
        </w:rPr>
        <w:t xml:space="preserve"> across th</w:t>
      </w:r>
      <w:r w:rsidR="002644C6">
        <w:rPr>
          <w:rFonts w:ascii="Arial" w:hAnsi="Arial" w:cs="Arial"/>
          <w:sz w:val="24"/>
          <w:szCs w:val="24"/>
        </w:rPr>
        <w:t>emes</w:t>
      </w:r>
      <w:r w:rsidR="00383379">
        <w:rPr>
          <w:rFonts w:ascii="Arial" w:hAnsi="Arial" w:cs="Arial"/>
          <w:sz w:val="24"/>
          <w:szCs w:val="24"/>
        </w:rPr>
        <w:t xml:space="preserve"> identified in the </w:t>
      </w:r>
      <w:r w:rsidR="00383379" w:rsidRPr="00383379">
        <w:rPr>
          <w:rFonts w:ascii="Arial" w:hAnsi="Arial" w:cs="Arial"/>
          <w:sz w:val="24"/>
          <w:szCs w:val="24"/>
        </w:rPr>
        <w:t>HEIW Retention Programme</w:t>
      </w:r>
      <w:r w:rsidR="00B613D8">
        <w:rPr>
          <w:rFonts w:ascii="Arial" w:hAnsi="Arial" w:cs="Arial"/>
          <w:sz w:val="24"/>
          <w:szCs w:val="24"/>
        </w:rPr>
        <w:t xml:space="preserve"> that is happening </w:t>
      </w:r>
      <w:r>
        <w:rPr>
          <w:rFonts w:ascii="Arial" w:hAnsi="Arial" w:cs="Arial"/>
          <w:sz w:val="24"/>
          <w:szCs w:val="24"/>
        </w:rPr>
        <w:t>within</w:t>
      </w:r>
      <w:r w:rsidR="006A6682">
        <w:rPr>
          <w:rFonts w:ascii="Arial" w:hAnsi="Arial" w:cs="Arial"/>
          <w:sz w:val="24"/>
          <w:szCs w:val="24"/>
        </w:rPr>
        <w:t xml:space="preserve"> different parts of the</w:t>
      </w:r>
      <w:r w:rsidR="00B613D8">
        <w:rPr>
          <w:rFonts w:ascii="Arial" w:hAnsi="Arial" w:cs="Arial"/>
          <w:sz w:val="24"/>
          <w:szCs w:val="24"/>
        </w:rPr>
        <w:t xml:space="preserve"> Health Board</w:t>
      </w:r>
      <w:r w:rsidR="00170AE6">
        <w:rPr>
          <w:rFonts w:ascii="Arial" w:hAnsi="Arial" w:cs="Arial"/>
          <w:sz w:val="24"/>
          <w:szCs w:val="24"/>
        </w:rPr>
        <w:t>, including specific examples of practical implementation, which contribute</w:t>
      </w:r>
      <w:r w:rsidR="00B613D8">
        <w:rPr>
          <w:rFonts w:ascii="Arial" w:hAnsi="Arial" w:cs="Arial"/>
          <w:sz w:val="24"/>
          <w:szCs w:val="24"/>
        </w:rPr>
        <w:t xml:space="preserve"> to maintaining good rates of retention. </w:t>
      </w:r>
    </w:p>
    <w:p w14:paraId="37E4437B" w14:textId="4AFDA0DF" w:rsidR="006A6682" w:rsidRDefault="006A6682" w:rsidP="00B613D8">
      <w:pPr>
        <w:spacing w:after="0" w:line="240" w:lineRule="auto"/>
        <w:jc w:val="both"/>
        <w:rPr>
          <w:rFonts w:ascii="Arial" w:hAnsi="Arial" w:cs="Arial"/>
          <w:sz w:val="24"/>
          <w:szCs w:val="24"/>
        </w:rPr>
      </w:pPr>
    </w:p>
    <w:p w14:paraId="18F373C8" w14:textId="13900B05" w:rsidR="00383379" w:rsidRDefault="00383379" w:rsidP="00B613D8">
      <w:pPr>
        <w:spacing w:after="0" w:line="240" w:lineRule="auto"/>
        <w:jc w:val="both"/>
        <w:rPr>
          <w:rFonts w:ascii="Arial" w:hAnsi="Arial" w:cs="Arial"/>
          <w:b/>
          <w:sz w:val="24"/>
          <w:szCs w:val="24"/>
        </w:rPr>
      </w:pPr>
      <w:r>
        <w:rPr>
          <w:rFonts w:ascii="Arial" w:hAnsi="Arial" w:cs="Arial"/>
          <w:b/>
          <w:sz w:val="24"/>
          <w:szCs w:val="24"/>
        </w:rPr>
        <w:t>Flexible Working</w:t>
      </w:r>
    </w:p>
    <w:p w14:paraId="512745A7" w14:textId="6AA7EDD5" w:rsidR="00383379" w:rsidRDefault="00383379" w:rsidP="00B613D8">
      <w:pPr>
        <w:spacing w:after="0" w:line="240" w:lineRule="auto"/>
        <w:jc w:val="both"/>
        <w:rPr>
          <w:rFonts w:ascii="Arial" w:hAnsi="Arial" w:cs="Arial"/>
          <w:b/>
          <w:sz w:val="24"/>
          <w:szCs w:val="24"/>
        </w:rPr>
      </w:pPr>
    </w:p>
    <w:p w14:paraId="47E60386" w14:textId="237BF940" w:rsidR="00BF734D" w:rsidRDefault="00BF734D" w:rsidP="002644C6">
      <w:pPr>
        <w:pStyle w:val="ListParagraph"/>
        <w:numPr>
          <w:ilvl w:val="0"/>
          <w:numId w:val="33"/>
        </w:numPr>
        <w:spacing w:after="0" w:line="240" w:lineRule="auto"/>
        <w:jc w:val="both"/>
        <w:rPr>
          <w:rFonts w:ascii="Arial" w:hAnsi="Arial" w:cs="Arial"/>
          <w:sz w:val="24"/>
          <w:szCs w:val="24"/>
        </w:rPr>
      </w:pPr>
      <w:r w:rsidRPr="00BF734D">
        <w:rPr>
          <w:rFonts w:ascii="Arial" w:hAnsi="Arial" w:cs="Arial"/>
          <w:b/>
          <w:sz w:val="24"/>
          <w:szCs w:val="24"/>
        </w:rPr>
        <w:t>Flexible Working Steering Group</w:t>
      </w:r>
      <w:r w:rsidRPr="00BF734D">
        <w:rPr>
          <w:rFonts w:ascii="Arial" w:hAnsi="Arial" w:cs="Arial"/>
          <w:sz w:val="24"/>
          <w:szCs w:val="24"/>
        </w:rPr>
        <w:t xml:space="preserve"> has been established with representation from Union Representatives, Service Groups and Corporate functions.</w:t>
      </w:r>
      <w:r>
        <w:rPr>
          <w:rFonts w:ascii="Arial" w:hAnsi="Arial" w:cs="Arial"/>
          <w:sz w:val="24"/>
          <w:szCs w:val="24"/>
        </w:rPr>
        <w:t xml:space="preserve"> This group will be;</w:t>
      </w:r>
    </w:p>
    <w:p w14:paraId="0964BA96" w14:textId="0E053204" w:rsidR="00C57623" w:rsidRPr="00BF734D" w:rsidRDefault="002D3172" w:rsidP="00BF734D">
      <w:pPr>
        <w:pStyle w:val="ListParagraph"/>
        <w:numPr>
          <w:ilvl w:val="1"/>
          <w:numId w:val="33"/>
        </w:numPr>
        <w:spacing w:line="240" w:lineRule="auto"/>
        <w:jc w:val="both"/>
        <w:rPr>
          <w:rFonts w:ascii="Arial" w:hAnsi="Arial" w:cs="Arial"/>
          <w:sz w:val="24"/>
          <w:szCs w:val="24"/>
        </w:rPr>
      </w:pPr>
      <w:r w:rsidRPr="00BF734D">
        <w:rPr>
          <w:rFonts w:ascii="Arial" w:hAnsi="Arial" w:cs="Arial"/>
          <w:sz w:val="24"/>
          <w:szCs w:val="24"/>
        </w:rPr>
        <w:t>capturing best practice examples of flexibili</w:t>
      </w:r>
      <w:r w:rsidR="00BF734D">
        <w:rPr>
          <w:rFonts w:ascii="Arial" w:hAnsi="Arial" w:cs="Arial"/>
          <w:sz w:val="24"/>
          <w:szCs w:val="24"/>
        </w:rPr>
        <w:t>ty from across the health board.</w:t>
      </w:r>
    </w:p>
    <w:p w14:paraId="7856C9EE" w14:textId="77777777" w:rsidR="00C57623" w:rsidRPr="00BF734D" w:rsidRDefault="002D3172" w:rsidP="00BF734D">
      <w:pPr>
        <w:pStyle w:val="ListParagraph"/>
        <w:numPr>
          <w:ilvl w:val="1"/>
          <w:numId w:val="33"/>
        </w:numPr>
        <w:spacing w:line="240" w:lineRule="auto"/>
        <w:jc w:val="both"/>
        <w:rPr>
          <w:rFonts w:ascii="Arial" w:hAnsi="Arial" w:cs="Arial"/>
          <w:sz w:val="24"/>
          <w:szCs w:val="24"/>
        </w:rPr>
      </w:pPr>
      <w:r w:rsidRPr="00BF734D">
        <w:rPr>
          <w:rFonts w:ascii="Arial" w:hAnsi="Arial" w:cs="Arial"/>
          <w:sz w:val="24"/>
          <w:szCs w:val="24"/>
        </w:rPr>
        <w:t>identifying areas that have experienced difficulty in accommodating flexible working requests and exploring why and lessons that can be learnt</w:t>
      </w:r>
    </w:p>
    <w:p w14:paraId="348DAD91" w14:textId="77777777" w:rsidR="00C57623" w:rsidRPr="00BF734D" w:rsidRDefault="002D3172" w:rsidP="00BF734D">
      <w:pPr>
        <w:pStyle w:val="ListParagraph"/>
        <w:numPr>
          <w:ilvl w:val="1"/>
          <w:numId w:val="33"/>
        </w:numPr>
        <w:spacing w:line="240" w:lineRule="auto"/>
        <w:jc w:val="both"/>
        <w:rPr>
          <w:rFonts w:ascii="Arial" w:hAnsi="Arial" w:cs="Arial"/>
          <w:sz w:val="24"/>
          <w:szCs w:val="24"/>
        </w:rPr>
      </w:pPr>
      <w:r w:rsidRPr="00BF734D">
        <w:rPr>
          <w:rFonts w:ascii="Arial" w:hAnsi="Arial" w:cs="Arial"/>
          <w:sz w:val="24"/>
          <w:szCs w:val="24"/>
        </w:rPr>
        <w:t>promoting the response of ‘why not ?’ to any applications of flexibility requested short term or long term</w:t>
      </w:r>
    </w:p>
    <w:p w14:paraId="3A486220" w14:textId="77777777" w:rsidR="00C57623" w:rsidRPr="00BF734D" w:rsidRDefault="002D3172" w:rsidP="00BF734D">
      <w:pPr>
        <w:pStyle w:val="ListParagraph"/>
        <w:numPr>
          <w:ilvl w:val="1"/>
          <w:numId w:val="33"/>
        </w:numPr>
        <w:spacing w:line="240" w:lineRule="auto"/>
        <w:jc w:val="both"/>
        <w:rPr>
          <w:rFonts w:ascii="Arial" w:hAnsi="Arial" w:cs="Arial"/>
          <w:sz w:val="24"/>
          <w:szCs w:val="24"/>
        </w:rPr>
      </w:pPr>
      <w:r w:rsidRPr="00BF734D">
        <w:rPr>
          <w:rFonts w:ascii="Arial" w:hAnsi="Arial" w:cs="Arial"/>
          <w:sz w:val="24"/>
          <w:szCs w:val="24"/>
        </w:rPr>
        <w:t>Identifying enablers and benefits to support further Flexible Working</w:t>
      </w:r>
    </w:p>
    <w:p w14:paraId="05E94649" w14:textId="037A6745" w:rsidR="00C57623" w:rsidRPr="00BF734D" w:rsidRDefault="002D3172" w:rsidP="00BF734D">
      <w:pPr>
        <w:pStyle w:val="ListParagraph"/>
        <w:numPr>
          <w:ilvl w:val="1"/>
          <w:numId w:val="33"/>
        </w:numPr>
        <w:spacing w:line="240" w:lineRule="auto"/>
        <w:jc w:val="both"/>
        <w:rPr>
          <w:rFonts w:ascii="Arial" w:hAnsi="Arial" w:cs="Arial"/>
          <w:sz w:val="24"/>
          <w:szCs w:val="24"/>
        </w:rPr>
      </w:pPr>
      <w:r w:rsidRPr="00BF734D">
        <w:rPr>
          <w:rFonts w:ascii="Arial" w:hAnsi="Arial" w:cs="Arial"/>
          <w:sz w:val="24"/>
          <w:szCs w:val="24"/>
        </w:rPr>
        <w:t xml:space="preserve">Developing a </w:t>
      </w:r>
      <w:r w:rsidR="00547EC9" w:rsidRPr="00BF734D">
        <w:rPr>
          <w:rFonts w:ascii="Arial" w:hAnsi="Arial" w:cs="Arial"/>
          <w:sz w:val="24"/>
          <w:szCs w:val="24"/>
        </w:rPr>
        <w:t>self-rostering</w:t>
      </w:r>
      <w:r w:rsidRPr="00BF734D">
        <w:rPr>
          <w:rFonts w:ascii="Arial" w:hAnsi="Arial" w:cs="Arial"/>
          <w:sz w:val="24"/>
          <w:szCs w:val="24"/>
        </w:rPr>
        <w:t xml:space="preserve"> pilot</w:t>
      </w:r>
    </w:p>
    <w:p w14:paraId="475C003C" w14:textId="236FEB74" w:rsidR="00383379" w:rsidRDefault="002644C6" w:rsidP="002644C6">
      <w:pPr>
        <w:pStyle w:val="ListParagraph"/>
        <w:numPr>
          <w:ilvl w:val="0"/>
          <w:numId w:val="33"/>
        </w:numPr>
        <w:spacing w:after="0" w:line="240" w:lineRule="auto"/>
        <w:jc w:val="both"/>
        <w:rPr>
          <w:rFonts w:ascii="Arial" w:hAnsi="Arial" w:cs="Arial"/>
          <w:sz w:val="24"/>
          <w:szCs w:val="24"/>
        </w:rPr>
      </w:pPr>
      <w:r w:rsidRPr="00F746DD">
        <w:rPr>
          <w:rFonts w:ascii="Arial" w:hAnsi="Arial" w:cs="Arial"/>
          <w:b/>
          <w:sz w:val="24"/>
          <w:szCs w:val="24"/>
        </w:rPr>
        <w:t>New all Wales Flexible Working policy</w:t>
      </w:r>
      <w:r w:rsidRPr="002644C6">
        <w:rPr>
          <w:rFonts w:ascii="Arial" w:hAnsi="Arial" w:cs="Arial"/>
          <w:sz w:val="24"/>
          <w:szCs w:val="24"/>
        </w:rPr>
        <w:t xml:space="preserve"> (based on Swansea Bay previous policy) </w:t>
      </w:r>
      <w:r w:rsidR="00BF734D">
        <w:rPr>
          <w:rFonts w:ascii="Arial" w:hAnsi="Arial" w:cs="Arial"/>
          <w:sz w:val="24"/>
          <w:szCs w:val="24"/>
        </w:rPr>
        <w:t>due to be adopted</w:t>
      </w:r>
      <w:r>
        <w:rPr>
          <w:rFonts w:ascii="Arial" w:hAnsi="Arial" w:cs="Arial"/>
          <w:sz w:val="24"/>
          <w:szCs w:val="24"/>
        </w:rPr>
        <w:t>.</w:t>
      </w:r>
    </w:p>
    <w:p w14:paraId="24649E03" w14:textId="5AE5B3CE" w:rsidR="002644C6" w:rsidRDefault="002644C6" w:rsidP="0046596B">
      <w:pPr>
        <w:pStyle w:val="ListParagraph"/>
        <w:numPr>
          <w:ilvl w:val="0"/>
          <w:numId w:val="33"/>
        </w:numPr>
        <w:spacing w:after="0" w:line="240" w:lineRule="auto"/>
        <w:jc w:val="both"/>
        <w:rPr>
          <w:rFonts w:ascii="Arial" w:hAnsi="Arial" w:cs="Arial"/>
          <w:sz w:val="24"/>
          <w:szCs w:val="24"/>
        </w:rPr>
      </w:pPr>
      <w:r w:rsidRPr="00F746DD">
        <w:rPr>
          <w:rFonts w:ascii="Arial" w:hAnsi="Arial" w:cs="Arial"/>
          <w:b/>
          <w:sz w:val="24"/>
          <w:szCs w:val="24"/>
        </w:rPr>
        <w:t xml:space="preserve">Within Psychology </w:t>
      </w:r>
      <w:r w:rsidR="007D3E2D">
        <w:rPr>
          <w:rFonts w:ascii="Arial" w:hAnsi="Arial" w:cs="Arial"/>
          <w:sz w:val="24"/>
          <w:szCs w:val="24"/>
        </w:rPr>
        <w:t>i</w:t>
      </w:r>
      <w:r w:rsidRPr="002644C6">
        <w:rPr>
          <w:rFonts w:ascii="Arial" w:hAnsi="Arial" w:cs="Arial"/>
          <w:sz w:val="24"/>
          <w:szCs w:val="24"/>
        </w:rPr>
        <w:t>dentifying and balancing flexible working oppo</w:t>
      </w:r>
      <w:r>
        <w:rPr>
          <w:rFonts w:ascii="Arial" w:hAnsi="Arial" w:cs="Arial"/>
          <w:sz w:val="24"/>
          <w:szCs w:val="24"/>
        </w:rPr>
        <w:t>rtunities with service demands.</w:t>
      </w:r>
    </w:p>
    <w:p w14:paraId="54C0D2E9" w14:textId="4B20CB3C" w:rsidR="002644C6" w:rsidRDefault="007D3E2D" w:rsidP="0046596B">
      <w:pPr>
        <w:pStyle w:val="ListParagraph"/>
        <w:numPr>
          <w:ilvl w:val="0"/>
          <w:numId w:val="33"/>
        </w:numPr>
        <w:spacing w:after="0" w:line="240" w:lineRule="auto"/>
        <w:jc w:val="both"/>
        <w:rPr>
          <w:rFonts w:ascii="Arial" w:hAnsi="Arial" w:cs="Arial"/>
          <w:sz w:val="24"/>
          <w:szCs w:val="24"/>
        </w:rPr>
      </w:pPr>
      <w:r w:rsidRPr="00F746DD">
        <w:rPr>
          <w:rFonts w:ascii="Arial" w:hAnsi="Arial" w:cs="Arial"/>
          <w:b/>
          <w:sz w:val="24"/>
          <w:szCs w:val="24"/>
        </w:rPr>
        <w:t xml:space="preserve">Perinatal community team </w:t>
      </w:r>
      <w:r w:rsidRPr="007D3E2D">
        <w:rPr>
          <w:rFonts w:ascii="Arial" w:hAnsi="Arial" w:cs="Arial"/>
          <w:sz w:val="24"/>
          <w:szCs w:val="24"/>
        </w:rPr>
        <w:t>trialled flexible working for nurses who had all made various flex working requests ranging from caring responsibilities, child care demands improving mental health and wellbeing, it was agreed that all could work their contracted fulltime hours compressed to 4 working days.</w:t>
      </w:r>
    </w:p>
    <w:p w14:paraId="4421A5C5" w14:textId="6B6C50FE" w:rsidR="007D3E2D" w:rsidRDefault="007D3E2D" w:rsidP="0046596B">
      <w:pPr>
        <w:pStyle w:val="ListParagraph"/>
        <w:numPr>
          <w:ilvl w:val="0"/>
          <w:numId w:val="33"/>
        </w:numPr>
        <w:spacing w:after="0" w:line="240" w:lineRule="auto"/>
        <w:jc w:val="both"/>
        <w:rPr>
          <w:rFonts w:ascii="Arial" w:hAnsi="Arial" w:cs="Arial"/>
          <w:sz w:val="24"/>
          <w:szCs w:val="24"/>
        </w:rPr>
      </w:pPr>
      <w:r w:rsidRPr="00F746DD">
        <w:rPr>
          <w:rFonts w:ascii="Arial" w:hAnsi="Arial" w:cs="Arial"/>
          <w:b/>
          <w:sz w:val="24"/>
          <w:szCs w:val="24"/>
        </w:rPr>
        <w:t xml:space="preserve">A full time clinical </w:t>
      </w:r>
      <w:r w:rsidR="00F746DD" w:rsidRPr="00F746DD">
        <w:rPr>
          <w:rFonts w:ascii="Arial" w:hAnsi="Arial" w:cs="Arial"/>
          <w:b/>
          <w:sz w:val="24"/>
          <w:szCs w:val="24"/>
        </w:rPr>
        <w:t>manager</w:t>
      </w:r>
      <w:r w:rsidR="00F746DD">
        <w:rPr>
          <w:rFonts w:ascii="Arial" w:hAnsi="Arial" w:cs="Arial"/>
          <w:sz w:val="24"/>
          <w:szCs w:val="24"/>
        </w:rPr>
        <w:t xml:space="preserve"> </w:t>
      </w:r>
      <w:r w:rsidRPr="00F746DD">
        <w:rPr>
          <w:rFonts w:ascii="Arial" w:hAnsi="Arial" w:cs="Arial"/>
          <w:b/>
          <w:sz w:val="24"/>
          <w:szCs w:val="24"/>
        </w:rPr>
        <w:t>needed an adjustment</w:t>
      </w:r>
      <w:r w:rsidRPr="007D3E2D">
        <w:rPr>
          <w:rFonts w:ascii="Arial" w:hAnsi="Arial" w:cs="Arial"/>
          <w:sz w:val="24"/>
          <w:szCs w:val="24"/>
        </w:rPr>
        <w:t xml:space="preserve"> to help them cope, </w:t>
      </w:r>
      <w:r>
        <w:rPr>
          <w:rFonts w:ascii="Arial" w:hAnsi="Arial" w:cs="Arial"/>
          <w:sz w:val="24"/>
          <w:szCs w:val="24"/>
        </w:rPr>
        <w:t>hours were</w:t>
      </w:r>
      <w:r w:rsidRPr="007D3E2D">
        <w:rPr>
          <w:rFonts w:ascii="Arial" w:hAnsi="Arial" w:cs="Arial"/>
          <w:sz w:val="24"/>
          <w:szCs w:val="24"/>
        </w:rPr>
        <w:t xml:space="preserve"> condensed over 4 days, and used the time outside of the core hours for admin and operational planning.</w:t>
      </w:r>
    </w:p>
    <w:p w14:paraId="031B2F48" w14:textId="198625AA" w:rsidR="007D3E2D" w:rsidRDefault="007D3E2D" w:rsidP="0046596B">
      <w:pPr>
        <w:pStyle w:val="ListParagraph"/>
        <w:numPr>
          <w:ilvl w:val="0"/>
          <w:numId w:val="33"/>
        </w:numPr>
        <w:spacing w:after="0" w:line="240" w:lineRule="auto"/>
        <w:jc w:val="both"/>
        <w:rPr>
          <w:rFonts w:ascii="Arial" w:hAnsi="Arial" w:cs="Arial"/>
          <w:sz w:val="24"/>
          <w:szCs w:val="24"/>
        </w:rPr>
      </w:pPr>
      <w:r w:rsidRPr="00F746DD">
        <w:rPr>
          <w:rFonts w:ascii="Arial" w:hAnsi="Arial" w:cs="Arial"/>
          <w:b/>
          <w:sz w:val="24"/>
          <w:szCs w:val="24"/>
        </w:rPr>
        <w:t>A member of ward staff within Mental Health</w:t>
      </w:r>
      <w:r w:rsidRPr="007D3E2D">
        <w:rPr>
          <w:rFonts w:ascii="Arial" w:hAnsi="Arial" w:cs="Arial"/>
          <w:sz w:val="24"/>
          <w:szCs w:val="24"/>
        </w:rPr>
        <w:t xml:space="preserve">, retired and returned to </w:t>
      </w:r>
      <w:r>
        <w:rPr>
          <w:rFonts w:ascii="Arial" w:hAnsi="Arial" w:cs="Arial"/>
          <w:sz w:val="24"/>
          <w:szCs w:val="24"/>
        </w:rPr>
        <w:t>their</w:t>
      </w:r>
      <w:r w:rsidRPr="007D3E2D">
        <w:rPr>
          <w:rFonts w:ascii="Arial" w:hAnsi="Arial" w:cs="Arial"/>
          <w:sz w:val="24"/>
          <w:szCs w:val="24"/>
        </w:rPr>
        <w:t xml:space="preserve"> post last year was initially working a full time, she requested a reduction in her contracted hours, due to 30 hour contract, the member of staff was supported to work 3 shifts per week</w:t>
      </w:r>
      <w:r>
        <w:rPr>
          <w:rFonts w:ascii="Arial" w:hAnsi="Arial" w:cs="Arial"/>
          <w:sz w:val="24"/>
          <w:szCs w:val="24"/>
        </w:rPr>
        <w:t>,</w:t>
      </w:r>
      <w:r w:rsidRPr="007D3E2D">
        <w:rPr>
          <w:rFonts w:ascii="Arial" w:hAnsi="Arial" w:cs="Arial"/>
          <w:sz w:val="24"/>
          <w:szCs w:val="24"/>
        </w:rPr>
        <w:t xml:space="preserve"> </w:t>
      </w:r>
      <w:proofErr w:type="gramStart"/>
      <w:r w:rsidRPr="007D3E2D">
        <w:rPr>
          <w:rFonts w:ascii="Arial" w:hAnsi="Arial" w:cs="Arial"/>
          <w:sz w:val="24"/>
          <w:szCs w:val="24"/>
        </w:rPr>
        <w:t>this</w:t>
      </w:r>
      <w:proofErr w:type="gramEnd"/>
      <w:r w:rsidRPr="007D3E2D">
        <w:rPr>
          <w:rFonts w:ascii="Arial" w:hAnsi="Arial" w:cs="Arial"/>
          <w:sz w:val="24"/>
          <w:szCs w:val="24"/>
        </w:rPr>
        <w:t xml:space="preserve"> resulted in an improvement in her wellbeing and work life balance.</w:t>
      </w:r>
    </w:p>
    <w:p w14:paraId="6AF87E86" w14:textId="0D2EBD4B" w:rsidR="007D3E2D" w:rsidRPr="002644C6" w:rsidRDefault="007D3E2D" w:rsidP="007D3E2D">
      <w:pPr>
        <w:pStyle w:val="ListParagraph"/>
        <w:numPr>
          <w:ilvl w:val="0"/>
          <w:numId w:val="33"/>
        </w:numPr>
        <w:spacing w:after="0" w:line="240" w:lineRule="auto"/>
        <w:jc w:val="both"/>
        <w:rPr>
          <w:rFonts w:ascii="Arial" w:hAnsi="Arial" w:cs="Arial"/>
          <w:sz w:val="24"/>
          <w:szCs w:val="24"/>
        </w:rPr>
      </w:pPr>
      <w:r w:rsidRPr="00F746DD">
        <w:rPr>
          <w:rFonts w:ascii="Arial" w:hAnsi="Arial" w:cs="Arial"/>
          <w:b/>
          <w:sz w:val="24"/>
          <w:szCs w:val="24"/>
        </w:rPr>
        <w:t>Within CAMHS</w:t>
      </w:r>
      <w:r w:rsidRPr="007D3E2D">
        <w:rPr>
          <w:rFonts w:ascii="Arial" w:hAnsi="Arial" w:cs="Arial"/>
          <w:sz w:val="24"/>
          <w:szCs w:val="24"/>
        </w:rPr>
        <w:t xml:space="preserve"> most staff worked a 9am-5pm Monday to Friday shift pattern.  This was having an impact upon work life balance.  In addition the service was finding that there was a demand for appointments post 3pm.  </w:t>
      </w:r>
      <w:r w:rsidR="009F3023">
        <w:rPr>
          <w:rFonts w:ascii="Arial" w:hAnsi="Arial" w:cs="Arial"/>
          <w:sz w:val="24"/>
          <w:szCs w:val="24"/>
        </w:rPr>
        <w:t>They</w:t>
      </w:r>
      <w:r w:rsidRPr="007D3E2D">
        <w:rPr>
          <w:rFonts w:ascii="Arial" w:hAnsi="Arial" w:cs="Arial"/>
          <w:sz w:val="24"/>
          <w:szCs w:val="24"/>
        </w:rPr>
        <w:t xml:space="preserve"> implemented a condensed working pattern of a 4 day week.  This was offered to all nursing staff and some, but not all staff members in each team took the offer.  This has had a shared benefit for patients as each team is now able to offer a 4pm appointment and staff report an improved work life balance.  </w:t>
      </w:r>
    </w:p>
    <w:p w14:paraId="6E6BD96D" w14:textId="77777777" w:rsidR="00383379" w:rsidRDefault="00383379" w:rsidP="00B613D8">
      <w:pPr>
        <w:spacing w:after="0" w:line="240" w:lineRule="auto"/>
        <w:jc w:val="both"/>
        <w:rPr>
          <w:rFonts w:ascii="Arial" w:hAnsi="Arial" w:cs="Arial"/>
          <w:b/>
          <w:sz w:val="24"/>
          <w:szCs w:val="24"/>
        </w:rPr>
      </w:pPr>
    </w:p>
    <w:p w14:paraId="0828AE17" w14:textId="57DE23AD" w:rsidR="00383379" w:rsidRDefault="00170AE6" w:rsidP="00B613D8">
      <w:pPr>
        <w:spacing w:after="0" w:line="240" w:lineRule="auto"/>
        <w:jc w:val="both"/>
        <w:rPr>
          <w:rFonts w:ascii="Arial" w:hAnsi="Arial" w:cs="Arial"/>
          <w:b/>
          <w:sz w:val="24"/>
          <w:szCs w:val="24"/>
        </w:rPr>
      </w:pPr>
      <w:r>
        <w:rPr>
          <w:rFonts w:ascii="Arial" w:hAnsi="Arial" w:cs="Arial"/>
          <w:b/>
          <w:sz w:val="24"/>
          <w:szCs w:val="24"/>
        </w:rPr>
        <w:t>Health and Wellbeing</w:t>
      </w:r>
    </w:p>
    <w:p w14:paraId="15A18691" w14:textId="521E1B32" w:rsidR="00383379" w:rsidRDefault="00383379" w:rsidP="00B613D8">
      <w:pPr>
        <w:spacing w:after="0" w:line="240" w:lineRule="auto"/>
        <w:jc w:val="both"/>
        <w:rPr>
          <w:rFonts w:ascii="Arial" w:hAnsi="Arial" w:cs="Arial"/>
          <w:b/>
          <w:sz w:val="24"/>
          <w:szCs w:val="24"/>
        </w:rPr>
      </w:pPr>
    </w:p>
    <w:p w14:paraId="015425D2" w14:textId="24C11B14" w:rsidR="00170AE6" w:rsidRPr="00170AE6" w:rsidRDefault="00170AE6" w:rsidP="00170AE6">
      <w:pPr>
        <w:pStyle w:val="ListParagraph"/>
        <w:numPr>
          <w:ilvl w:val="0"/>
          <w:numId w:val="35"/>
        </w:numPr>
        <w:spacing w:after="0" w:line="240" w:lineRule="auto"/>
        <w:ind w:left="709"/>
        <w:jc w:val="both"/>
        <w:rPr>
          <w:rFonts w:ascii="Arial" w:hAnsi="Arial" w:cs="Arial"/>
          <w:sz w:val="24"/>
          <w:szCs w:val="24"/>
        </w:rPr>
      </w:pPr>
      <w:r w:rsidRPr="00170AE6">
        <w:rPr>
          <w:rFonts w:ascii="Arial" w:hAnsi="Arial" w:cs="Arial"/>
          <w:b/>
          <w:sz w:val="24"/>
          <w:szCs w:val="24"/>
        </w:rPr>
        <w:t xml:space="preserve">Timely access to Occupational Health </w:t>
      </w:r>
      <w:r w:rsidRPr="00170AE6">
        <w:rPr>
          <w:rFonts w:ascii="Arial" w:hAnsi="Arial" w:cs="Arial"/>
          <w:sz w:val="24"/>
          <w:szCs w:val="24"/>
        </w:rPr>
        <w:t>- to support managers and staff with advice to support staff in a return to work/supporting health in work.</w:t>
      </w:r>
    </w:p>
    <w:p w14:paraId="143BA862" w14:textId="77777777" w:rsidR="00170AE6" w:rsidRPr="00170AE6" w:rsidRDefault="00170AE6" w:rsidP="00170AE6">
      <w:pPr>
        <w:pStyle w:val="ListParagraph"/>
        <w:numPr>
          <w:ilvl w:val="0"/>
          <w:numId w:val="35"/>
        </w:numPr>
        <w:spacing w:after="0" w:line="240" w:lineRule="auto"/>
        <w:ind w:left="709"/>
        <w:jc w:val="both"/>
        <w:rPr>
          <w:rFonts w:ascii="Arial" w:hAnsi="Arial" w:cs="Arial"/>
          <w:sz w:val="24"/>
          <w:szCs w:val="24"/>
        </w:rPr>
      </w:pPr>
      <w:r w:rsidRPr="00170AE6">
        <w:rPr>
          <w:rFonts w:ascii="Arial" w:hAnsi="Arial" w:cs="Arial"/>
          <w:b/>
          <w:sz w:val="24"/>
          <w:szCs w:val="24"/>
        </w:rPr>
        <w:lastRenderedPageBreak/>
        <w:t>Timely access to mental health and physiotherapy support for</w:t>
      </w:r>
      <w:r w:rsidRPr="00170AE6">
        <w:rPr>
          <w:rFonts w:ascii="Arial" w:hAnsi="Arial" w:cs="Arial"/>
          <w:sz w:val="24"/>
          <w:szCs w:val="24"/>
        </w:rPr>
        <w:t xml:space="preserve"> </w:t>
      </w:r>
      <w:r w:rsidRPr="00170AE6">
        <w:rPr>
          <w:rFonts w:ascii="Arial" w:hAnsi="Arial" w:cs="Arial"/>
          <w:b/>
          <w:sz w:val="24"/>
          <w:szCs w:val="24"/>
        </w:rPr>
        <w:t xml:space="preserve">staff </w:t>
      </w:r>
      <w:r w:rsidRPr="00170AE6">
        <w:rPr>
          <w:rFonts w:ascii="Arial" w:hAnsi="Arial" w:cs="Arial"/>
          <w:sz w:val="24"/>
          <w:szCs w:val="24"/>
        </w:rPr>
        <w:t xml:space="preserve"> </w:t>
      </w:r>
    </w:p>
    <w:p w14:paraId="4FB768D4" w14:textId="77777777" w:rsidR="00170AE6" w:rsidRPr="00170AE6" w:rsidRDefault="00170AE6" w:rsidP="00170AE6">
      <w:pPr>
        <w:pStyle w:val="ListParagraph"/>
        <w:numPr>
          <w:ilvl w:val="0"/>
          <w:numId w:val="35"/>
        </w:numPr>
        <w:spacing w:after="0" w:line="240" w:lineRule="auto"/>
        <w:ind w:left="709"/>
        <w:jc w:val="both"/>
        <w:rPr>
          <w:rFonts w:ascii="Arial" w:hAnsi="Arial" w:cs="Arial"/>
          <w:sz w:val="24"/>
          <w:szCs w:val="24"/>
        </w:rPr>
      </w:pPr>
      <w:r w:rsidRPr="00170AE6">
        <w:rPr>
          <w:rFonts w:ascii="Arial" w:hAnsi="Arial" w:cs="Arial"/>
          <w:b/>
          <w:sz w:val="24"/>
          <w:szCs w:val="24"/>
        </w:rPr>
        <w:t>Stress risk assessment training</w:t>
      </w:r>
      <w:r w:rsidRPr="00170AE6">
        <w:rPr>
          <w:rFonts w:ascii="Arial" w:hAnsi="Arial" w:cs="Arial"/>
          <w:sz w:val="24"/>
          <w:szCs w:val="24"/>
        </w:rPr>
        <w:t xml:space="preserve"> - for managers to help support staff in work</w:t>
      </w:r>
    </w:p>
    <w:p w14:paraId="4A3D7F52" w14:textId="356C21AD" w:rsidR="00170AE6" w:rsidRDefault="00170AE6" w:rsidP="00170AE6">
      <w:pPr>
        <w:pStyle w:val="ListParagraph"/>
        <w:numPr>
          <w:ilvl w:val="0"/>
          <w:numId w:val="35"/>
        </w:numPr>
        <w:spacing w:after="0" w:line="240" w:lineRule="auto"/>
        <w:ind w:left="709"/>
        <w:jc w:val="both"/>
        <w:rPr>
          <w:rFonts w:ascii="Arial" w:hAnsi="Arial" w:cs="Arial"/>
          <w:sz w:val="24"/>
          <w:szCs w:val="24"/>
        </w:rPr>
      </w:pPr>
      <w:r w:rsidRPr="00170AE6">
        <w:rPr>
          <w:rFonts w:ascii="Arial" w:hAnsi="Arial" w:cs="Arial"/>
          <w:b/>
          <w:sz w:val="24"/>
          <w:szCs w:val="24"/>
        </w:rPr>
        <w:t>A range of menopause support</w:t>
      </w:r>
      <w:r w:rsidRPr="00170AE6">
        <w:rPr>
          <w:rFonts w:ascii="Arial" w:hAnsi="Arial" w:cs="Arial"/>
          <w:sz w:val="24"/>
          <w:szCs w:val="24"/>
        </w:rPr>
        <w:t xml:space="preserve"> for staff and managers to enable a supportive workplace.</w:t>
      </w:r>
    </w:p>
    <w:p w14:paraId="1054B800" w14:textId="36458B7A" w:rsidR="00F746DD" w:rsidRDefault="00F746DD" w:rsidP="00F746DD">
      <w:pPr>
        <w:pStyle w:val="ListParagraph"/>
        <w:numPr>
          <w:ilvl w:val="0"/>
          <w:numId w:val="35"/>
        </w:numPr>
        <w:spacing w:after="0" w:line="240" w:lineRule="auto"/>
        <w:ind w:left="709"/>
        <w:jc w:val="both"/>
        <w:rPr>
          <w:rFonts w:ascii="Arial" w:hAnsi="Arial" w:cs="Arial"/>
          <w:sz w:val="24"/>
          <w:szCs w:val="24"/>
        </w:rPr>
      </w:pPr>
      <w:r w:rsidRPr="00F746DD">
        <w:rPr>
          <w:rFonts w:ascii="Arial" w:hAnsi="Arial" w:cs="Arial"/>
          <w:b/>
          <w:sz w:val="24"/>
          <w:szCs w:val="24"/>
        </w:rPr>
        <w:t>Supporting staff health and wellbeing</w:t>
      </w:r>
      <w:r w:rsidRPr="00F746DD">
        <w:rPr>
          <w:rFonts w:ascii="Arial" w:hAnsi="Arial" w:cs="Arial"/>
          <w:sz w:val="24"/>
          <w:szCs w:val="24"/>
        </w:rPr>
        <w:t>, by establishing Service group wellbeing and engagement groups that create a dedicated forum in which proactive and engaging discussions around staff wellbeing can be held. Supporting health and wellbeing events such as, staff wellbeing week, health promotions, wellbeing newsletters.</w:t>
      </w:r>
    </w:p>
    <w:p w14:paraId="4B3F3389" w14:textId="64DCEFF2" w:rsidR="00F746DD" w:rsidRPr="00F746DD" w:rsidRDefault="00F746DD" w:rsidP="0046596B">
      <w:pPr>
        <w:pStyle w:val="ListParagraph"/>
        <w:numPr>
          <w:ilvl w:val="0"/>
          <w:numId w:val="35"/>
        </w:numPr>
        <w:spacing w:after="0" w:line="240" w:lineRule="auto"/>
        <w:ind w:left="709"/>
        <w:jc w:val="both"/>
        <w:rPr>
          <w:rFonts w:ascii="Arial" w:hAnsi="Arial" w:cs="Arial"/>
          <w:sz w:val="24"/>
          <w:szCs w:val="24"/>
        </w:rPr>
      </w:pPr>
      <w:r w:rsidRPr="00F746DD">
        <w:rPr>
          <w:rFonts w:ascii="Arial" w:hAnsi="Arial" w:cs="Arial"/>
          <w:b/>
          <w:sz w:val="24"/>
          <w:szCs w:val="24"/>
        </w:rPr>
        <w:t>Providing targeted to support</w:t>
      </w:r>
      <w:r w:rsidRPr="00F746DD">
        <w:rPr>
          <w:rFonts w:ascii="Arial" w:hAnsi="Arial" w:cs="Arial"/>
          <w:sz w:val="24"/>
          <w:szCs w:val="24"/>
        </w:rPr>
        <w:t xml:space="preserve"> to areas that have undergone particular hardship, such as ITU at Morriston where staff experienced the loss of 2 staff members within the space of 2 weeks. </w:t>
      </w:r>
    </w:p>
    <w:p w14:paraId="2504AA14" w14:textId="746D2C8E" w:rsidR="00F746DD" w:rsidRDefault="00F746DD" w:rsidP="00F746DD">
      <w:pPr>
        <w:pStyle w:val="ListParagraph"/>
        <w:numPr>
          <w:ilvl w:val="0"/>
          <w:numId w:val="35"/>
        </w:numPr>
        <w:spacing w:after="0" w:line="240" w:lineRule="auto"/>
        <w:ind w:left="709"/>
        <w:jc w:val="both"/>
        <w:rPr>
          <w:rFonts w:ascii="Arial" w:hAnsi="Arial" w:cs="Arial"/>
          <w:sz w:val="24"/>
          <w:szCs w:val="24"/>
        </w:rPr>
      </w:pPr>
      <w:r w:rsidRPr="00F746DD">
        <w:rPr>
          <w:rFonts w:ascii="Arial" w:hAnsi="Arial" w:cs="Arial"/>
          <w:b/>
          <w:sz w:val="24"/>
          <w:szCs w:val="24"/>
        </w:rPr>
        <w:t>Using the TRIM approach</w:t>
      </w:r>
      <w:r w:rsidRPr="00F746DD">
        <w:rPr>
          <w:rFonts w:ascii="Arial" w:hAnsi="Arial" w:cs="Arial"/>
          <w:sz w:val="24"/>
          <w:szCs w:val="24"/>
        </w:rPr>
        <w:t xml:space="preserve"> for teams who have experienced traumatic incidents ensuring that individuals and teams have access to the necessary support they need to recover from these experiences</w:t>
      </w:r>
      <w:r>
        <w:rPr>
          <w:rFonts w:ascii="Arial" w:hAnsi="Arial" w:cs="Arial"/>
          <w:sz w:val="24"/>
          <w:szCs w:val="24"/>
        </w:rPr>
        <w:t>.</w:t>
      </w:r>
    </w:p>
    <w:p w14:paraId="361EC4BB" w14:textId="2566179A" w:rsidR="004644A7" w:rsidRPr="004644A7" w:rsidRDefault="004644A7" w:rsidP="004644A7">
      <w:pPr>
        <w:pStyle w:val="ListParagraph"/>
        <w:numPr>
          <w:ilvl w:val="0"/>
          <w:numId w:val="35"/>
        </w:numPr>
        <w:spacing w:after="0" w:line="240" w:lineRule="auto"/>
        <w:ind w:left="709"/>
        <w:jc w:val="both"/>
        <w:rPr>
          <w:rFonts w:ascii="Arial" w:hAnsi="Arial" w:cs="Arial"/>
          <w:sz w:val="24"/>
          <w:szCs w:val="24"/>
        </w:rPr>
      </w:pPr>
      <w:r w:rsidRPr="004644A7">
        <w:rPr>
          <w:rFonts w:ascii="Arial" w:hAnsi="Arial" w:cs="Arial"/>
          <w:b/>
          <w:sz w:val="24"/>
          <w:szCs w:val="24"/>
        </w:rPr>
        <w:t>Appointment of MH</w:t>
      </w:r>
      <w:r>
        <w:rPr>
          <w:rFonts w:ascii="Arial" w:hAnsi="Arial" w:cs="Arial"/>
          <w:b/>
          <w:sz w:val="24"/>
          <w:szCs w:val="24"/>
        </w:rPr>
        <w:t>&amp;</w:t>
      </w:r>
      <w:r w:rsidRPr="004644A7">
        <w:rPr>
          <w:rFonts w:ascii="Arial" w:hAnsi="Arial" w:cs="Arial"/>
          <w:b/>
          <w:sz w:val="24"/>
          <w:szCs w:val="24"/>
        </w:rPr>
        <w:t>LD Staff Counsellor</w:t>
      </w:r>
      <w:r w:rsidRPr="004644A7">
        <w:rPr>
          <w:rFonts w:ascii="Arial" w:hAnsi="Arial" w:cs="Arial"/>
          <w:sz w:val="24"/>
          <w:szCs w:val="24"/>
        </w:rPr>
        <w:t xml:space="preserve"> based within the service</w:t>
      </w:r>
      <w:r>
        <w:rPr>
          <w:rFonts w:ascii="Arial" w:hAnsi="Arial" w:cs="Arial"/>
          <w:sz w:val="24"/>
          <w:szCs w:val="24"/>
        </w:rPr>
        <w:t>. It was identified</w:t>
      </w:r>
      <w:r w:rsidRPr="004644A7">
        <w:rPr>
          <w:rFonts w:ascii="Arial" w:hAnsi="Arial" w:cs="Arial"/>
          <w:sz w:val="24"/>
          <w:szCs w:val="24"/>
        </w:rPr>
        <w:t xml:space="preserve"> by funding and appointing </w:t>
      </w:r>
      <w:r w:rsidR="009F3023">
        <w:rPr>
          <w:rFonts w:ascii="Arial" w:hAnsi="Arial" w:cs="Arial"/>
          <w:sz w:val="24"/>
          <w:szCs w:val="24"/>
        </w:rPr>
        <w:t>their</w:t>
      </w:r>
      <w:r w:rsidR="009F3023" w:rsidRPr="004644A7">
        <w:rPr>
          <w:rFonts w:ascii="Arial" w:hAnsi="Arial" w:cs="Arial"/>
          <w:sz w:val="24"/>
          <w:szCs w:val="24"/>
        </w:rPr>
        <w:t xml:space="preserve"> own</w:t>
      </w:r>
      <w:r w:rsidRPr="004644A7">
        <w:rPr>
          <w:rFonts w:ascii="Arial" w:hAnsi="Arial" w:cs="Arial"/>
          <w:sz w:val="24"/>
          <w:szCs w:val="24"/>
        </w:rPr>
        <w:t xml:space="preserve"> staff counsellor</w:t>
      </w:r>
      <w:r>
        <w:rPr>
          <w:rFonts w:ascii="Arial" w:hAnsi="Arial" w:cs="Arial"/>
          <w:sz w:val="24"/>
          <w:szCs w:val="24"/>
        </w:rPr>
        <w:t xml:space="preserve"> it meant that they</w:t>
      </w:r>
      <w:r w:rsidRPr="004644A7">
        <w:rPr>
          <w:rFonts w:ascii="Arial" w:hAnsi="Arial" w:cs="Arial"/>
          <w:sz w:val="24"/>
          <w:szCs w:val="24"/>
        </w:rPr>
        <w:t xml:space="preserve"> could target departments where additional support was required through individual counselling or group support immediately dependent on the need, this has not removed the use of the Occupational health service but has enhanced our offer and level of responsiveness for our staff and is viewed has a positive addition.</w:t>
      </w:r>
    </w:p>
    <w:p w14:paraId="4567619E" w14:textId="2212AB44" w:rsidR="004644A7" w:rsidRPr="00E54F17" w:rsidRDefault="00E54F17" w:rsidP="00E54F17">
      <w:pPr>
        <w:pStyle w:val="ListParagraph"/>
        <w:numPr>
          <w:ilvl w:val="0"/>
          <w:numId w:val="35"/>
        </w:numPr>
        <w:spacing w:after="0" w:line="240" w:lineRule="auto"/>
        <w:ind w:left="709"/>
        <w:jc w:val="both"/>
        <w:rPr>
          <w:rFonts w:ascii="Arial" w:hAnsi="Arial" w:cs="Arial"/>
          <w:sz w:val="24"/>
          <w:szCs w:val="24"/>
        </w:rPr>
      </w:pPr>
      <w:r w:rsidRPr="00E54F17">
        <w:rPr>
          <w:rFonts w:ascii="Arial" w:hAnsi="Arial" w:cs="Arial"/>
          <w:b/>
          <w:sz w:val="24"/>
          <w:szCs w:val="24"/>
        </w:rPr>
        <w:t>Staff Wellbeing Questionnaire</w:t>
      </w:r>
      <w:r>
        <w:rPr>
          <w:rFonts w:ascii="Arial" w:hAnsi="Arial" w:cs="Arial"/>
          <w:b/>
          <w:sz w:val="24"/>
          <w:szCs w:val="24"/>
        </w:rPr>
        <w:t xml:space="preserve"> -</w:t>
      </w:r>
      <w:r w:rsidRPr="00E54F17">
        <w:rPr>
          <w:rFonts w:ascii="Arial" w:hAnsi="Arial" w:cs="Arial"/>
          <w:sz w:val="24"/>
          <w:szCs w:val="24"/>
        </w:rPr>
        <w:t xml:space="preserve">  </w:t>
      </w:r>
      <w:r>
        <w:rPr>
          <w:rFonts w:ascii="Arial" w:hAnsi="Arial" w:cs="Arial"/>
          <w:sz w:val="24"/>
          <w:szCs w:val="24"/>
        </w:rPr>
        <w:t>MH&amp;LD</w:t>
      </w:r>
      <w:r w:rsidRPr="00E54F17">
        <w:rPr>
          <w:rFonts w:ascii="Arial" w:hAnsi="Arial" w:cs="Arial"/>
          <w:sz w:val="24"/>
          <w:szCs w:val="24"/>
        </w:rPr>
        <w:t xml:space="preserve"> contacted over</w:t>
      </w:r>
      <w:r>
        <w:rPr>
          <w:rFonts w:ascii="Arial" w:hAnsi="Arial" w:cs="Arial"/>
          <w:sz w:val="24"/>
          <w:szCs w:val="24"/>
        </w:rPr>
        <w:t xml:space="preserve"> 200 Nurses who had been absent</w:t>
      </w:r>
      <w:r w:rsidRPr="00E54F17">
        <w:rPr>
          <w:rFonts w:ascii="Arial" w:hAnsi="Arial" w:cs="Arial"/>
          <w:sz w:val="24"/>
          <w:szCs w:val="24"/>
        </w:rPr>
        <w:t xml:space="preserve"> with stress / anxiety over a 12 month period including those who had left the organisa</w:t>
      </w:r>
      <w:r>
        <w:rPr>
          <w:rFonts w:ascii="Arial" w:hAnsi="Arial" w:cs="Arial"/>
          <w:sz w:val="24"/>
          <w:szCs w:val="24"/>
        </w:rPr>
        <w:t>tion and those in employment, they</w:t>
      </w:r>
      <w:r w:rsidRPr="00E54F17">
        <w:rPr>
          <w:rFonts w:ascii="Arial" w:hAnsi="Arial" w:cs="Arial"/>
          <w:sz w:val="24"/>
          <w:szCs w:val="24"/>
        </w:rPr>
        <w:t xml:space="preserve"> advised </w:t>
      </w:r>
      <w:r>
        <w:rPr>
          <w:rFonts w:ascii="Arial" w:hAnsi="Arial" w:cs="Arial"/>
          <w:sz w:val="24"/>
          <w:szCs w:val="24"/>
        </w:rPr>
        <w:t>staff</w:t>
      </w:r>
      <w:r w:rsidRPr="00E54F17">
        <w:rPr>
          <w:rFonts w:ascii="Arial" w:hAnsi="Arial" w:cs="Arial"/>
          <w:sz w:val="24"/>
          <w:szCs w:val="24"/>
        </w:rPr>
        <w:t xml:space="preserve"> that we were keen to learn from their experience, in order to best support staff going forward.</w:t>
      </w:r>
      <w:r>
        <w:rPr>
          <w:rFonts w:ascii="Arial" w:hAnsi="Arial" w:cs="Arial"/>
          <w:sz w:val="24"/>
          <w:szCs w:val="24"/>
        </w:rPr>
        <w:t xml:space="preserve"> This has contributed </w:t>
      </w:r>
      <w:r w:rsidR="008777E8">
        <w:rPr>
          <w:rFonts w:ascii="Arial" w:hAnsi="Arial" w:cs="Arial"/>
          <w:sz w:val="24"/>
          <w:szCs w:val="24"/>
        </w:rPr>
        <w:t>to their</w:t>
      </w:r>
      <w:r w:rsidRPr="00E54F17">
        <w:rPr>
          <w:rFonts w:ascii="Arial" w:hAnsi="Arial" w:cs="Arial"/>
          <w:sz w:val="24"/>
          <w:szCs w:val="24"/>
        </w:rPr>
        <w:t xml:space="preserve"> sickness absence levels </w:t>
      </w:r>
      <w:r>
        <w:rPr>
          <w:rFonts w:ascii="Arial" w:hAnsi="Arial" w:cs="Arial"/>
          <w:sz w:val="24"/>
          <w:szCs w:val="24"/>
        </w:rPr>
        <w:t>decreasing</w:t>
      </w:r>
      <w:r w:rsidRPr="00E54F17">
        <w:rPr>
          <w:rFonts w:ascii="Arial" w:hAnsi="Arial" w:cs="Arial"/>
          <w:sz w:val="24"/>
          <w:szCs w:val="24"/>
        </w:rPr>
        <w:t xml:space="preserve"> from 11% in July 2022 to 6% and the number of resignations have </w:t>
      </w:r>
      <w:r>
        <w:rPr>
          <w:rFonts w:ascii="Arial" w:hAnsi="Arial" w:cs="Arial"/>
          <w:sz w:val="24"/>
          <w:szCs w:val="24"/>
        </w:rPr>
        <w:t>decreased.</w:t>
      </w:r>
      <w:r w:rsidRPr="00E54F17">
        <w:rPr>
          <w:rFonts w:ascii="Arial" w:hAnsi="Arial" w:cs="Arial"/>
          <w:sz w:val="24"/>
          <w:szCs w:val="24"/>
        </w:rPr>
        <w:t xml:space="preserve"> </w:t>
      </w:r>
    </w:p>
    <w:p w14:paraId="1B5345BD" w14:textId="3B5E52B4" w:rsidR="004644A7" w:rsidRPr="00170AE6" w:rsidRDefault="004644A7" w:rsidP="00E54F17">
      <w:pPr>
        <w:pStyle w:val="ListParagraph"/>
        <w:spacing w:after="0" w:line="240" w:lineRule="auto"/>
        <w:ind w:left="709"/>
        <w:jc w:val="both"/>
        <w:rPr>
          <w:rFonts w:ascii="Arial" w:hAnsi="Arial" w:cs="Arial"/>
          <w:sz w:val="24"/>
          <w:szCs w:val="24"/>
        </w:rPr>
      </w:pPr>
    </w:p>
    <w:p w14:paraId="68063670" w14:textId="77777777" w:rsidR="00170AE6" w:rsidRDefault="00170AE6" w:rsidP="00B613D8">
      <w:pPr>
        <w:spacing w:after="0" w:line="240" w:lineRule="auto"/>
        <w:jc w:val="both"/>
        <w:rPr>
          <w:rFonts w:ascii="Arial" w:hAnsi="Arial" w:cs="Arial"/>
          <w:b/>
          <w:sz w:val="24"/>
          <w:szCs w:val="24"/>
        </w:rPr>
      </w:pPr>
    </w:p>
    <w:p w14:paraId="7F116705" w14:textId="42287608" w:rsidR="006A6682" w:rsidRDefault="00BB233D" w:rsidP="00B613D8">
      <w:pPr>
        <w:spacing w:after="0" w:line="240" w:lineRule="auto"/>
        <w:jc w:val="both"/>
        <w:rPr>
          <w:rFonts w:ascii="Arial" w:hAnsi="Arial" w:cs="Arial"/>
          <w:b/>
          <w:sz w:val="24"/>
          <w:szCs w:val="24"/>
        </w:rPr>
      </w:pPr>
      <w:r>
        <w:rPr>
          <w:rFonts w:ascii="Arial" w:hAnsi="Arial" w:cs="Arial"/>
          <w:b/>
          <w:sz w:val="24"/>
          <w:szCs w:val="24"/>
        </w:rPr>
        <w:t xml:space="preserve">Leadership, </w:t>
      </w:r>
      <w:r w:rsidR="00F30A76">
        <w:rPr>
          <w:rFonts w:ascii="Arial" w:hAnsi="Arial" w:cs="Arial"/>
          <w:b/>
          <w:sz w:val="24"/>
          <w:szCs w:val="24"/>
        </w:rPr>
        <w:t xml:space="preserve">CPD </w:t>
      </w:r>
      <w:r w:rsidR="009C1CE1">
        <w:rPr>
          <w:rFonts w:ascii="Arial" w:hAnsi="Arial" w:cs="Arial"/>
          <w:b/>
          <w:sz w:val="24"/>
          <w:szCs w:val="24"/>
        </w:rPr>
        <w:t>and Career pathways</w:t>
      </w:r>
    </w:p>
    <w:p w14:paraId="318EF944" w14:textId="77777777" w:rsidR="009C1CE1" w:rsidRPr="006A6682" w:rsidRDefault="009C1CE1" w:rsidP="00B613D8">
      <w:pPr>
        <w:spacing w:after="0" w:line="240" w:lineRule="auto"/>
        <w:jc w:val="both"/>
        <w:rPr>
          <w:rFonts w:ascii="Arial" w:hAnsi="Arial" w:cs="Arial"/>
          <w:b/>
          <w:sz w:val="24"/>
          <w:szCs w:val="24"/>
        </w:rPr>
      </w:pPr>
    </w:p>
    <w:p w14:paraId="36E7EA05" w14:textId="77777777" w:rsidR="009C1CE1" w:rsidRDefault="009C1CE1" w:rsidP="009C1CE1">
      <w:pPr>
        <w:pStyle w:val="ListParagraph"/>
        <w:numPr>
          <w:ilvl w:val="0"/>
          <w:numId w:val="36"/>
        </w:numPr>
        <w:spacing w:after="0" w:line="240" w:lineRule="auto"/>
        <w:jc w:val="both"/>
        <w:rPr>
          <w:rFonts w:ascii="Arial" w:hAnsi="Arial" w:cs="Arial"/>
          <w:sz w:val="24"/>
          <w:szCs w:val="24"/>
        </w:rPr>
      </w:pPr>
      <w:r w:rsidRPr="009C1CE1">
        <w:rPr>
          <w:rFonts w:ascii="Arial" w:hAnsi="Arial" w:cs="Arial"/>
          <w:b/>
          <w:sz w:val="24"/>
          <w:szCs w:val="24"/>
        </w:rPr>
        <w:t>Supporting workforce re-design by reviewing roles such as HCSW pathways</w:t>
      </w:r>
      <w:r w:rsidRPr="009C1CE1">
        <w:rPr>
          <w:rFonts w:ascii="Arial" w:hAnsi="Arial" w:cs="Arial"/>
          <w:sz w:val="24"/>
          <w:szCs w:val="24"/>
        </w:rPr>
        <w:t xml:space="preserve">, introducing Assistant practitioner trainee B3 posts into structures. Supporting workforce re-design to enable MDT working, successfully achieved within the new AMSR model, NPT hybrid therapy/HCSW roles. </w:t>
      </w:r>
    </w:p>
    <w:p w14:paraId="370ACBFE" w14:textId="2D1BF722" w:rsidR="006A6682" w:rsidRDefault="009C1CE1" w:rsidP="009C1CE1">
      <w:pPr>
        <w:pStyle w:val="ListParagraph"/>
        <w:numPr>
          <w:ilvl w:val="0"/>
          <w:numId w:val="36"/>
        </w:numPr>
        <w:spacing w:after="0" w:line="240" w:lineRule="auto"/>
        <w:jc w:val="both"/>
        <w:rPr>
          <w:rFonts w:ascii="Arial" w:hAnsi="Arial" w:cs="Arial"/>
          <w:sz w:val="24"/>
          <w:szCs w:val="24"/>
        </w:rPr>
      </w:pPr>
      <w:r w:rsidRPr="009C1CE1">
        <w:rPr>
          <w:rFonts w:ascii="Arial" w:hAnsi="Arial" w:cs="Arial"/>
          <w:b/>
          <w:sz w:val="24"/>
          <w:szCs w:val="24"/>
        </w:rPr>
        <w:t>Numerous examples across the Health Board where we have developed career pathways</w:t>
      </w:r>
      <w:r w:rsidRPr="009C1CE1">
        <w:rPr>
          <w:rFonts w:ascii="Arial" w:hAnsi="Arial" w:cs="Arial"/>
          <w:sz w:val="24"/>
          <w:szCs w:val="24"/>
        </w:rPr>
        <w:t xml:space="preserve"> in services where nationally the NHS finds it challenging to recruit into specialist roles. </w:t>
      </w:r>
      <w:proofErr w:type="gramStart"/>
      <w:r>
        <w:rPr>
          <w:rFonts w:ascii="Arial" w:hAnsi="Arial" w:cs="Arial"/>
          <w:sz w:val="24"/>
          <w:szCs w:val="24"/>
        </w:rPr>
        <w:t>i.e</w:t>
      </w:r>
      <w:proofErr w:type="gramEnd"/>
      <w:r>
        <w:rPr>
          <w:rFonts w:ascii="Arial" w:hAnsi="Arial" w:cs="Arial"/>
          <w:sz w:val="24"/>
          <w:szCs w:val="24"/>
        </w:rPr>
        <w:t xml:space="preserve">. </w:t>
      </w:r>
      <w:r w:rsidRPr="009C1CE1">
        <w:rPr>
          <w:rFonts w:ascii="Arial" w:hAnsi="Arial" w:cs="Arial"/>
          <w:b/>
          <w:sz w:val="24"/>
          <w:szCs w:val="24"/>
        </w:rPr>
        <w:t>in Medical Physics and Clinical Engineering</w:t>
      </w:r>
      <w:r w:rsidRPr="009C1CE1">
        <w:rPr>
          <w:rFonts w:ascii="Arial" w:hAnsi="Arial" w:cs="Arial"/>
          <w:sz w:val="24"/>
          <w:szCs w:val="24"/>
        </w:rPr>
        <w:t xml:space="preserve"> </w:t>
      </w:r>
      <w:r w:rsidR="009F3023">
        <w:rPr>
          <w:rFonts w:ascii="Arial" w:hAnsi="Arial" w:cs="Arial"/>
          <w:sz w:val="24"/>
          <w:szCs w:val="24"/>
        </w:rPr>
        <w:t>they</w:t>
      </w:r>
      <w:r w:rsidRPr="009C1CE1">
        <w:rPr>
          <w:rFonts w:ascii="Arial" w:hAnsi="Arial" w:cs="Arial"/>
          <w:sz w:val="24"/>
          <w:szCs w:val="24"/>
        </w:rPr>
        <w:t xml:space="preserve"> are successfully using ‘Annex 21’ to develop attractive training roles.</w:t>
      </w:r>
    </w:p>
    <w:p w14:paraId="4200F338" w14:textId="33653DA5" w:rsidR="009C1CE1" w:rsidRDefault="009C1CE1" w:rsidP="009C1CE1">
      <w:pPr>
        <w:pStyle w:val="ListParagraph"/>
        <w:numPr>
          <w:ilvl w:val="0"/>
          <w:numId w:val="36"/>
        </w:numPr>
        <w:spacing w:after="0" w:line="240" w:lineRule="auto"/>
        <w:jc w:val="both"/>
        <w:rPr>
          <w:rFonts w:ascii="Arial" w:hAnsi="Arial" w:cs="Arial"/>
          <w:sz w:val="24"/>
          <w:szCs w:val="24"/>
        </w:rPr>
      </w:pPr>
      <w:r w:rsidRPr="009C1CE1">
        <w:rPr>
          <w:rFonts w:ascii="Arial" w:hAnsi="Arial" w:cs="Arial"/>
          <w:b/>
          <w:sz w:val="24"/>
          <w:szCs w:val="24"/>
        </w:rPr>
        <w:t>In Pathology</w:t>
      </w:r>
      <w:r w:rsidRPr="009C1CE1">
        <w:rPr>
          <w:rFonts w:ascii="Arial" w:hAnsi="Arial" w:cs="Arial"/>
          <w:sz w:val="24"/>
          <w:szCs w:val="24"/>
        </w:rPr>
        <w:t xml:space="preserve"> we are supporting staff from Support Workers through to Biomedical Scientists. The service have worked with HEIW to develop the Healthcare Science Apprentice pathway and SBUHB have developed almost all of the resources for the new Level 4 Diploma in Healthcare Science (for Pathology staff). SBUHB Cell Path have had apprentices completing the Level 3 Diploma in Pathology Support (now named the Level 3 Diploma in Healthcare Science) for a number of years and they will offer the Level 3 Diploma in Healthcare Science</w:t>
      </w:r>
      <w:r w:rsidR="009F3023">
        <w:rPr>
          <w:rFonts w:ascii="Arial" w:hAnsi="Arial" w:cs="Arial"/>
          <w:sz w:val="24"/>
          <w:szCs w:val="24"/>
        </w:rPr>
        <w:t>.</w:t>
      </w:r>
      <w:r w:rsidRPr="009C1CE1">
        <w:rPr>
          <w:rFonts w:ascii="Arial" w:hAnsi="Arial" w:cs="Arial"/>
          <w:sz w:val="24"/>
          <w:szCs w:val="24"/>
        </w:rPr>
        <w:t xml:space="preserve"> The service </w:t>
      </w:r>
      <w:r w:rsidR="009F3023">
        <w:rPr>
          <w:rFonts w:ascii="Arial" w:hAnsi="Arial" w:cs="Arial"/>
          <w:sz w:val="24"/>
          <w:szCs w:val="24"/>
        </w:rPr>
        <w:t>assists</w:t>
      </w:r>
      <w:r w:rsidRPr="009C1CE1">
        <w:rPr>
          <w:rFonts w:ascii="Arial" w:hAnsi="Arial" w:cs="Arial"/>
          <w:sz w:val="24"/>
          <w:szCs w:val="24"/>
        </w:rPr>
        <w:t xml:space="preserve"> their Support Workers to undertake </w:t>
      </w:r>
      <w:r w:rsidRPr="009C1CE1">
        <w:rPr>
          <w:rFonts w:ascii="Arial" w:hAnsi="Arial" w:cs="Arial"/>
          <w:sz w:val="24"/>
          <w:szCs w:val="24"/>
        </w:rPr>
        <w:lastRenderedPageBreak/>
        <w:t xml:space="preserve">the Institute of Biomedical Science (IBMS) qualifications. </w:t>
      </w:r>
      <w:r w:rsidR="009F3023">
        <w:rPr>
          <w:rFonts w:ascii="Arial" w:hAnsi="Arial" w:cs="Arial"/>
          <w:sz w:val="24"/>
          <w:szCs w:val="24"/>
        </w:rPr>
        <w:t>C</w:t>
      </w:r>
      <w:r w:rsidRPr="009C1CE1">
        <w:rPr>
          <w:rFonts w:ascii="Arial" w:hAnsi="Arial" w:cs="Arial"/>
          <w:sz w:val="24"/>
          <w:szCs w:val="24"/>
        </w:rPr>
        <w:t>ompletion of these provides eligibility to apply for band 3 and band 4 posts respectively.</w:t>
      </w:r>
    </w:p>
    <w:p w14:paraId="45B9544C" w14:textId="41750E6D" w:rsidR="009C1CE1" w:rsidRPr="009C1CE1" w:rsidRDefault="009C1CE1" w:rsidP="009C1CE1">
      <w:pPr>
        <w:pStyle w:val="ListParagraph"/>
        <w:numPr>
          <w:ilvl w:val="0"/>
          <w:numId w:val="36"/>
        </w:numPr>
        <w:rPr>
          <w:rFonts w:ascii="Arial" w:hAnsi="Arial" w:cs="Arial"/>
          <w:sz w:val="24"/>
          <w:szCs w:val="24"/>
        </w:rPr>
      </w:pPr>
      <w:r w:rsidRPr="009C1CE1">
        <w:rPr>
          <w:rFonts w:ascii="Arial" w:hAnsi="Arial" w:cs="Arial"/>
          <w:b/>
          <w:sz w:val="24"/>
          <w:szCs w:val="24"/>
        </w:rPr>
        <w:t>The Graduate Gateway Programme</w:t>
      </w:r>
      <w:r w:rsidRPr="009C1CE1">
        <w:rPr>
          <w:rFonts w:ascii="Arial" w:hAnsi="Arial" w:cs="Arial"/>
          <w:sz w:val="24"/>
          <w:szCs w:val="24"/>
        </w:rPr>
        <w:t xml:space="preserve"> is our own, unique, two-year development programme during which we work closely with individuals to tailor their experiences and explore the endless possibilities that Swansea Bay has to offer. The programme has a high success rate, with all participants successfully gaining a permanent role in the NHS before the end of the programme, with approximately 90% choosing to remain in Swansea Bay.</w:t>
      </w:r>
    </w:p>
    <w:p w14:paraId="0C07042F" w14:textId="29AE53D0" w:rsidR="009C1CE1" w:rsidRDefault="009C1CE1" w:rsidP="009C1CE1">
      <w:pPr>
        <w:pStyle w:val="ListParagraph"/>
        <w:numPr>
          <w:ilvl w:val="0"/>
          <w:numId w:val="36"/>
        </w:numPr>
        <w:spacing w:after="0" w:line="240" w:lineRule="auto"/>
        <w:jc w:val="both"/>
        <w:rPr>
          <w:rFonts w:ascii="Arial" w:hAnsi="Arial" w:cs="Arial"/>
          <w:sz w:val="24"/>
          <w:szCs w:val="24"/>
        </w:rPr>
      </w:pPr>
      <w:r w:rsidRPr="009C1CE1">
        <w:rPr>
          <w:rFonts w:ascii="Arial" w:hAnsi="Arial" w:cs="Arial"/>
          <w:b/>
          <w:sz w:val="24"/>
          <w:szCs w:val="24"/>
        </w:rPr>
        <w:t>Launch of the Nursing &amp; Midwifery Academy</w:t>
      </w:r>
      <w:r w:rsidRPr="009C1CE1">
        <w:rPr>
          <w:rFonts w:ascii="Arial" w:hAnsi="Arial" w:cs="Arial"/>
          <w:sz w:val="24"/>
          <w:szCs w:val="24"/>
        </w:rPr>
        <w:t xml:space="preserve"> </w:t>
      </w:r>
      <w:r>
        <w:rPr>
          <w:rFonts w:ascii="Arial" w:hAnsi="Arial" w:cs="Arial"/>
          <w:sz w:val="24"/>
          <w:szCs w:val="24"/>
        </w:rPr>
        <w:t xml:space="preserve">in </w:t>
      </w:r>
      <w:r w:rsidRPr="009C1CE1">
        <w:rPr>
          <w:rFonts w:ascii="Arial" w:hAnsi="Arial" w:cs="Arial"/>
          <w:sz w:val="24"/>
          <w:szCs w:val="24"/>
        </w:rPr>
        <w:t>September 2023, paving the way for significant improvements in staff development and retention. The Academy builds on the strong foundations of existing nurse training and development offerings and will take training opportunities to a new level, supporting our nurses and midwives academically and helping them increase their life skills and develop as individuals.</w:t>
      </w:r>
    </w:p>
    <w:p w14:paraId="1FD2115B" w14:textId="7BC9A860" w:rsidR="00531048" w:rsidRPr="009C1CE1" w:rsidRDefault="00531048" w:rsidP="00531048">
      <w:pPr>
        <w:pStyle w:val="ListParagraph"/>
        <w:numPr>
          <w:ilvl w:val="0"/>
          <w:numId w:val="36"/>
        </w:numPr>
        <w:spacing w:after="0" w:line="240" w:lineRule="auto"/>
        <w:jc w:val="both"/>
        <w:rPr>
          <w:rFonts w:ascii="Arial" w:hAnsi="Arial" w:cs="Arial"/>
          <w:sz w:val="24"/>
          <w:szCs w:val="24"/>
        </w:rPr>
      </w:pPr>
      <w:r w:rsidRPr="00531048">
        <w:rPr>
          <w:rFonts w:ascii="Arial" w:hAnsi="Arial" w:cs="Arial"/>
          <w:b/>
          <w:sz w:val="24"/>
          <w:szCs w:val="24"/>
        </w:rPr>
        <w:t>New Matron Development Forum and Ward Manager/Clinical Leader</w:t>
      </w:r>
      <w:r w:rsidRPr="00531048">
        <w:rPr>
          <w:rFonts w:ascii="Arial" w:hAnsi="Arial" w:cs="Arial"/>
          <w:sz w:val="24"/>
          <w:szCs w:val="24"/>
        </w:rPr>
        <w:t xml:space="preserve"> Programme </w:t>
      </w:r>
      <w:r>
        <w:rPr>
          <w:rFonts w:ascii="Arial" w:hAnsi="Arial" w:cs="Arial"/>
          <w:sz w:val="24"/>
          <w:szCs w:val="24"/>
        </w:rPr>
        <w:t>developed and launched</w:t>
      </w:r>
      <w:r w:rsidRPr="00531048">
        <w:rPr>
          <w:rFonts w:ascii="Arial" w:hAnsi="Arial" w:cs="Arial"/>
          <w:sz w:val="24"/>
          <w:szCs w:val="24"/>
        </w:rPr>
        <w:t xml:space="preserve"> ensuring that we are investing in and supporting our </w:t>
      </w:r>
      <w:r w:rsidR="00C31F03">
        <w:rPr>
          <w:rFonts w:ascii="Arial" w:hAnsi="Arial" w:cs="Arial"/>
          <w:sz w:val="24"/>
          <w:szCs w:val="24"/>
        </w:rPr>
        <w:t xml:space="preserve">aspiring nursing </w:t>
      </w:r>
      <w:r w:rsidRPr="00531048">
        <w:rPr>
          <w:rFonts w:ascii="Arial" w:hAnsi="Arial" w:cs="Arial"/>
          <w:sz w:val="24"/>
          <w:szCs w:val="24"/>
        </w:rPr>
        <w:t>staff to be the best they can be.</w:t>
      </w:r>
    </w:p>
    <w:p w14:paraId="38642B71" w14:textId="73EA6B81" w:rsidR="009C1CE1" w:rsidRDefault="009C1CE1" w:rsidP="0046596B">
      <w:pPr>
        <w:pStyle w:val="ListParagraph"/>
        <w:numPr>
          <w:ilvl w:val="0"/>
          <w:numId w:val="36"/>
        </w:numPr>
        <w:spacing w:after="0" w:line="240" w:lineRule="auto"/>
        <w:jc w:val="both"/>
        <w:rPr>
          <w:rFonts w:ascii="Arial" w:hAnsi="Arial" w:cs="Arial"/>
          <w:sz w:val="24"/>
          <w:szCs w:val="24"/>
        </w:rPr>
      </w:pPr>
      <w:r w:rsidRPr="004644A7">
        <w:rPr>
          <w:rFonts w:ascii="Arial" w:hAnsi="Arial" w:cs="Arial"/>
          <w:b/>
          <w:sz w:val="24"/>
          <w:szCs w:val="24"/>
        </w:rPr>
        <w:t>Talent Development</w:t>
      </w:r>
      <w:r w:rsidRPr="004644A7">
        <w:rPr>
          <w:rFonts w:ascii="Arial" w:hAnsi="Arial" w:cs="Arial"/>
          <w:sz w:val="24"/>
          <w:szCs w:val="24"/>
        </w:rPr>
        <w:t xml:space="preserve"> – Following on from the roll out of the Tier 1-3 Talent Management Scheme, we are working towards an approach to roll this out so that all staff benefit from talent conversations, and as an organisation we can consider succession planning as we ‘grow our own’. Pilots are currently underway within Finance and supporting Corporate Nursing on two </w:t>
      </w:r>
      <w:r w:rsidR="004644A7">
        <w:rPr>
          <w:rFonts w:ascii="Arial" w:hAnsi="Arial" w:cs="Arial"/>
          <w:sz w:val="24"/>
          <w:szCs w:val="24"/>
        </w:rPr>
        <w:t xml:space="preserve">pilot </w:t>
      </w:r>
      <w:r w:rsidRPr="004644A7">
        <w:rPr>
          <w:rFonts w:ascii="Arial" w:hAnsi="Arial" w:cs="Arial"/>
          <w:sz w:val="24"/>
          <w:szCs w:val="24"/>
        </w:rPr>
        <w:t>wards</w:t>
      </w:r>
      <w:r w:rsidR="004644A7">
        <w:rPr>
          <w:rFonts w:ascii="Arial" w:hAnsi="Arial" w:cs="Arial"/>
          <w:sz w:val="24"/>
          <w:szCs w:val="24"/>
        </w:rPr>
        <w:t>.</w:t>
      </w:r>
    </w:p>
    <w:p w14:paraId="2F371B1F" w14:textId="2CB1E883" w:rsidR="00C31F03" w:rsidRDefault="00BB233D" w:rsidP="00C31F03">
      <w:pPr>
        <w:pStyle w:val="ListParagraph"/>
        <w:numPr>
          <w:ilvl w:val="0"/>
          <w:numId w:val="36"/>
        </w:numPr>
        <w:rPr>
          <w:rFonts w:ascii="Arial" w:hAnsi="Arial" w:cs="Arial"/>
          <w:sz w:val="24"/>
          <w:szCs w:val="24"/>
        </w:rPr>
      </w:pPr>
      <w:r w:rsidRPr="00C31F03">
        <w:rPr>
          <w:rFonts w:ascii="Arial" w:hAnsi="Arial" w:cs="Arial"/>
          <w:b/>
          <w:sz w:val="24"/>
          <w:szCs w:val="24"/>
        </w:rPr>
        <w:t>Supporting staff across many parts of the Health Board</w:t>
      </w:r>
      <w:r w:rsidR="00531048" w:rsidRPr="00C31F03">
        <w:rPr>
          <w:rFonts w:ascii="Arial" w:hAnsi="Arial" w:cs="Arial"/>
          <w:b/>
          <w:sz w:val="24"/>
          <w:szCs w:val="24"/>
        </w:rPr>
        <w:t xml:space="preserve"> </w:t>
      </w:r>
      <w:r w:rsidR="00531048" w:rsidRPr="00C31F03">
        <w:rPr>
          <w:rFonts w:ascii="Arial" w:hAnsi="Arial" w:cs="Arial"/>
          <w:sz w:val="24"/>
          <w:szCs w:val="24"/>
        </w:rPr>
        <w:t xml:space="preserve">to undertake a range of clinical and academic studies.  These range from registered and unregistered staff e.g. Masters </w:t>
      </w:r>
      <w:proofErr w:type="gramStart"/>
      <w:r w:rsidR="00531048" w:rsidRPr="00C31F03">
        <w:rPr>
          <w:rFonts w:ascii="Arial" w:hAnsi="Arial" w:cs="Arial"/>
          <w:sz w:val="24"/>
          <w:szCs w:val="24"/>
        </w:rPr>
        <w:t>study</w:t>
      </w:r>
      <w:proofErr w:type="gramEnd"/>
      <w:r w:rsidR="00531048" w:rsidRPr="00C31F03">
        <w:rPr>
          <w:rFonts w:ascii="Arial" w:hAnsi="Arial" w:cs="Arial"/>
          <w:sz w:val="24"/>
          <w:szCs w:val="24"/>
        </w:rPr>
        <w:t>, Level 3 diplomas, Level 4 Therapy</w:t>
      </w:r>
      <w:r w:rsidR="00C31F03">
        <w:rPr>
          <w:rFonts w:ascii="Arial" w:hAnsi="Arial" w:cs="Arial"/>
          <w:sz w:val="24"/>
          <w:szCs w:val="24"/>
        </w:rPr>
        <w:t xml:space="preserve"> and Nursing/Theatre</w:t>
      </w:r>
      <w:r w:rsidR="00531048" w:rsidRPr="00C31F03">
        <w:rPr>
          <w:rFonts w:ascii="Arial" w:hAnsi="Arial" w:cs="Arial"/>
          <w:sz w:val="24"/>
          <w:szCs w:val="24"/>
        </w:rPr>
        <w:t xml:space="preserve"> Assistant Practitioner</w:t>
      </w:r>
      <w:r w:rsidR="00C31F03" w:rsidRPr="00C31F03">
        <w:rPr>
          <w:rFonts w:ascii="Arial" w:hAnsi="Arial" w:cs="Arial"/>
          <w:sz w:val="24"/>
          <w:szCs w:val="24"/>
        </w:rPr>
        <w:t xml:space="preserve">.  Within Dietetics </w:t>
      </w:r>
      <w:r w:rsidR="00C31F03">
        <w:rPr>
          <w:rFonts w:ascii="Arial" w:hAnsi="Arial" w:cs="Arial"/>
          <w:sz w:val="24"/>
          <w:szCs w:val="24"/>
        </w:rPr>
        <w:t>o</w:t>
      </w:r>
      <w:r w:rsidR="00C31F03" w:rsidRPr="00C31F03">
        <w:rPr>
          <w:rFonts w:ascii="Arial" w:hAnsi="Arial" w:cs="Arial"/>
          <w:sz w:val="24"/>
          <w:szCs w:val="24"/>
        </w:rPr>
        <w:t xml:space="preserve">ffering bank hours to support continued working within the health board for those workers studying for a dietetic degree </w:t>
      </w:r>
      <w:r w:rsidR="00C31F03">
        <w:rPr>
          <w:rFonts w:ascii="Arial" w:hAnsi="Arial" w:cs="Arial"/>
          <w:sz w:val="24"/>
          <w:szCs w:val="24"/>
        </w:rPr>
        <w:t>who have subsequently</w:t>
      </w:r>
      <w:r w:rsidR="00C31F03" w:rsidRPr="00C31F03">
        <w:rPr>
          <w:rFonts w:ascii="Arial" w:hAnsi="Arial" w:cs="Arial"/>
          <w:sz w:val="24"/>
          <w:szCs w:val="24"/>
        </w:rPr>
        <w:t xml:space="preserve"> returned </w:t>
      </w:r>
      <w:r w:rsidR="00C31F03">
        <w:rPr>
          <w:rFonts w:ascii="Arial" w:hAnsi="Arial" w:cs="Arial"/>
          <w:sz w:val="24"/>
          <w:szCs w:val="24"/>
        </w:rPr>
        <w:t xml:space="preserve">substantively </w:t>
      </w:r>
      <w:r w:rsidR="00C31F03" w:rsidRPr="00C31F03">
        <w:rPr>
          <w:rFonts w:ascii="Arial" w:hAnsi="Arial" w:cs="Arial"/>
          <w:sz w:val="24"/>
          <w:szCs w:val="24"/>
        </w:rPr>
        <w:t>following attainment of qualifications.</w:t>
      </w:r>
    </w:p>
    <w:p w14:paraId="4031A83B" w14:textId="00534696" w:rsidR="00C52630" w:rsidRPr="00C31F03" w:rsidRDefault="00C52630" w:rsidP="00C52630">
      <w:pPr>
        <w:pStyle w:val="ListParagraph"/>
        <w:numPr>
          <w:ilvl w:val="0"/>
          <w:numId w:val="36"/>
        </w:numPr>
        <w:rPr>
          <w:rFonts w:ascii="Arial" w:hAnsi="Arial" w:cs="Arial"/>
          <w:sz w:val="24"/>
          <w:szCs w:val="24"/>
        </w:rPr>
      </w:pPr>
      <w:r w:rsidRPr="00C52630">
        <w:rPr>
          <w:rFonts w:ascii="Arial" w:hAnsi="Arial" w:cs="Arial"/>
          <w:b/>
          <w:sz w:val="24"/>
          <w:szCs w:val="24"/>
        </w:rPr>
        <w:t>Career development for admin and clerical staff</w:t>
      </w:r>
      <w:r>
        <w:rPr>
          <w:rFonts w:ascii="Arial" w:hAnsi="Arial" w:cs="Arial"/>
          <w:sz w:val="24"/>
          <w:szCs w:val="24"/>
        </w:rPr>
        <w:t xml:space="preserve"> - </w:t>
      </w:r>
      <w:r w:rsidRPr="00C52630">
        <w:rPr>
          <w:rFonts w:ascii="Arial" w:hAnsi="Arial" w:cs="Arial"/>
          <w:sz w:val="24"/>
          <w:szCs w:val="24"/>
        </w:rPr>
        <w:t>hosting a series of information sessions to promote a new career development pathway to the higher-level admin and clerical roles available within the organisation and find out if staff are interested in developing in their careers.</w:t>
      </w:r>
    </w:p>
    <w:p w14:paraId="45735E26" w14:textId="77777777" w:rsidR="009C1CE1" w:rsidRDefault="009C1CE1" w:rsidP="00B613D8">
      <w:pPr>
        <w:spacing w:after="0" w:line="240" w:lineRule="auto"/>
        <w:jc w:val="both"/>
        <w:rPr>
          <w:rFonts w:ascii="Arial" w:hAnsi="Arial" w:cs="Arial"/>
          <w:b/>
          <w:sz w:val="24"/>
          <w:szCs w:val="24"/>
        </w:rPr>
      </w:pPr>
    </w:p>
    <w:p w14:paraId="4B821F1B" w14:textId="5B8E307B" w:rsidR="009C1CE1" w:rsidRDefault="004644A7" w:rsidP="00B613D8">
      <w:pPr>
        <w:spacing w:after="0" w:line="240" w:lineRule="auto"/>
        <w:jc w:val="both"/>
        <w:rPr>
          <w:rFonts w:ascii="Arial" w:hAnsi="Arial" w:cs="Arial"/>
          <w:b/>
          <w:sz w:val="24"/>
          <w:szCs w:val="24"/>
        </w:rPr>
      </w:pPr>
      <w:r>
        <w:rPr>
          <w:rFonts w:ascii="Arial" w:hAnsi="Arial" w:cs="Arial"/>
          <w:b/>
          <w:sz w:val="24"/>
          <w:szCs w:val="24"/>
        </w:rPr>
        <w:t>Staff Engagement and Culture</w:t>
      </w:r>
    </w:p>
    <w:p w14:paraId="78E6C4CF" w14:textId="2845AA65" w:rsidR="004644A7" w:rsidRDefault="004644A7" w:rsidP="00B613D8">
      <w:pPr>
        <w:spacing w:after="0" w:line="240" w:lineRule="auto"/>
        <w:jc w:val="both"/>
        <w:rPr>
          <w:rFonts w:ascii="Arial" w:hAnsi="Arial" w:cs="Arial"/>
          <w:b/>
          <w:sz w:val="24"/>
          <w:szCs w:val="24"/>
        </w:rPr>
      </w:pPr>
    </w:p>
    <w:p w14:paraId="35ED8123" w14:textId="5DC8E2EF" w:rsidR="00EF42CE" w:rsidRPr="00EF42CE" w:rsidRDefault="008777E8" w:rsidP="00EF42CE">
      <w:pPr>
        <w:pStyle w:val="ListParagraph"/>
        <w:numPr>
          <w:ilvl w:val="0"/>
          <w:numId w:val="37"/>
        </w:numPr>
        <w:spacing w:after="0" w:line="240" w:lineRule="auto"/>
        <w:jc w:val="both"/>
        <w:rPr>
          <w:rFonts w:ascii="Arial" w:hAnsi="Arial" w:cs="Arial"/>
          <w:sz w:val="24"/>
          <w:szCs w:val="24"/>
        </w:rPr>
      </w:pPr>
      <w:r w:rsidRPr="00EF42CE">
        <w:rPr>
          <w:rFonts w:ascii="Arial" w:hAnsi="Arial" w:cs="Arial"/>
          <w:b/>
          <w:sz w:val="24"/>
          <w:szCs w:val="24"/>
        </w:rPr>
        <w:t>In 2022</w:t>
      </w:r>
      <w:r w:rsidR="00EF42CE" w:rsidRPr="00EF42CE">
        <w:rPr>
          <w:rFonts w:ascii="Arial" w:hAnsi="Arial" w:cs="Arial"/>
          <w:b/>
          <w:sz w:val="24"/>
          <w:szCs w:val="24"/>
        </w:rPr>
        <w:t>/23 we held “Our Big Conversation”</w:t>
      </w:r>
      <w:r w:rsidR="00EF42CE" w:rsidRPr="00EF42CE">
        <w:rPr>
          <w:rFonts w:ascii="Arial" w:hAnsi="Arial" w:cs="Arial"/>
          <w:sz w:val="24"/>
          <w:szCs w:val="24"/>
        </w:rPr>
        <w:t xml:space="preserve"> staff engagement and culture audit programme as a vehicle to shape our new “One Bay Way” vision document. In July 2023, we completed phase 3 which involved 7 engagement workshops with 130 senior leaders attending to engage on our new vision</w:t>
      </w:r>
    </w:p>
    <w:p w14:paraId="737FE79D" w14:textId="2D0B57CD" w:rsidR="00EF42CE" w:rsidRPr="00EF42CE" w:rsidRDefault="00EF42CE" w:rsidP="00EF42CE">
      <w:pPr>
        <w:pStyle w:val="ListParagraph"/>
        <w:numPr>
          <w:ilvl w:val="0"/>
          <w:numId w:val="37"/>
        </w:numPr>
        <w:spacing w:after="0" w:line="240" w:lineRule="auto"/>
        <w:jc w:val="both"/>
        <w:rPr>
          <w:rFonts w:ascii="Arial" w:hAnsi="Arial" w:cs="Arial"/>
          <w:sz w:val="24"/>
          <w:szCs w:val="24"/>
        </w:rPr>
      </w:pPr>
      <w:r w:rsidRPr="0031385D">
        <w:rPr>
          <w:rFonts w:ascii="Arial" w:hAnsi="Arial" w:cs="Arial"/>
          <w:b/>
          <w:sz w:val="24"/>
          <w:szCs w:val="24"/>
        </w:rPr>
        <w:t>NHS Wales staff survey launched in October 23</w:t>
      </w:r>
      <w:r w:rsidRPr="00EF42CE">
        <w:rPr>
          <w:rFonts w:ascii="Arial" w:hAnsi="Arial" w:cs="Arial"/>
          <w:sz w:val="24"/>
          <w:szCs w:val="24"/>
        </w:rPr>
        <w:t xml:space="preserve">. </w:t>
      </w:r>
      <w:r>
        <w:rPr>
          <w:rFonts w:ascii="Arial" w:hAnsi="Arial" w:cs="Arial"/>
          <w:sz w:val="24"/>
          <w:szCs w:val="24"/>
        </w:rPr>
        <w:t xml:space="preserve"> </w:t>
      </w:r>
      <w:r w:rsidRPr="00EF42CE">
        <w:rPr>
          <w:rFonts w:ascii="Arial" w:hAnsi="Arial" w:cs="Arial"/>
          <w:sz w:val="24"/>
          <w:szCs w:val="24"/>
        </w:rPr>
        <w:t>As of early November we have reached an 10% response rate</w:t>
      </w:r>
    </w:p>
    <w:p w14:paraId="517622B8" w14:textId="282EAA90" w:rsidR="00EF42CE" w:rsidRPr="00EF42CE" w:rsidRDefault="00EF42CE" w:rsidP="00EF42CE">
      <w:pPr>
        <w:pStyle w:val="ListParagraph"/>
        <w:numPr>
          <w:ilvl w:val="0"/>
          <w:numId w:val="37"/>
        </w:numPr>
        <w:spacing w:after="0" w:line="240" w:lineRule="auto"/>
        <w:jc w:val="both"/>
        <w:rPr>
          <w:rFonts w:ascii="Arial" w:hAnsi="Arial" w:cs="Arial"/>
          <w:sz w:val="24"/>
          <w:szCs w:val="24"/>
        </w:rPr>
      </w:pPr>
      <w:r w:rsidRPr="00EF42CE">
        <w:rPr>
          <w:rFonts w:ascii="Arial" w:hAnsi="Arial" w:cs="Arial"/>
          <w:b/>
          <w:sz w:val="24"/>
          <w:szCs w:val="24"/>
        </w:rPr>
        <w:t>In October 23, we also sought staff feedback on our new people strategy</w:t>
      </w:r>
      <w:r w:rsidRPr="00EF42CE">
        <w:rPr>
          <w:rFonts w:ascii="Arial" w:hAnsi="Arial" w:cs="Arial"/>
          <w:sz w:val="24"/>
          <w:szCs w:val="24"/>
        </w:rPr>
        <w:t xml:space="preserve">. All feedback is being used to inform the final version, which will be submitted to our </w:t>
      </w:r>
      <w:r w:rsidR="009F3023">
        <w:rPr>
          <w:rFonts w:ascii="Arial" w:hAnsi="Arial" w:cs="Arial"/>
          <w:sz w:val="24"/>
          <w:szCs w:val="24"/>
        </w:rPr>
        <w:t>B</w:t>
      </w:r>
      <w:r w:rsidRPr="00EF42CE">
        <w:rPr>
          <w:rFonts w:ascii="Arial" w:hAnsi="Arial" w:cs="Arial"/>
          <w:sz w:val="24"/>
          <w:szCs w:val="24"/>
        </w:rPr>
        <w:t>oards in November for approval. The proposed publication date is January 2024</w:t>
      </w:r>
    </w:p>
    <w:p w14:paraId="6B73AA8F" w14:textId="149FCC87" w:rsidR="004644A7" w:rsidRPr="004644A7" w:rsidRDefault="004644A7" w:rsidP="0046596B">
      <w:pPr>
        <w:pStyle w:val="ListParagraph"/>
        <w:numPr>
          <w:ilvl w:val="0"/>
          <w:numId w:val="37"/>
        </w:numPr>
        <w:spacing w:after="0" w:line="240" w:lineRule="auto"/>
        <w:jc w:val="both"/>
        <w:rPr>
          <w:rFonts w:ascii="Arial" w:hAnsi="Arial" w:cs="Arial"/>
          <w:sz w:val="24"/>
          <w:szCs w:val="24"/>
        </w:rPr>
      </w:pPr>
      <w:r w:rsidRPr="004644A7">
        <w:rPr>
          <w:rFonts w:ascii="Arial" w:hAnsi="Arial" w:cs="Arial"/>
          <w:b/>
          <w:sz w:val="24"/>
          <w:szCs w:val="24"/>
        </w:rPr>
        <w:t>Established an Overseas Champion Network</w:t>
      </w:r>
      <w:r w:rsidRPr="004644A7">
        <w:rPr>
          <w:rFonts w:ascii="Arial" w:hAnsi="Arial" w:cs="Arial"/>
          <w:sz w:val="24"/>
          <w:szCs w:val="24"/>
        </w:rPr>
        <w:t xml:space="preserve"> made up of nurses who have joined the health board from overseas and have first-hand experience of what </w:t>
      </w:r>
      <w:r w:rsidRPr="004644A7">
        <w:rPr>
          <w:rFonts w:ascii="Arial" w:hAnsi="Arial" w:cs="Arial"/>
          <w:sz w:val="24"/>
          <w:szCs w:val="24"/>
        </w:rPr>
        <w:lastRenderedPageBreak/>
        <w:t xml:space="preserve">it is like to move and work in a new country. Our Overseas Champions are an important contact for new staff to help them integrate and adjust in an informal, supported and comfortable environment whereby they can ask and receive information about the local area, the organisation, culture and norms; including those everyday ways of doing things, useful procedures and policies, written and unwritten, that will all help to explain how things work. </w:t>
      </w:r>
    </w:p>
    <w:p w14:paraId="13A6AE33" w14:textId="2F736859" w:rsidR="004644A7" w:rsidRDefault="004644A7" w:rsidP="004644A7">
      <w:pPr>
        <w:pStyle w:val="ListParagraph"/>
        <w:numPr>
          <w:ilvl w:val="0"/>
          <w:numId w:val="37"/>
        </w:numPr>
        <w:spacing w:after="0" w:line="240" w:lineRule="auto"/>
        <w:jc w:val="both"/>
        <w:rPr>
          <w:rFonts w:ascii="Arial" w:hAnsi="Arial" w:cs="Arial"/>
          <w:sz w:val="24"/>
          <w:szCs w:val="24"/>
        </w:rPr>
      </w:pPr>
      <w:r w:rsidRPr="004644A7">
        <w:rPr>
          <w:rFonts w:ascii="Arial" w:hAnsi="Arial" w:cs="Arial"/>
          <w:b/>
          <w:sz w:val="24"/>
          <w:szCs w:val="24"/>
        </w:rPr>
        <w:t>Developed and launched a ‘Living the Language’ guide</w:t>
      </w:r>
      <w:r w:rsidRPr="004644A7">
        <w:rPr>
          <w:rFonts w:ascii="Arial" w:hAnsi="Arial" w:cs="Arial"/>
          <w:sz w:val="24"/>
          <w:szCs w:val="24"/>
        </w:rPr>
        <w:t xml:space="preserve"> which aims to support our overseas nurses understand a little more about the context in which they are now practicing, the professional culture, relationships between different groups of people and the local dialect and phrases they may encounter. By using this guide, we hope the Nurses will be able to settle in to their new surroundings much quicker and feel more included within the workplace and the community.</w:t>
      </w:r>
    </w:p>
    <w:p w14:paraId="7976E091" w14:textId="57FCFDCD" w:rsidR="004644A7" w:rsidRDefault="004644A7" w:rsidP="004644A7">
      <w:pPr>
        <w:pStyle w:val="ListParagraph"/>
        <w:numPr>
          <w:ilvl w:val="0"/>
          <w:numId w:val="37"/>
        </w:numPr>
        <w:spacing w:after="0" w:line="240" w:lineRule="auto"/>
        <w:jc w:val="both"/>
        <w:rPr>
          <w:rFonts w:ascii="Arial" w:hAnsi="Arial" w:cs="Arial"/>
          <w:sz w:val="24"/>
          <w:szCs w:val="24"/>
        </w:rPr>
      </w:pPr>
      <w:r w:rsidRPr="004644A7">
        <w:rPr>
          <w:rFonts w:ascii="Arial" w:hAnsi="Arial" w:cs="Arial"/>
          <w:b/>
          <w:sz w:val="24"/>
          <w:szCs w:val="24"/>
        </w:rPr>
        <w:t>Conducting staff pulse surveys</w:t>
      </w:r>
      <w:r w:rsidRPr="004644A7">
        <w:rPr>
          <w:rFonts w:ascii="Arial" w:hAnsi="Arial" w:cs="Arial"/>
          <w:sz w:val="24"/>
          <w:szCs w:val="24"/>
        </w:rPr>
        <w:t>, focus groups, feedback sessions and producing holist action plans to support improvements to staff experience.</w:t>
      </w:r>
    </w:p>
    <w:p w14:paraId="1FA19158" w14:textId="1A628F09" w:rsidR="004644A7" w:rsidRDefault="004644A7" w:rsidP="004644A7">
      <w:pPr>
        <w:pStyle w:val="ListParagraph"/>
        <w:numPr>
          <w:ilvl w:val="0"/>
          <w:numId w:val="37"/>
        </w:numPr>
        <w:spacing w:after="0" w:line="240" w:lineRule="auto"/>
        <w:jc w:val="both"/>
        <w:rPr>
          <w:rFonts w:ascii="Arial" w:hAnsi="Arial" w:cs="Arial"/>
          <w:sz w:val="24"/>
          <w:szCs w:val="24"/>
        </w:rPr>
      </w:pPr>
      <w:r w:rsidRPr="004644A7">
        <w:rPr>
          <w:rFonts w:ascii="Arial" w:hAnsi="Arial" w:cs="Arial"/>
          <w:b/>
          <w:sz w:val="24"/>
          <w:szCs w:val="24"/>
        </w:rPr>
        <w:t>Cultural Conversations</w:t>
      </w:r>
      <w:r w:rsidRPr="004644A7">
        <w:rPr>
          <w:rFonts w:ascii="Arial" w:hAnsi="Arial" w:cs="Arial"/>
          <w:sz w:val="24"/>
          <w:szCs w:val="24"/>
        </w:rPr>
        <w:t xml:space="preserve"> – We are supporting Cultural Conversations with Internationally Educated Nurses as part of their initial induction period when they join Swansea Bay. These conversations have been used to feedback to colleagues in Nurse Education, with feedback being used to improve experiences where possible.</w:t>
      </w:r>
    </w:p>
    <w:p w14:paraId="5215FDA6" w14:textId="51BD5F49" w:rsidR="004644A7" w:rsidRDefault="004644A7" w:rsidP="004644A7">
      <w:pPr>
        <w:pStyle w:val="ListParagraph"/>
        <w:numPr>
          <w:ilvl w:val="0"/>
          <w:numId w:val="37"/>
        </w:numPr>
        <w:spacing w:after="0" w:line="240" w:lineRule="auto"/>
        <w:jc w:val="both"/>
        <w:rPr>
          <w:rFonts w:ascii="Arial" w:hAnsi="Arial" w:cs="Arial"/>
          <w:sz w:val="24"/>
          <w:szCs w:val="24"/>
        </w:rPr>
      </w:pPr>
      <w:r w:rsidRPr="004644A7">
        <w:rPr>
          <w:rFonts w:ascii="Arial" w:hAnsi="Arial" w:cs="Arial"/>
          <w:b/>
          <w:sz w:val="24"/>
          <w:szCs w:val="24"/>
        </w:rPr>
        <w:t>Staff Networks</w:t>
      </w:r>
      <w:r w:rsidRPr="004644A7">
        <w:rPr>
          <w:rFonts w:ascii="Arial" w:hAnsi="Arial" w:cs="Arial"/>
          <w:sz w:val="24"/>
          <w:szCs w:val="24"/>
        </w:rPr>
        <w:t xml:space="preserve"> – We support fostering the Staff Networks within the Health Board. The networks offer a development opportunity for those who lead within each network, as well as for each member and ally. The Staff Networks also provide an additional support mechanism to compliment other forms of support for our people such as Occupational Health and Wellbeing, Trade Unions, Wellbeing Champions, Chaplaincy and The Guardian Service.</w:t>
      </w:r>
    </w:p>
    <w:p w14:paraId="68FD535A" w14:textId="2544E92C" w:rsidR="00BF734D" w:rsidRDefault="00BF734D" w:rsidP="00BF734D">
      <w:pPr>
        <w:pStyle w:val="ListParagraph"/>
        <w:numPr>
          <w:ilvl w:val="0"/>
          <w:numId w:val="37"/>
        </w:numPr>
        <w:spacing w:after="0" w:line="240" w:lineRule="auto"/>
        <w:jc w:val="both"/>
        <w:rPr>
          <w:rFonts w:ascii="Arial" w:hAnsi="Arial" w:cs="Arial"/>
          <w:sz w:val="24"/>
          <w:szCs w:val="24"/>
        </w:rPr>
      </w:pPr>
      <w:r w:rsidRPr="00BF734D">
        <w:rPr>
          <w:rFonts w:ascii="Arial" w:hAnsi="Arial" w:cs="Arial"/>
          <w:b/>
          <w:sz w:val="24"/>
          <w:szCs w:val="24"/>
        </w:rPr>
        <w:t>Enhanced clinical and pastoral support</w:t>
      </w:r>
      <w:r w:rsidRPr="00BF734D">
        <w:rPr>
          <w:rFonts w:ascii="Arial" w:hAnsi="Arial" w:cs="Arial"/>
          <w:sz w:val="24"/>
          <w:szCs w:val="24"/>
        </w:rPr>
        <w:t xml:space="preserve"> being provided </w:t>
      </w:r>
      <w:r>
        <w:rPr>
          <w:rFonts w:ascii="Arial" w:hAnsi="Arial" w:cs="Arial"/>
          <w:sz w:val="24"/>
          <w:szCs w:val="24"/>
        </w:rPr>
        <w:t xml:space="preserve">to our overseas nurse community </w:t>
      </w:r>
      <w:r w:rsidRPr="00BF734D">
        <w:rPr>
          <w:rFonts w:ascii="Arial" w:hAnsi="Arial" w:cs="Arial"/>
          <w:sz w:val="24"/>
          <w:szCs w:val="24"/>
        </w:rPr>
        <w:t>by skilled Practice Development Nurses working alongside other clinical colleagues.  The nurses will be supported to be the very best they can be and career progression opportunities made available to all. Attrition is currently very low with only 10 internationally recruited nurses leaving the HB since 2021.</w:t>
      </w:r>
    </w:p>
    <w:p w14:paraId="5FB215C6" w14:textId="54D061D2" w:rsidR="00BB233D" w:rsidRDefault="00BB233D" w:rsidP="00BB233D">
      <w:pPr>
        <w:pStyle w:val="ListParagraph"/>
        <w:numPr>
          <w:ilvl w:val="0"/>
          <w:numId w:val="37"/>
        </w:numPr>
        <w:spacing w:after="0" w:line="240" w:lineRule="auto"/>
        <w:jc w:val="both"/>
        <w:rPr>
          <w:rFonts w:ascii="Arial" w:hAnsi="Arial" w:cs="Arial"/>
          <w:sz w:val="24"/>
          <w:szCs w:val="24"/>
        </w:rPr>
      </w:pPr>
      <w:r>
        <w:rPr>
          <w:rFonts w:ascii="Arial" w:hAnsi="Arial" w:cs="Arial"/>
          <w:b/>
          <w:sz w:val="24"/>
          <w:szCs w:val="24"/>
        </w:rPr>
        <w:t xml:space="preserve">Holding </w:t>
      </w:r>
      <w:r w:rsidRPr="00BB233D">
        <w:rPr>
          <w:rFonts w:ascii="Arial" w:hAnsi="Arial" w:cs="Arial"/>
          <w:b/>
          <w:sz w:val="24"/>
          <w:szCs w:val="24"/>
        </w:rPr>
        <w:t>staff appreciation events</w:t>
      </w:r>
      <w:r w:rsidRPr="00BB233D">
        <w:rPr>
          <w:rFonts w:ascii="Arial" w:hAnsi="Arial" w:cs="Arial"/>
          <w:sz w:val="24"/>
          <w:szCs w:val="24"/>
        </w:rPr>
        <w:t xml:space="preserve">, such as International </w:t>
      </w:r>
      <w:proofErr w:type="gramStart"/>
      <w:r w:rsidRPr="00BB233D">
        <w:rPr>
          <w:rFonts w:ascii="Arial" w:hAnsi="Arial" w:cs="Arial"/>
          <w:sz w:val="24"/>
          <w:szCs w:val="24"/>
        </w:rPr>
        <w:t>nurses</w:t>
      </w:r>
      <w:proofErr w:type="gramEnd"/>
      <w:r w:rsidRPr="00BB233D">
        <w:rPr>
          <w:rFonts w:ascii="Arial" w:hAnsi="Arial" w:cs="Arial"/>
          <w:sz w:val="24"/>
          <w:szCs w:val="24"/>
        </w:rPr>
        <w:t xml:space="preserve"> day, Christmas celebrations, Estates and Facilities day and Support Services Reward and Recognition week.</w:t>
      </w:r>
    </w:p>
    <w:p w14:paraId="429333A3" w14:textId="77777777" w:rsidR="009C1CE1" w:rsidRDefault="009C1CE1" w:rsidP="00B613D8">
      <w:pPr>
        <w:spacing w:after="0" w:line="240" w:lineRule="auto"/>
        <w:jc w:val="both"/>
        <w:rPr>
          <w:rFonts w:ascii="Arial" w:hAnsi="Arial" w:cs="Arial"/>
          <w:b/>
          <w:sz w:val="24"/>
          <w:szCs w:val="24"/>
        </w:rPr>
      </w:pPr>
    </w:p>
    <w:p w14:paraId="366D9032" w14:textId="208BFDB8" w:rsidR="00B613D8" w:rsidRDefault="00EE3937" w:rsidP="00B613D8">
      <w:pPr>
        <w:spacing w:after="0" w:line="240" w:lineRule="auto"/>
        <w:jc w:val="both"/>
        <w:rPr>
          <w:rFonts w:ascii="Arial" w:hAnsi="Arial" w:cs="Arial"/>
          <w:sz w:val="24"/>
          <w:szCs w:val="24"/>
        </w:rPr>
      </w:pPr>
      <w:r w:rsidRPr="00EE3937">
        <w:rPr>
          <w:rFonts w:ascii="Arial" w:hAnsi="Arial" w:cs="Arial"/>
          <w:sz w:val="24"/>
          <w:szCs w:val="24"/>
        </w:rPr>
        <w:t>The above represents a snapsho</w:t>
      </w:r>
      <w:r>
        <w:rPr>
          <w:rFonts w:ascii="Arial" w:hAnsi="Arial" w:cs="Arial"/>
          <w:sz w:val="24"/>
          <w:szCs w:val="24"/>
        </w:rPr>
        <w:t>t of activity which helps to facilitate good retention rates within the Health Board and demonstrates the range of activity which we are not always aware of.  More detail with regard to some of this activity has also been provided within the appendices.</w:t>
      </w:r>
    </w:p>
    <w:p w14:paraId="3077767B" w14:textId="720924CC" w:rsidR="005950E3" w:rsidRDefault="005950E3" w:rsidP="004A460F">
      <w:pPr>
        <w:spacing w:after="0" w:line="240" w:lineRule="auto"/>
        <w:jc w:val="both"/>
        <w:rPr>
          <w:rFonts w:ascii="Arial" w:hAnsi="Arial" w:cs="Arial"/>
          <w:b/>
          <w:sz w:val="24"/>
          <w:szCs w:val="24"/>
        </w:rPr>
      </w:pPr>
    </w:p>
    <w:p w14:paraId="63D59753" w14:textId="381F7C6A" w:rsidR="005950E3" w:rsidRDefault="005950E3" w:rsidP="004A460F">
      <w:pPr>
        <w:spacing w:after="0" w:line="240" w:lineRule="auto"/>
        <w:jc w:val="both"/>
        <w:rPr>
          <w:rFonts w:ascii="Arial" w:hAnsi="Arial" w:cs="Arial"/>
          <w:b/>
          <w:sz w:val="24"/>
          <w:szCs w:val="24"/>
        </w:rPr>
      </w:pPr>
      <w:r>
        <w:rPr>
          <w:rFonts w:ascii="Arial" w:hAnsi="Arial" w:cs="Arial"/>
          <w:b/>
          <w:sz w:val="24"/>
          <w:szCs w:val="24"/>
        </w:rPr>
        <w:t>What are our plans moving forward?</w:t>
      </w:r>
    </w:p>
    <w:p w14:paraId="2AF4B46B" w14:textId="5E30BF85" w:rsidR="005950E3" w:rsidRDefault="005950E3" w:rsidP="004A460F">
      <w:pPr>
        <w:spacing w:after="0" w:line="240" w:lineRule="auto"/>
        <w:jc w:val="both"/>
        <w:rPr>
          <w:rFonts w:ascii="Arial" w:hAnsi="Arial" w:cs="Arial"/>
          <w:b/>
          <w:sz w:val="24"/>
          <w:szCs w:val="24"/>
        </w:rPr>
      </w:pPr>
    </w:p>
    <w:p w14:paraId="0F3048AE" w14:textId="5375F5FA" w:rsidR="00EE3937" w:rsidRDefault="00EE3937" w:rsidP="004A460F">
      <w:pPr>
        <w:spacing w:after="0" w:line="240" w:lineRule="auto"/>
        <w:jc w:val="both"/>
        <w:rPr>
          <w:rFonts w:ascii="Arial" w:hAnsi="Arial" w:cs="Arial"/>
          <w:sz w:val="24"/>
          <w:szCs w:val="24"/>
        </w:rPr>
      </w:pPr>
      <w:r w:rsidRPr="00EE3937">
        <w:rPr>
          <w:rFonts w:ascii="Arial" w:hAnsi="Arial" w:cs="Arial"/>
          <w:sz w:val="24"/>
          <w:szCs w:val="24"/>
        </w:rPr>
        <w:t xml:space="preserve">Whilst from the above information we can see that our retention rates are generally high in comparison to the wider public sector and </w:t>
      </w:r>
      <w:r>
        <w:rPr>
          <w:rFonts w:ascii="Arial" w:hAnsi="Arial" w:cs="Arial"/>
          <w:sz w:val="24"/>
          <w:szCs w:val="24"/>
        </w:rPr>
        <w:t xml:space="preserve">the majority of our peer organisations across Wales.  It also demonstrates that there is a range of work across the Health Board being undertaken to help enhance the employee experience which helps to contribute </w:t>
      </w:r>
      <w:r w:rsidR="00E548FA">
        <w:rPr>
          <w:rFonts w:ascii="Arial" w:hAnsi="Arial" w:cs="Arial"/>
          <w:sz w:val="24"/>
          <w:szCs w:val="24"/>
        </w:rPr>
        <w:t xml:space="preserve">to those positive retention rates.  However, </w:t>
      </w:r>
      <w:r>
        <w:rPr>
          <w:rFonts w:ascii="Arial" w:hAnsi="Arial" w:cs="Arial"/>
          <w:sz w:val="24"/>
          <w:szCs w:val="24"/>
        </w:rPr>
        <w:t>we cannot afford to be complacent</w:t>
      </w:r>
      <w:r w:rsidR="00E548FA">
        <w:rPr>
          <w:rFonts w:ascii="Arial" w:hAnsi="Arial" w:cs="Arial"/>
          <w:sz w:val="24"/>
          <w:szCs w:val="24"/>
        </w:rPr>
        <w:t xml:space="preserve"> in what we know is a competitive and in many parts of our organisation difficult to recruit to environment.</w:t>
      </w:r>
    </w:p>
    <w:p w14:paraId="6F6A5A93" w14:textId="45A17B80" w:rsidR="00E548FA" w:rsidRDefault="00E548FA" w:rsidP="004A460F">
      <w:pPr>
        <w:spacing w:after="0" w:line="240" w:lineRule="auto"/>
        <w:jc w:val="both"/>
        <w:rPr>
          <w:rFonts w:ascii="Arial" w:hAnsi="Arial" w:cs="Arial"/>
          <w:sz w:val="24"/>
          <w:szCs w:val="24"/>
        </w:rPr>
      </w:pPr>
    </w:p>
    <w:p w14:paraId="5F0BAC06" w14:textId="205B90BF" w:rsidR="00E548FA" w:rsidRDefault="00E548FA" w:rsidP="004A460F">
      <w:pPr>
        <w:spacing w:after="0" w:line="240" w:lineRule="auto"/>
        <w:jc w:val="both"/>
        <w:rPr>
          <w:rFonts w:ascii="Arial" w:hAnsi="Arial" w:cs="Arial"/>
          <w:sz w:val="24"/>
          <w:szCs w:val="24"/>
        </w:rPr>
      </w:pPr>
      <w:r>
        <w:rPr>
          <w:rFonts w:ascii="Arial" w:hAnsi="Arial" w:cs="Arial"/>
          <w:sz w:val="24"/>
          <w:szCs w:val="24"/>
        </w:rPr>
        <w:t>Therefore our focus over the coming two years will be to implement</w:t>
      </w:r>
      <w:r w:rsidR="006D6782">
        <w:rPr>
          <w:rFonts w:ascii="Arial" w:hAnsi="Arial" w:cs="Arial"/>
          <w:sz w:val="24"/>
          <w:szCs w:val="24"/>
        </w:rPr>
        <w:t>,</w:t>
      </w:r>
      <w:r>
        <w:rPr>
          <w:rFonts w:ascii="Arial" w:hAnsi="Arial" w:cs="Arial"/>
          <w:sz w:val="24"/>
          <w:szCs w:val="24"/>
        </w:rPr>
        <w:t xml:space="preserve"> in the first place those actions identified within the newly launched All Wales </w:t>
      </w:r>
      <w:r w:rsidR="00425661">
        <w:rPr>
          <w:rFonts w:ascii="Arial" w:hAnsi="Arial" w:cs="Arial"/>
          <w:sz w:val="24"/>
          <w:szCs w:val="24"/>
        </w:rPr>
        <w:t xml:space="preserve">Nursing </w:t>
      </w:r>
      <w:r>
        <w:rPr>
          <w:rFonts w:ascii="Arial" w:hAnsi="Arial" w:cs="Arial"/>
          <w:sz w:val="24"/>
          <w:szCs w:val="24"/>
        </w:rPr>
        <w:t xml:space="preserve">Retention plan (a copy of which is provided in the appendix).  </w:t>
      </w:r>
      <w:r w:rsidR="00425661">
        <w:rPr>
          <w:rFonts w:ascii="Arial" w:hAnsi="Arial" w:cs="Arial"/>
          <w:sz w:val="24"/>
          <w:szCs w:val="24"/>
        </w:rPr>
        <w:t>Whilst the initial focus is on the nursing workforce many of the actions can be replicated in all staff groups and the aim will be to do this where appropriate.  This overall approach fits into the aims of the all Wales</w:t>
      </w:r>
      <w:r w:rsidR="00425661" w:rsidRPr="00425661">
        <w:rPr>
          <w:rFonts w:ascii="Arial" w:hAnsi="Arial" w:cs="Arial"/>
          <w:sz w:val="24"/>
          <w:szCs w:val="24"/>
        </w:rPr>
        <w:t xml:space="preserve"> Retention Programme</w:t>
      </w:r>
      <w:r w:rsidR="006D6782">
        <w:rPr>
          <w:rFonts w:ascii="Arial" w:hAnsi="Arial" w:cs="Arial"/>
          <w:sz w:val="24"/>
          <w:szCs w:val="24"/>
        </w:rPr>
        <w:t xml:space="preserve"> (see appendix 3)</w:t>
      </w:r>
      <w:r w:rsidR="00425661">
        <w:rPr>
          <w:rFonts w:ascii="Arial" w:hAnsi="Arial" w:cs="Arial"/>
          <w:sz w:val="24"/>
          <w:szCs w:val="24"/>
        </w:rPr>
        <w:t>,</w:t>
      </w:r>
      <w:r w:rsidR="00425661" w:rsidRPr="00425661">
        <w:rPr>
          <w:rFonts w:ascii="Arial" w:hAnsi="Arial" w:cs="Arial"/>
          <w:sz w:val="24"/>
          <w:szCs w:val="24"/>
        </w:rPr>
        <w:t xml:space="preserve"> which </w:t>
      </w:r>
      <w:proofErr w:type="gramStart"/>
      <w:r w:rsidR="00425661" w:rsidRPr="00425661">
        <w:rPr>
          <w:rFonts w:ascii="Arial" w:hAnsi="Arial" w:cs="Arial"/>
          <w:sz w:val="24"/>
          <w:szCs w:val="24"/>
        </w:rPr>
        <w:t>are ;</w:t>
      </w:r>
      <w:proofErr w:type="gramEnd"/>
      <w:r w:rsidR="00425661" w:rsidRPr="00425661">
        <w:rPr>
          <w:rFonts w:ascii="Arial" w:hAnsi="Arial" w:cs="Arial"/>
          <w:sz w:val="24"/>
          <w:szCs w:val="24"/>
        </w:rPr>
        <w:t>-</w:t>
      </w:r>
    </w:p>
    <w:p w14:paraId="378CA5C6" w14:textId="29C06D2E" w:rsidR="00425661" w:rsidRDefault="00425661" w:rsidP="004A460F">
      <w:pPr>
        <w:spacing w:after="0" w:line="240" w:lineRule="auto"/>
        <w:jc w:val="both"/>
        <w:rPr>
          <w:rFonts w:ascii="Arial" w:hAnsi="Arial" w:cs="Arial"/>
          <w:sz w:val="24"/>
          <w:szCs w:val="24"/>
        </w:rPr>
      </w:pPr>
    </w:p>
    <w:p w14:paraId="2D7CC188" w14:textId="77777777" w:rsidR="00425661" w:rsidRPr="00425661" w:rsidRDefault="00425661" w:rsidP="00425661">
      <w:pPr>
        <w:spacing w:after="0" w:line="240" w:lineRule="auto"/>
        <w:jc w:val="both"/>
        <w:rPr>
          <w:rFonts w:ascii="Arial" w:hAnsi="Arial" w:cs="Arial"/>
          <w:sz w:val="24"/>
          <w:szCs w:val="24"/>
        </w:rPr>
      </w:pPr>
      <w:r w:rsidRPr="00425661">
        <w:rPr>
          <w:rFonts w:ascii="Arial" w:hAnsi="Arial" w:cs="Arial"/>
          <w:sz w:val="24"/>
          <w:szCs w:val="24"/>
        </w:rPr>
        <w:t xml:space="preserve">The aim of the programme is to improve retention of our workforce as a key plank of our current and future workforce supply.  This encompasses all professions and disciplines. </w:t>
      </w:r>
    </w:p>
    <w:p w14:paraId="4BD727EE" w14:textId="77777777" w:rsidR="00425661" w:rsidRDefault="00425661" w:rsidP="00425661">
      <w:pPr>
        <w:spacing w:after="0" w:line="240" w:lineRule="auto"/>
        <w:jc w:val="both"/>
        <w:rPr>
          <w:rFonts w:ascii="Arial" w:hAnsi="Arial" w:cs="Arial"/>
          <w:sz w:val="24"/>
          <w:szCs w:val="24"/>
        </w:rPr>
      </w:pPr>
    </w:p>
    <w:p w14:paraId="26194238" w14:textId="5BFB1EBD" w:rsidR="00425661" w:rsidRPr="00425661" w:rsidRDefault="00425661" w:rsidP="00425661">
      <w:pPr>
        <w:spacing w:after="0" w:line="240" w:lineRule="auto"/>
        <w:jc w:val="both"/>
        <w:rPr>
          <w:rFonts w:ascii="Arial" w:hAnsi="Arial" w:cs="Arial"/>
          <w:sz w:val="24"/>
          <w:szCs w:val="24"/>
        </w:rPr>
      </w:pPr>
      <w:r w:rsidRPr="00425661">
        <w:rPr>
          <w:rFonts w:ascii="Arial" w:hAnsi="Arial" w:cs="Arial"/>
          <w:sz w:val="24"/>
          <w:szCs w:val="24"/>
        </w:rPr>
        <w:t xml:space="preserve">The programme aims to achieve this by: </w:t>
      </w:r>
    </w:p>
    <w:p w14:paraId="320E2095" w14:textId="77777777" w:rsidR="00425661" w:rsidRPr="00425661" w:rsidRDefault="00425661" w:rsidP="00425661">
      <w:pPr>
        <w:numPr>
          <w:ilvl w:val="0"/>
          <w:numId w:val="39"/>
        </w:numPr>
        <w:spacing w:after="0" w:line="240" w:lineRule="auto"/>
        <w:jc w:val="both"/>
        <w:rPr>
          <w:rFonts w:ascii="Arial" w:hAnsi="Arial" w:cs="Arial"/>
          <w:sz w:val="24"/>
          <w:szCs w:val="24"/>
        </w:rPr>
      </w:pPr>
      <w:r w:rsidRPr="00425661">
        <w:rPr>
          <w:rFonts w:ascii="Arial" w:hAnsi="Arial" w:cs="Arial"/>
          <w:sz w:val="24"/>
          <w:szCs w:val="24"/>
        </w:rPr>
        <w:t>Providing targeted support and resources for employers based on best practice – (this will include a funded local retention improvement lead for each delivery organisation).</w:t>
      </w:r>
    </w:p>
    <w:p w14:paraId="6304BD7B" w14:textId="77777777" w:rsidR="00425661" w:rsidRPr="00425661" w:rsidRDefault="00425661" w:rsidP="00425661">
      <w:pPr>
        <w:numPr>
          <w:ilvl w:val="0"/>
          <w:numId w:val="39"/>
        </w:numPr>
        <w:spacing w:after="0" w:line="240" w:lineRule="auto"/>
        <w:jc w:val="both"/>
        <w:rPr>
          <w:rFonts w:ascii="Arial" w:hAnsi="Arial" w:cs="Arial"/>
          <w:sz w:val="24"/>
          <w:szCs w:val="24"/>
        </w:rPr>
      </w:pPr>
      <w:r w:rsidRPr="00425661">
        <w:rPr>
          <w:rFonts w:ascii="Arial" w:hAnsi="Arial" w:cs="Arial"/>
          <w:sz w:val="24"/>
          <w:szCs w:val="24"/>
        </w:rPr>
        <w:t>Increasing awareness and understanding of good retention practice amongst line managers, management teams and Boards.</w:t>
      </w:r>
    </w:p>
    <w:p w14:paraId="47E61138" w14:textId="77777777" w:rsidR="00425661" w:rsidRPr="00425661" w:rsidRDefault="00425661" w:rsidP="00425661">
      <w:pPr>
        <w:numPr>
          <w:ilvl w:val="0"/>
          <w:numId w:val="39"/>
        </w:numPr>
        <w:spacing w:after="0" w:line="240" w:lineRule="auto"/>
        <w:jc w:val="both"/>
        <w:rPr>
          <w:rFonts w:ascii="Arial" w:hAnsi="Arial" w:cs="Arial"/>
          <w:sz w:val="24"/>
          <w:szCs w:val="24"/>
        </w:rPr>
      </w:pPr>
      <w:r w:rsidRPr="00425661">
        <w:rPr>
          <w:rFonts w:ascii="Arial" w:hAnsi="Arial" w:cs="Arial"/>
          <w:sz w:val="24"/>
          <w:szCs w:val="24"/>
        </w:rPr>
        <w:t>Developing, sharing and embedding best practice in retention supported by a QI/community of practice approach.</w:t>
      </w:r>
    </w:p>
    <w:p w14:paraId="602F5CA5" w14:textId="77777777" w:rsidR="00425661" w:rsidRPr="00425661" w:rsidRDefault="00425661" w:rsidP="00425661">
      <w:pPr>
        <w:numPr>
          <w:ilvl w:val="0"/>
          <w:numId w:val="39"/>
        </w:numPr>
        <w:spacing w:after="0" w:line="240" w:lineRule="auto"/>
        <w:jc w:val="both"/>
        <w:rPr>
          <w:rFonts w:ascii="Arial" w:hAnsi="Arial" w:cs="Arial"/>
          <w:sz w:val="24"/>
          <w:szCs w:val="24"/>
        </w:rPr>
      </w:pPr>
      <w:r w:rsidRPr="00425661">
        <w:rPr>
          <w:rFonts w:ascii="Arial" w:hAnsi="Arial" w:cs="Arial"/>
          <w:sz w:val="24"/>
          <w:szCs w:val="24"/>
        </w:rPr>
        <w:t>Balancing generic and profession specific support on retention, and targeting hot spots.</w:t>
      </w:r>
    </w:p>
    <w:p w14:paraId="140214D7" w14:textId="77777777" w:rsidR="00425661" w:rsidRPr="00425661" w:rsidRDefault="00425661" w:rsidP="00425661">
      <w:pPr>
        <w:numPr>
          <w:ilvl w:val="0"/>
          <w:numId w:val="39"/>
        </w:numPr>
        <w:spacing w:after="0" w:line="240" w:lineRule="auto"/>
        <w:jc w:val="both"/>
        <w:rPr>
          <w:rFonts w:ascii="Arial" w:hAnsi="Arial" w:cs="Arial"/>
          <w:sz w:val="24"/>
          <w:szCs w:val="24"/>
        </w:rPr>
      </w:pPr>
      <w:r w:rsidRPr="00425661">
        <w:rPr>
          <w:rFonts w:ascii="Arial" w:hAnsi="Arial" w:cs="Arial"/>
          <w:sz w:val="24"/>
          <w:szCs w:val="24"/>
        </w:rPr>
        <w:t>Supporting employers to develop effective retention improvement plans that suit local circumstances.</w:t>
      </w:r>
    </w:p>
    <w:p w14:paraId="562945CA" w14:textId="6655C4A2" w:rsidR="00425661" w:rsidRPr="00C52630" w:rsidRDefault="00425661" w:rsidP="0046596B">
      <w:pPr>
        <w:numPr>
          <w:ilvl w:val="0"/>
          <w:numId w:val="39"/>
        </w:numPr>
        <w:spacing w:after="0" w:line="240" w:lineRule="auto"/>
        <w:jc w:val="both"/>
        <w:rPr>
          <w:rFonts w:ascii="Arial" w:hAnsi="Arial" w:cs="Arial"/>
          <w:sz w:val="24"/>
          <w:szCs w:val="24"/>
        </w:rPr>
      </w:pPr>
      <w:r w:rsidRPr="00C52630">
        <w:rPr>
          <w:rFonts w:ascii="Arial" w:hAnsi="Arial" w:cs="Arial"/>
          <w:sz w:val="24"/>
          <w:szCs w:val="24"/>
        </w:rPr>
        <w:t xml:space="preserve">Increasing visibility of retention metrics supported by Board level reporting. </w:t>
      </w:r>
    </w:p>
    <w:p w14:paraId="73636282" w14:textId="46C70A31" w:rsidR="00425661" w:rsidRDefault="00425661" w:rsidP="004A460F">
      <w:pPr>
        <w:spacing w:after="0" w:line="240" w:lineRule="auto"/>
        <w:jc w:val="both"/>
        <w:rPr>
          <w:rFonts w:ascii="Arial" w:hAnsi="Arial" w:cs="Arial"/>
          <w:sz w:val="24"/>
          <w:szCs w:val="24"/>
          <w:u w:val="words"/>
        </w:rPr>
      </w:pPr>
    </w:p>
    <w:p w14:paraId="40075C91" w14:textId="036559F1" w:rsidR="00EE3937" w:rsidRDefault="00425661" w:rsidP="004A460F">
      <w:pPr>
        <w:spacing w:after="0" w:line="240" w:lineRule="auto"/>
        <w:jc w:val="both"/>
        <w:rPr>
          <w:rFonts w:ascii="Arial" w:hAnsi="Arial" w:cs="Arial"/>
          <w:sz w:val="24"/>
          <w:szCs w:val="24"/>
        </w:rPr>
      </w:pPr>
      <w:r w:rsidRPr="00425661">
        <w:rPr>
          <w:rFonts w:ascii="Arial" w:hAnsi="Arial" w:cs="Arial"/>
          <w:sz w:val="24"/>
          <w:szCs w:val="24"/>
        </w:rPr>
        <w:t xml:space="preserve">As </w:t>
      </w:r>
      <w:r>
        <w:rPr>
          <w:rFonts w:ascii="Arial" w:hAnsi="Arial" w:cs="Arial"/>
          <w:sz w:val="24"/>
          <w:szCs w:val="24"/>
        </w:rPr>
        <w:t xml:space="preserve">identified in these aims HEIW will be providing each NHS organisation with funding for a local Retention Lead </w:t>
      </w:r>
      <w:proofErr w:type="gramStart"/>
      <w:r>
        <w:rPr>
          <w:rFonts w:ascii="Arial" w:hAnsi="Arial" w:cs="Arial"/>
          <w:sz w:val="24"/>
          <w:szCs w:val="24"/>
        </w:rPr>
        <w:t>who’s</w:t>
      </w:r>
      <w:proofErr w:type="gramEnd"/>
      <w:r>
        <w:rPr>
          <w:rFonts w:ascii="Arial" w:hAnsi="Arial" w:cs="Arial"/>
          <w:sz w:val="24"/>
          <w:szCs w:val="24"/>
        </w:rPr>
        <w:t xml:space="preserve"> role will be in the first instance to s</w:t>
      </w:r>
      <w:r w:rsidRPr="00425661">
        <w:rPr>
          <w:rFonts w:ascii="Arial" w:hAnsi="Arial" w:cs="Arial"/>
          <w:sz w:val="24"/>
          <w:szCs w:val="24"/>
        </w:rPr>
        <w:t xml:space="preserve">upport the implementation of the Nurse Retention Plan </w:t>
      </w:r>
      <w:r w:rsidRPr="00E548FA">
        <w:rPr>
          <w:rFonts w:ascii="Arial" w:hAnsi="Arial" w:cs="Arial"/>
          <w:sz w:val="24"/>
          <w:szCs w:val="24"/>
        </w:rPr>
        <w:t>but will have a wider remit across the whole workforce as the programme develops</w:t>
      </w:r>
      <w:r>
        <w:rPr>
          <w:rFonts w:ascii="Arial" w:hAnsi="Arial" w:cs="Arial"/>
          <w:sz w:val="24"/>
          <w:szCs w:val="24"/>
        </w:rPr>
        <w:t xml:space="preserve">.  As a Health Board we are currently out to advert for this post and envisage making a suitable </w:t>
      </w:r>
      <w:r w:rsidR="00CF6872">
        <w:rPr>
          <w:rFonts w:ascii="Arial" w:hAnsi="Arial" w:cs="Arial"/>
          <w:sz w:val="24"/>
          <w:szCs w:val="24"/>
        </w:rPr>
        <w:t>appointment by the end of 2023</w:t>
      </w:r>
      <w:r w:rsidR="00C52630">
        <w:rPr>
          <w:rFonts w:ascii="Arial" w:hAnsi="Arial" w:cs="Arial"/>
          <w:sz w:val="24"/>
          <w:szCs w:val="24"/>
        </w:rPr>
        <w:t>.</w:t>
      </w:r>
    </w:p>
    <w:p w14:paraId="623812EB" w14:textId="1E2C1E8C" w:rsidR="00C52630" w:rsidRDefault="00C52630" w:rsidP="004A460F">
      <w:pPr>
        <w:spacing w:after="0" w:line="240" w:lineRule="auto"/>
        <w:jc w:val="both"/>
        <w:rPr>
          <w:rFonts w:ascii="Arial" w:hAnsi="Arial" w:cs="Arial"/>
          <w:sz w:val="24"/>
          <w:szCs w:val="24"/>
        </w:rPr>
      </w:pPr>
    </w:p>
    <w:p w14:paraId="1D9CADE3" w14:textId="70AC7646" w:rsidR="00C52630" w:rsidRDefault="00C52630" w:rsidP="004A460F">
      <w:pPr>
        <w:spacing w:after="0" w:line="240" w:lineRule="auto"/>
        <w:jc w:val="both"/>
        <w:rPr>
          <w:rFonts w:ascii="Arial" w:hAnsi="Arial" w:cs="Arial"/>
          <w:sz w:val="24"/>
          <w:szCs w:val="24"/>
        </w:rPr>
      </w:pPr>
      <w:r>
        <w:rPr>
          <w:rFonts w:ascii="Arial" w:hAnsi="Arial" w:cs="Arial"/>
          <w:sz w:val="24"/>
          <w:szCs w:val="24"/>
        </w:rPr>
        <w:t>Once in post we will scope out a specifi</w:t>
      </w:r>
      <w:r w:rsidR="006D6782">
        <w:rPr>
          <w:rFonts w:ascii="Arial" w:hAnsi="Arial" w:cs="Arial"/>
          <w:sz w:val="24"/>
          <w:szCs w:val="24"/>
        </w:rPr>
        <w:t>c work programme and objectives which we will bring back and share with the committee.</w:t>
      </w:r>
    </w:p>
    <w:p w14:paraId="12054E44" w14:textId="489DC6C7" w:rsidR="00C52630" w:rsidRDefault="00C52630" w:rsidP="004A460F">
      <w:pPr>
        <w:spacing w:after="0" w:line="240" w:lineRule="auto"/>
        <w:jc w:val="both"/>
        <w:rPr>
          <w:rFonts w:ascii="Arial" w:hAnsi="Arial" w:cs="Arial"/>
          <w:sz w:val="24"/>
          <w:szCs w:val="24"/>
        </w:rPr>
      </w:pPr>
    </w:p>
    <w:p w14:paraId="289B8134"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bookmarkStart w:id="3" w:name="_GoBack"/>
      <w:bookmarkEnd w:id="3"/>
      <w:r w:rsidRPr="00A60D2C">
        <w:rPr>
          <w:rFonts w:ascii="Arial" w:hAnsi="Arial" w:cs="Arial"/>
          <w:b/>
          <w:sz w:val="24"/>
          <w:szCs w:val="24"/>
        </w:rPr>
        <w:t>GOVERNANCE AND RISK ISSUES</w:t>
      </w:r>
    </w:p>
    <w:p w14:paraId="70B8737E" w14:textId="77777777" w:rsidR="00230DD0" w:rsidRPr="00A60D2C" w:rsidRDefault="00230DD0" w:rsidP="00230DD0">
      <w:pPr>
        <w:pStyle w:val="ListParagraph"/>
        <w:spacing w:after="0" w:line="240" w:lineRule="auto"/>
        <w:ind w:left="426"/>
        <w:rPr>
          <w:rFonts w:ascii="Arial" w:hAnsi="Arial" w:cs="Arial"/>
          <w:b/>
          <w:sz w:val="24"/>
          <w:szCs w:val="24"/>
        </w:rPr>
      </w:pPr>
    </w:p>
    <w:p w14:paraId="10872D5F" w14:textId="6A3FE641" w:rsidR="00C52630" w:rsidRPr="00C52630" w:rsidRDefault="00C52630" w:rsidP="00C52630">
      <w:pPr>
        <w:spacing w:after="0" w:line="240" w:lineRule="auto"/>
        <w:rPr>
          <w:rFonts w:ascii="Arial" w:hAnsi="Arial" w:cs="Arial"/>
          <w:sz w:val="24"/>
          <w:szCs w:val="24"/>
        </w:rPr>
      </w:pPr>
      <w:r w:rsidRPr="00C52630">
        <w:rPr>
          <w:rFonts w:ascii="Arial" w:hAnsi="Arial" w:cs="Arial"/>
          <w:sz w:val="24"/>
          <w:szCs w:val="24"/>
        </w:rPr>
        <w:t xml:space="preserve">The Recruitment and Retention group will be utilised to scrutinise the </w:t>
      </w:r>
      <w:r>
        <w:rPr>
          <w:rFonts w:ascii="Arial" w:hAnsi="Arial" w:cs="Arial"/>
          <w:sz w:val="24"/>
          <w:szCs w:val="24"/>
        </w:rPr>
        <w:t xml:space="preserve">ongoing </w:t>
      </w:r>
      <w:r w:rsidRPr="00C52630">
        <w:rPr>
          <w:rFonts w:ascii="Arial" w:hAnsi="Arial" w:cs="Arial"/>
          <w:sz w:val="24"/>
          <w:szCs w:val="24"/>
        </w:rPr>
        <w:t>plan and develop any further interventions. The work of the group will be reported to the Workforce Delivery group through to the W</w:t>
      </w:r>
      <w:r>
        <w:rPr>
          <w:rFonts w:ascii="Arial" w:hAnsi="Arial" w:cs="Arial"/>
          <w:sz w:val="24"/>
          <w:szCs w:val="24"/>
        </w:rPr>
        <w:t>orkforce,</w:t>
      </w:r>
      <w:r w:rsidRPr="00C52630">
        <w:rPr>
          <w:rFonts w:ascii="Arial" w:hAnsi="Arial" w:cs="Arial"/>
          <w:sz w:val="24"/>
          <w:szCs w:val="24"/>
        </w:rPr>
        <w:t xml:space="preserve"> OD</w:t>
      </w:r>
      <w:r>
        <w:rPr>
          <w:rFonts w:ascii="Arial" w:hAnsi="Arial" w:cs="Arial"/>
          <w:sz w:val="24"/>
          <w:szCs w:val="24"/>
        </w:rPr>
        <w:t xml:space="preserve"> and Digital</w:t>
      </w:r>
      <w:r w:rsidRPr="00C52630">
        <w:rPr>
          <w:rFonts w:ascii="Arial" w:hAnsi="Arial" w:cs="Arial"/>
          <w:sz w:val="24"/>
          <w:szCs w:val="24"/>
        </w:rPr>
        <w:t xml:space="preserve"> Committee. </w:t>
      </w:r>
    </w:p>
    <w:p w14:paraId="27BBE079" w14:textId="77777777" w:rsidR="00230DD0" w:rsidRPr="00A60D2C" w:rsidRDefault="00230DD0" w:rsidP="00230DD0">
      <w:pPr>
        <w:spacing w:after="0" w:line="240" w:lineRule="auto"/>
        <w:ind w:left="360"/>
        <w:rPr>
          <w:rFonts w:ascii="Arial" w:hAnsi="Arial" w:cs="Arial"/>
          <w:sz w:val="24"/>
          <w:szCs w:val="24"/>
        </w:rPr>
      </w:pPr>
      <w:r w:rsidRPr="00A60D2C">
        <w:rPr>
          <w:rFonts w:ascii="Arial" w:hAnsi="Arial" w:cs="Arial"/>
          <w:sz w:val="24"/>
          <w:szCs w:val="24"/>
        </w:rPr>
        <w:t xml:space="preserve">  </w:t>
      </w:r>
    </w:p>
    <w:p w14:paraId="6D9F55CD"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FINANCIAL IMPLICATIONS</w:t>
      </w:r>
    </w:p>
    <w:p w14:paraId="14AB7D21" w14:textId="77777777" w:rsidR="00230DD0" w:rsidRPr="00A60D2C" w:rsidRDefault="00230DD0" w:rsidP="00230DD0">
      <w:pPr>
        <w:spacing w:after="0" w:line="240" w:lineRule="auto"/>
        <w:rPr>
          <w:rFonts w:ascii="Arial" w:hAnsi="Arial" w:cs="Arial"/>
          <w:b/>
          <w:sz w:val="24"/>
          <w:szCs w:val="24"/>
        </w:rPr>
      </w:pPr>
      <w:r w:rsidRPr="00A60D2C">
        <w:rPr>
          <w:rFonts w:ascii="Arial" w:hAnsi="Arial" w:cs="Arial"/>
          <w:b/>
          <w:sz w:val="24"/>
          <w:szCs w:val="24"/>
        </w:rPr>
        <w:t xml:space="preserve"> </w:t>
      </w:r>
    </w:p>
    <w:p w14:paraId="2549430D" w14:textId="77777777" w:rsidR="00C52630" w:rsidRPr="00C52630" w:rsidRDefault="00C52630" w:rsidP="00C52630">
      <w:pPr>
        <w:rPr>
          <w:rFonts w:ascii="Arial" w:hAnsi="Arial" w:cs="Arial"/>
          <w:sz w:val="24"/>
          <w:szCs w:val="24"/>
        </w:rPr>
      </w:pPr>
      <w:r w:rsidRPr="00C52630">
        <w:rPr>
          <w:rFonts w:ascii="Arial" w:hAnsi="Arial" w:cs="Arial"/>
          <w:sz w:val="24"/>
          <w:szCs w:val="24"/>
        </w:rPr>
        <w:t xml:space="preserve">There may be financial risks associated with current or new retention interventions if they need additional funding to be successful. </w:t>
      </w:r>
    </w:p>
    <w:p w14:paraId="2B52161B" w14:textId="77777777" w:rsidR="00F22156" w:rsidRPr="00313A08" w:rsidRDefault="00F22156" w:rsidP="00313A08">
      <w:pPr>
        <w:spacing w:after="0" w:line="240" w:lineRule="auto"/>
        <w:rPr>
          <w:rFonts w:ascii="Arial" w:hAnsi="Arial" w:cs="Arial"/>
          <w:b/>
          <w:sz w:val="24"/>
          <w:szCs w:val="24"/>
        </w:rPr>
      </w:pPr>
      <w:r>
        <w:rPr>
          <w:rFonts w:ascii="Arial" w:hAnsi="Arial" w:cs="Arial"/>
          <w:sz w:val="24"/>
          <w:szCs w:val="24"/>
        </w:rPr>
        <w:t xml:space="preserve"> </w:t>
      </w:r>
    </w:p>
    <w:p w14:paraId="0726DA83" w14:textId="77777777" w:rsidR="00686886" w:rsidRPr="00F22156" w:rsidRDefault="00A217C0" w:rsidP="00F22156">
      <w:pPr>
        <w:pStyle w:val="ListParagraph"/>
        <w:numPr>
          <w:ilvl w:val="0"/>
          <w:numId w:val="1"/>
        </w:numPr>
        <w:spacing w:after="0" w:line="240" w:lineRule="auto"/>
        <w:ind w:left="426" w:hanging="426"/>
        <w:jc w:val="both"/>
        <w:rPr>
          <w:rFonts w:ascii="Arial" w:hAnsi="Arial" w:cs="Arial"/>
          <w:b/>
          <w:sz w:val="24"/>
          <w:szCs w:val="24"/>
        </w:rPr>
      </w:pPr>
      <w:r w:rsidRPr="00F22156">
        <w:rPr>
          <w:rFonts w:ascii="Arial" w:hAnsi="Arial" w:cs="Arial"/>
          <w:b/>
          <w:sz w:val="24"/>
          <w:szCs w:val="24"/>
        </w:rPr>
        <w:t>RECOMMENDATION</w:t>
      </w:r>
    </w:p>
    <w:p w14:paraId="789978C0" w14:textId="77777777" w:rsidR="00F22156" w:rsidRPr="00F22156" w:rsidRDefault="00F22156" w:rsidP="00F22156">
      <w:pPr>
        <w:spacing w:after="0" w:line="240" w:lineRule="auto"/>
        <w:jc w:val="both"/>
        <w:rPr>
          <w:rFonts w:ascii="Arial" w:hAnsi="Arial" w:cs="Arial"/>
          <w:b/>
          <w:sz w:val="24"/>
          <w:szCs w:val="24"/>
        </w:rPr>
      </w:pPr>
    </w:p>
    <w:p w14:paraId="32BA618D" w14:textId="2D70B304" w:rsidR="00686886" w:rsidRDefault="00837230" w:rsidP="00BC5F3A">
      <w:pPr>
        <w:spacing w:after="0" w:line="240" w:lineRule="auto"/>
        <w:jc w:val="both"/>
        <w:rPr>
          <w:rFonts w:ascii="Arial" w:hAnsi="Arial" w:cs="Arial"/>
          <w:sz w:val="24"/>
          <w:szCs w:val="24"/>
        </w:rPr>
      </w:pPr>
      <w:r w:rsidRPr="0031385D">
        <w:rPr>
          <w:rFonts w:ascii="Arial" w:hAnsi="Arial" w:cs="Arial"/>
          <w:sz w:val="24"/>
          <w:szCs w:val="24"/>
        </w:rPr>
        <w:t>Workforce</w:t>
      </w:r>
      <w:r>
        <w:rPr>
          <w:rFonts w:ascii="Arial" w:hAnsi="Arial" w:cs="Arial"/>
          <w:sz w:val="24"/>
          <w:szCs w:val="24"/>
        </w:rPr>
        <w:t xml:space="preserve">, OD and Digital </w:t>
      </w:r>
      <w:r w:rsidR="008777E8">
        <w:rPr>
          <w:rFonts w:ascii="Arial" w:hAnsi="Arial" w:cs="Arial"/>
          <w:sz w:val="24"/>
          <w:szCs w:val="24"/>
        </w:rPr>
        <w:t>Committee is</w:t>
      </w:r>
      <w:r w:rsidR="007C419A">
        <w:rPr>
          <w:rFonts w:ascii="Arial" w:hAnsi="Arial" w:cs="Arial"/>
          <w:sz w:val="24"/>
          <w:szCs w:val="24"/>
        </w:rPr>
        <w:t xml:space="preserve"> asked to</w:t>
      </w:r>
      <w:r w:rsidR="006053D8">
        <w:rPr>
          <w:rFonts w:ascii="Arial" w:hAnsi="Arial" w:cs="Arial"/>
          <w:sz w:val="24"/>
          <w:szCs w:val="24"/>
        </w:rPr>
        <w:t xml:space="preserve"> </w:t>
      </w:r>
      <w:r w:rsidR="007C419A">
        <w:rPr>
          <w:rFonts w:ascii="Arial" w:hAnsi="Arial" w:cs="Arial"/>
          <w:sz w:val="24"/>
          <w:szCs w:val="24"/>
        </w:rPr>
        <w:t>note</w:t>
      </w:r>
      <w:r w:rsidR="00686886" w:rsidRPr="00F22156">
        <w:rPr>
          <w:rFonts w:ascii="Arial" w:hAnsi="Arial" w:cs="Arial"/>
          <w:sz w:val="24"/>
          <w:szCs w:val="24"/>
        </w:rPr>
        <w:t>:</w:t>
      </w:r>
    </w:p>
    <w:p w14:paraId="333D252E" w14:textId="77777777" w:rsidR="00F22156" w:rsidRDefault="00F22156" w:rsidP="00BC5F3A">
      <w:pPr>
        <w:spacing w:after="0" w:line="240" w:lineRule="auto"/>
        <w:jc w:val="both"/>
        <w:rPr>
          <w:rFonts w:ascii="Arial" w:hAnsi="Arial" w:cs="Arial"/>
          <w:sz w:val="24"/>
          <w:szCs w:val="24"/>
        </w:rPr>
      </w:pPr>
    </w:p>
    <w:p w14:paraId="59E924FD" w14:textId="2AB9BA8B" w:rsidR="00F22156" w:rsidRDefault="00F22156" w:rsidP="0046596B">
      <w:pPr>
        <w:pStyle w:val="ListParagraph"/>
        <w:numPr>
          <w:ilvl w:val="0"/>
          <w:numId w:val="14"/>
        </w:numPr>
        <w:spacing w:after="0" w:line="240" w:lineRule="auto"/>
        <w:jc w:val="both"/>
        <w:rPr>
          <w:rFonts w:ascii="Arial" w:hAnsi="Arial" w:cs="Arial"/>
          <w:sz w:val="24"/>
          <w:szCs w:val="24"/>
        </w:rPr>
      </w:pPr>
      <w:r w:rsidRPr="00365ED7">
        <w:rPr>
          <w:rFonts w:ascii="Arial" w:hAnsi="Arial" w:cs="Arial"/>
          <w:sz w:val="24"/>
          <w:szCs w:val="24"/>
        </w:rPr>
        <w:t xml:space="preserve">The </w:t>
      </w:r>
      <w:r w:rsidR="00365ED7" w:rsidRPr="00365ED7">
        <w:rPr>
          <w:rFonts w:ascii="Arial" w:hAnsi="Arial" w:cs="Arial"/>
          <w:sz w:val="24"/>
          <w:szCs w:val="24"/>
        </w:rPr>
        <w:t xml:space="preserve">contents of this </w:t>
      </w:r>
      <w:r w:rsidR="00365ED7">
        <w:rPr>
          <w:rFonts w:ascii="Arial" w:hAnsi="Arial" w:cs="Arial"/>
          <w:sz w:val="24"/>
          <w:szCs w:val="24"/>
        </w:rPr>
        <w:t xml:space="preserve">retention </w:t>
      </w:r>
      <w:r w:rsidR="00365ED7" w:rsidRPr="00365ED7">
        <w:rPr>
          <w:rFonts w:ascii="Arial" w:hAnsi="Arial" w:cs="Arial"/>
          <w:sz w:val="24"/>
          <w:szCs w:val="24"/>
        </w:rPr>
        <w:t>deep dive and the plans for retention activity</w:t>
      </w:r>
      <w:r w:rsidR="00365ED7">
        <w:rPr>
          <w:rFonts w:ascii="Arial" w:hAnsi="Arial" w:cs="Arial"/>
          <w:sz w:val="24"/>
          <w:szCs w:val="24"/>
        </w:rPr>
        <w:t xml:space="preserve"> </w:t>
      </w:r>
      <w:r w:rsidR="00365ED7" w:rsidRPr="00365ED7">
        <w:rPr>
          <w:rFonts w:ascii="Arial" w:hAnsi="Arial" w:cs="Arial"/>
          <w:sz w:val="24"/>
          <w:szCs w:val="24"/>
        </w:rPr>
        <w:t>moving forward</w:t>
      </w:r>
    </w:p>
    <w:p w14:paraId="32363566" w14:textId="6A3D9A17" w:rsidR="0031385D" w:rsidRDefault="0031385D" w:rsidP="0031385D">
      <w:pPr>
        <w:spacing w:after="0" w:line="240" w:lineRule="auto"/>
        <w:jc w:val="both"/>
        <w:rPr>
          <w:rFonts w:ascii="Arial" w:hAnsi="Arial" w:cs="Arial"/>
          <w:sz w:val="24"/>
          <w:szCs w:val="24"/>
        </w:rPr>
      </w:pPr>
    </w:p>
    <w:p w14:paraId="584D5FC3" w14:textId="2B5F9BE6" w:rsidR="0031385D" w:rsidRDefault="0031385D" w:rsidP="0031385D">
      <w:pPr>
        <w:spacing w:after="0" w:line="240" w:lineRule="auto"/>
        <w:jc w:val="both"/>
        <w:rPr>
          <w:rFonts w:ascii="Arial" w:hAnsi="Arial" w:cs="Arial"/>
          <w:sz w:val="24"/>
          <w:szCs w:val="24"/>
        </w:rPr>
      </w:pPr>
    </w:p>
    <w:p w14:paraId="0DEC9B27" w14:textId="77777777" w:rsidR="0031385D" w:rsidRPr="0031385D" w:rsidRDefault="0031385D" w:rsidP="0031385D">
      <w:pPr>
        <w:spacing w:after="0" w:line="240" w:lineRule="auto"/>
        <w:jc w:val="both"/>
        <w:rPr>
          <w:rFonts w:ascii="Arial" w:hAnsi="Arial" w:cs="Arial"/>
          <w:sz w:val="24"/>
          <w:szCs w:val="24"/>
        </w:rPr>
      </w:pPr>
    </w:p>
    <w:p w14:paraId="603CE0D0" w14:textId="77777777" w:rsidR="00D0145D" w:rsidRPr="006C21FE" w:rsidRDefault="00D0145D" w:rsidP="006C21FE">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335"/>
        <w:gridCol w:w="417"/>
        <w:gridCol w:w="575"/>
        <w:gridCol w:w="843"/>
        <w:gridCol w:w="291"/>
        <w:gridCol w:w="1134"/>
        <w:gridCol w:w="1126"/>
        <w:gridCol w:w="487"/>
        <w:gridCol w:w="490"/>
        <w:gridCol w:w="1077"/>
      </w:tblGrid>
      <w:tr w:rsidR="00034194" w:rsidRPr="00034194" w14:paraId="223D5AE3" w14:textId="77777777" w:rsidTr="00C95B3C">
        <w:tc>
          <w:tcPr>
            <w:tcW w:w="9245" w:type="dxa"/>
            <w:gridSpan w:val="12"/>
            <w:shd w:val="clear" w:color="auto" w:fill="D5DCE4" w:themeFill="text2" w:themeFillTint="33"/>
          </w:tcPr>
          <w:p w14:paraId="1A8982C7"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86ABF65" w14:textId="77777777" w:rsidR="00034194" w:rsidRPr="00034194" w:rsidRDefault="00034194">
            <w:pPr>
              <w:rPr>
                <w:rFonts w:ascii="Arial" w:hAnsi="Arial" w:cs="Arial"/>
                <w:sz w:val="24"/>
                <w:szCs w:val="24"/>
              </w:rPr>
            </w:pPr>
          </w:p>
        </w:tc>
      </w:tr>
      <w:tr w:rsidR="00C95B3C" w:rsidRPr="00034194" w14:paraId="0706F17E" w14:textId="77777777" w:rsidTr="00C95B3C">
        <w:tc>
          <w:tcPr>
            <w:tcW w:w="1809" w:type="dxa"/>
            <w:vMerge w:val="restart"/>
          </w:tcPr>
          <w:p w14:paraId="26D47E19" w14:textId="77777777" w:rsidR="0020539A" w:rsidRDefault="0020539A">
            <w:pPr>
              <w:rPr>
                <w:rFonts w:ascii="Arial" w:hAnsi="Arial" w:cs="Arial"/>
                <w:b/>
                <w:sz w:val="24"/>
                <w:szCs w:val="24"/>
              </w:rPr>
            </w:pPr>
            <w:r>
              <w:rPr>
                <w:rFonts w:ascii="Arial" w:hAnsi="Arial" w:cs="Arial"/>
                <w:b/>
                <w:sz w:val="24"/>
                <w:szCs w:val="24"/>
              </w:rPr>
              <w:t>Link to corporate objectives</w:t>
            </w:r>
          </w:p>
          <w:p w14:paraId="40F6516F" w14:textId="77777777" w:rsidR="0020539A" w:rsidRPr="00034194" w:rsidRDefault="0020539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413" w:type="dxa"/>
            <w:gridSpan w:val="3"/>
          </w:tcPr>
          <w:p w14:paraId="449EECAF"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Promoting and enabling healthier communities</w:t>
            </w:r>
          </w:p>
        </w:tc>
        <w:tc>
          <w:tcPr>
            <w:tcW w:w="1418" w:type="dxa"/>
            <w:gridSpan w:val="2"/>
          </w:tcPr>
          <w:p w14:paraId="1FEADBDB"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Delivering excellent patient outcomes, experience and access</w:t>
            </w:r>
          </w:p>
        </w:tc>
        <w:tc>
          <w:tcPr>
            <w:tcW w:w="1425" w:type="dxa"/>
            <w:gridSpan w:val="2"/>
          </w:tcPr>
          <w:p w14:paraId="100111B7"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Demonstrating value and sustainability</w:t>
            </w:r>
          </w:p>
        </w:tc>
        <w:tc>
          <w:tcPr>
            <w:tcW w:w="1613" w:type="dxa"/>
            <w:gridSpan w:val="2"/>
          </w:tcPr>
          <w:p w14:paraId="141152F4"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Securing a fully engaged skilled workforce</w:t>
            </w:r>
          </w:p>
        </w:tc>
        <w:tc>
          <w:tcPr>
            <w:tcW w:w="1567" w:type="dxa"/>
            <w:gridSpan w:val="2"/>
          </w:tcPr>
          <w:p w14:paraId="77A81A54"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Embedding effective governance and partnerships</w:t>
            </w:r>
          </w:p>
        </w:tc>
      </w:tr>
      <w:tr w:rsidR="00C95B3C" w:rsidRPr="00034194" w14:paraId="034E067F" w14:textId="77777777" w:rsidTr="00C95B3C">
        <w:tc>
          <w:tcPr>
            <w:tcW w:w="1809" w:type="dxa"/>
            <w:vMerge/>
          </w:tcPr>
          <w:p w14:paraId="306B34AF" w14:textId="77777777" w:rsidR="0020539A" w:rsidRPr="00034194" w:rsidRDefault="0020539A">
            <w:pPr>
              <w:rPr>
                <w:rFonts w:ascii="Arial" w:hAnsi="Arial" w:cs="Arial"/>
                <w:b/>
                <w:sz w:val="24"/>
                <w:szCs w:val="24"/>
              </w:rPr>
            </w:pPr>
          </w:p>
        </w:tc>
        <w:tc>
          <w:tcPr>
            <w:tcW w:w="1413" w:type="dxa"/>
            <w:gridSpan w:val="3"/>
          </w:tcPr>
          <w:p w14:paraId="1BD0E31C" w14:textId="77777777" w:rsidR="0020539A" w:rsidRPr="00034194" w:rsidRDefault="0020539A">
            <w:pPr>
              <w:rPr>
                <w:rFonts w:ascii="Arial" w:hAnsi="Arial" w:cs="Arial"/>
                <w:b/>
                <w:sz w:val="24"/>
                <w:szCs w:val="24"/>
              </w:rPr>
            </w:pPr>
          </w:p>
        </w:tc>
        <w:tc>
          <w:tcPr>
            <w:tcW w:w="1418" w:type="dxa"/>
            <w:gridSpan w:val="2"/>
          </w:tcPr>
          <w:p w14:paraId="37A5723A" w14:textId="77777777" w:rsidR="0020539A" w:rsidRPr="00034194" w:rsidRDefault="0020539A">
            <w:pPr>
              <w:rPr>
                <w:rFonts w:ascii="Arial" w:hAnsi="Arial" w:cs="Arial"/>
                <w:b/>
                <w:sz w:val="24"/>
                <w:szCs w:val="24"/>
              </w:rPr>
            </w:pPr>
          </w:p>
        </w:tc>
        <w:tc>
          <w:tcPr>
            <w:tcW w:w="1425" w:type="dxa"/>
            <w:gridSpan w:val="2"/>
          </w:tcPr>
          <w:p w14:paraId="611BF8BB" w14:textId="77777777" w:rsidR="0020539A" w:rsidRPr="00034194" w:rsidRDefault="0020539A">
            <w:pPr>
              <w:rPr>
                <w:rFonts w:ascii="Arial" w:hAnsi="Arial" w:cs="Arial"/>
                <w:b/>
                <w:sz w:val="24"/>
                <w:szCs w:val="24"/>
              </w:rPr>
            </w:pPr>
          </w:p>
        </w:tc>
        <w:tc>
          <w:tcPr>
            <w:tcW w:w="1613" w:type="dxa"/>
            <w:gridSpan w:val="2"/>
          </w:tcPr>
          <w:p w14:paraId="0921F9B9" w14:textId="77777777" w:rsidR="0020539A" w:rsidRPr="00034194" w:rsidRDefault="002A0A5F">
            <w:pPr>
              <w:rPr>
                <w:rFonts w:ascii="Arial" w:hAnsi="Arial" w:cs="Arial"/>
                <w:b/>
                <w:sz w:val="24"/>
                <w:szCs w:val="24"/>
              </w:rPr>
            </w:pPr>
            <w:r>
              <w:rPr>
                <w:rFonts w:ascii="Arial" w:hAnsi="Arial" w:cs="Arial"/>
                <w:b/>
                <w:sz w:val="24"/>
                <w:szCs w:val="24"/>
              </w:rPr>
              <w:t>x</w:t>
            </w:r>
          </w:p>
        </w:tc>
        <w:tc>
          <w:tcPr>
            <w:tcW w:w="1567" w:type="dxa"/>
            <w:gridSpan w:val="2"/>
          </w:tcPr>
          <w:p w14:paraId="7775F53C" w14:textId="77777777" w:rsidR="0020539A" w:rsidRPr="00034194" w:rsidRDefault="0020539A">
            <w:pPr>
              <w:rPr>
                <w:rFonts w:ascii="Arial" w:hAnsi="Arial" w:cs="Arial"/>
                <w:b/>
                <w:sz w:val="24"/>
                <w:szCs w:val="24"/>
              </w:rPr>
            </w:pPr>
          </w:p>
        </w:tc>
      </w:tr>
      <w:tr w:rsidR="00C95B3C" w:rsidRPr="00034194" w14:paraId="2067B231" w14:textId="77777777" w:rsidTr="00C95B3C">
        <w:tc>
          <w:tcPr>
            <w:tcW w:w="1809" w:type="dxa"/>
            <w:vMerge w:val="restart"/>
          </w:tcPr>
          <w:p w14:paraId="635BE7D0" w14:textId="77777777" w:rsidR="00C95B3C" w:rsidRPr="00C95B3C" w:rsidRDefault="00C95B3C" w:rsidP="00FA0CA9">
            <w:pPr>
              <w:rPr>
                <w:rFonts w:ascii="Arial" w:hAnsi="Arial" w:cs="Arial"/>
                <w:b/>
                <w:sz w:val="24"/>
                <w:szCs w:val="24"/>
              </w:rPr>
            </w:pPr>
            <w:r w:rsidRPr="00C95B3C">
              <w:rPr>
                <w:rFonts w:ascii="Arial" w:hAnsi="Arial" w:cs="Arial"/>
                <w:b/>
                <w:sz w:val="24"/>
                <w:szCs w:val="24"/>
              </w:rPr>
              <w:t>Link to Health and Care Standards</w:t>
            </w:r>
          </w:p>
          <w:p w14:paraId="57D900D0" w14:textId="77777777" w:rsidR="00C95B3C" w:rsidRPr="00C95B3C" w:rsidRDefault="00C95B3C" w:rsidP="00FA0CA9">
            <w:pPr>
              <w:rPr>
                <w:rFonts w:ascii="Arial" w:hAnsi="Arial" w:cs="Arial"/>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r>
              <w:rPr>
                <w:rFonts w:ascii="Arial" w:hAnsi="Arial" w:cs="Arial"/>
                <w:sz w:val="24"/>
                <w:szCs w:val="24"/>
              </w:rPr>
              <w:t xml:space="preserve"> </w:t>
            </w:r>
          </w:p>
        </w:tc>
        <w:tc>
          <w:tcPr>
            <w:tcW w:w="996" w:type="dxa"/>
            <w:gridSpan w:val="2"/>
          </w:tcPr>
          <w:p w14:paraId="3B010BC5" w14:textId="77777777" w:rsidR="00C95B3C" w:rsidRPr="00C95B3C" w:rsidRDefault="00C95B3C" w:rsidP="00FA0CA9">
            <w:pPr>
              <w:rPr>
                <w:rFonts w:ascii="Arial" w:hAnsi="Arial" w:cs="Arial"/>
                <w:sz w:val="18"/>
                <w:szCs w:val="18"/>
              </w:rPr>
            </w:pPr>
            <w:r w:rsidRPr="00C95B3C">
              <w:rPr>
                <w:rFonts w:ascii="Arial" w:hAnsi="Arial" w:cs="Arial"/>
                <w:sz w:val="18"/>
                <w:szCs w:val="18"/>
              </w:rPr>
              <w:t>Staying Healthy</w:t>
            </w:r>
          </w:p>
        </w:tc>
        <w:tc>
          <w:tcPr>
            <w:tcW w:w="992" w:type="dxa"/>
            <w:gridSpan w:val="2"/>
          </w:tcPr>
          <w:p w14:paraId="322D6719" w14:textId="77777777" w:rsidR="00C95B3C" w:rsidRPr="00C95B3C" w:rsidRDefault="00C95B3C" w:rsidP="00C95B3C">
            <w:pPr>
              <w:rPr>
                <w:rFonts w:ascii="Arial" w:hAnsi="Arial" w:cs="Arial"/>
                <w:sz w:val="18"/>
                <w:szCs w:val="18"/>
              </w:rPr>
            </w:pPr>
            <w:r w:rsidRPr="00C95B3C">
              <w:rPr>
                <w:rFonts w:ascii="Arial" w:hAnsi="Arial" w:cs="Arial"/>
                <w:sz w:val="18"/>
                <w:szCs w:val="18"/>
              </w:rPr>
              <w:t>Safe Care</w:t>
            </w:r>
          </w:p>
        </w:tc>
        <w:tc>
          <w:tcPr>
            <w:tcW w:w="1134" w:type="dxa"/>
            <w:gridSpan w:val="2"/>
          </w:tcPr>
          <w:p w14:paraId="12D8FE74" w14:textId="77777777" w:rsidR="00C95B3C" w:rsidRPr="00C95B3C" w:rsidRDefault="00C95B3C" w:rsidP="00C95B3C">
            <w:pPr>
              <w:rPr>
                <w:rFonts w:ascii="Arial" w:hAnsi="Arial" w:cs="Arial"/>
                <w:sz w:val="18"/>
                <w:szCs w:val="18"/>
              </w:rPr>
            </w:pPr>
            <w:r w:rsidRPr="00C95B3C">
              <w:rPr>
                <w:rFonts w:ascii="Arial" w:hAnsi="Arial" w:cs="Arial"/>
                <w:sz w:val="18"/>
                <w:szCs w:val="18"/>
              </w:rPr>
              <w:t>Effective  Care</w:t>
            </w:r>
          </w:p>
        </w:tc>
        <w:tc>
          <w:tcPr>
            <w:tcW w:w="1134" w:type="dxa"/>
          </w:tcPr>
          <w:p w14:paraId="29A66FD9" w14:textId="77777777" w:rsidR="00C95B3C" w:rsidRPr="00C95B3C" w:rsidRDefault="00C95B3C" w:rsidP="00FA0CA9">
            <w:pPr>
              <w:rPr>
                <w:rFonts w:ascii="Arial" w:hAnsi="Arial" w:cs="Arial"/>
                <w:sz w:val="18"/>
                <w:szCs w:val="18"/>
              </w:rPr>
            </w:pPr>
            <w:r w:rsidRPr="00C95B3C">
              <w:rPr>
                <w:rFonts w:ascii="Arial" w:hAnsi="Arial" w:cs="Arial"/>
                <w:sz w:val="18"/>
                <w:szCs w:val="18"/>
              </w:rPr>
              <w:t>Dignified Care</w:t>
            </w:r>
          </w:p>
        </w:tc>
        <w:tc>
          <w:tcPr>
            <w:tcW w:w="1126" w:type="dxa"/>
          </w:tcPr>
          <w:p w14:paraId="711DAB26" w14:textId="77777777" w:rsidR="00C95B3C" w:rsidRPr="00C95B3C" w:rsidRDefault="00C95B3C" w:rsidP="00FA0CA9">
            <w:pPr>
              <w:rPr>
                <w:rFonts w:ascii="Arial" w:hAnsi="Arial" w:cs="Arial"/>
                <w:sz w:val="18"/>
                <w:szCs w:val="18"/>
              </w:rPr>
            </w:pPr>
            <w:r w:rsidRPr="00C95B3C">
              <w:rPr>
                <w:rFonts w:ascii="Arial" w:hAnsi="Arial" w:cs="Arial"/>
                <w:sz w:val="18"/>
                <w:szCs w:val="18"/>
              </w:rPr>
              <w:t>Timely Care</w:t>
            </w:r>
          </w:p>
        </w:tc>
        <w:tc>
          <w:tcPr>
            <w:tcW w:w="977" w:type="dxa"/>
            <w:gridSpan w:val="2"/>
          </w:tcPr>
          <w:p w14:paraId="1A3BD069" w14:textId="77777777" w:rsidR="00C95B3C" w:rsidRPr="00C95B3C" w:rsidRDefault="00C95B3C" w:rsidP="00FA0CA9">
            <w:pPr>
              <w:rPr>
                <w:rFonts w:ascii="Arial" w:hAnsi="Arial" w:cs="Arial"/>
                <w:sz w:val="18"/>
                <w:szCs w:val="18"/>
              </w:rPr>
            </w:pPr>
            <w:r w:rsidRPr="00C95B3C">
              <w:rPr>
                <w:rFonts w:ascii="Arial" w:hAnsi="Arial" w:cs="Arial"/>
                <w:sz w:val="18"/>
                <w:szCs w:val="18"/>
              </w:rPr>
              <w:t>Individual Care</w:t>
            </w:r>
          </w:p>
        </w:tc>
        <w:tc>
          <w:tcPr>
            <w:tcW w:w="1077" w:type="dxa"/>
          </w:tcPr>
          <w:p w14:paraId="03B70C83" w14:textId="77777777" w:rsidR="00C95B3C" w:rsidRPr="00C95B3C" w:rsidRDefault="00C95B3C" w:rsidP="00FA0CA9">
            <w:pPr>
              <w:rPr>
                <w:rFonts w:ascii="Arial" w:hAnsi="Arial" w:cs="Arial"/>
                <w:sz w:val="18"/>
                <w:szCs w:val="18"/>
              </w:rPr>
            </w:pPr>
            <w:r w:rsidRPr="00C95B3C">
              <w:rPr>
                <w:rFonts w:ascii="Arial" w:hAnsi="Arial" w:cs="Arial"/>
                <w:sz w:val="18"/>
                <w:szCs w:val="18"/>
              </w:rPr>
              <w:t>Staff and Resources</w:t>
            </w:r>
          </w:p>
        </w:tc>
      </w:tr>
      <w:tr w:rsidR="00C95B3C" w:rsidRPr="00034194" w14:paraId="4ED09733" w14:textId="77777777" w:rsidTr="00C95B3C">
        <w:tc>
          <w:tcPr>
            <w:tcW w:w="1809" w:type="dxa"/>
            <w:vMerge/>
          </w:tcPr>
          <w:p w14:paraId="452BC8E8" w14:textId="77777777" w:rsidR="00C95B3C" w:rsidRPr="00FA0CA9" w:rsidRDefault="00C95B3C" w:rsidP="00FA0CA9">
            <w:pPr>
              <w:rPr>
                <w:rFonts w:ascii="Arial" w:hAnsi="Arial" w:cs="Arial"/>
                <w:b/>
                <w:sz w:val="24"/>
                <w:szCs w:val="24"/>
              </w:rPr>
            </w:pPr>
          </w:p>
        </w:tc>
        <w:tc>
          <w:tcPr>
            <w:tcW w:w="996" w:type="dxa"/>
            <w:gridSpan w:val="2"/>
          </w:tcPr>
          <w:p w14:paraId="3BC75495" w14:textId="77777777" w:rsidR="00C95B3C" w:rsidRPr="00FA0CA9" w:rsidRDefault="00C95B3C" w:rsidP="00FA0CA9">
            <w:pPr>
              <w:rPr>
                <w:rFonts w:ascii="Arial" w:hAnsi="Arial" w:cs="Arial"/>
                <w:b/>
                <w:sz w:val="24"/>
                <w:szCs w:val="24"/>
              </w:rPr>
            </w:pPr>
          </w:p>
        </w:tc>
        <w:tc>
          <w:tcPr>
            <w:tcW w:w="992" w:type="dxa"/>
            <w:gridSpan w:val="2"/>
          </w:tcPr>
          <w:p w14:paraId="6904ABF9" w14:textId="77777777" w:rsidR="00C95B3C" w:rsidRPr="00FA0CA9" w:rsidRDefault="00C95B3C" w:rsidP="00FA0CA9">
            <w:pPr>
              <w:rPr>
                <w:rFonts w:ascii="Arial" w:hAnsi="Arial" w:cs="Arial"/>
                <w:b/>
                <w:sz w:val="24"/>
                <w:szCs w:val="24"/>
              </w:rPr>
            </w:pPr>
          </w:p>
        </w:tc>
        <w:tc>
          <w:tcPr>
            <w:tcW w:w="1134" w:type="dxa"/>
            <w:gridSpan w:val="2"/>
          </w:tcPr>
          <w:p w14:paraId="7346531C" w14:textId="77777777" w:rsidR="00C95B3C" w:rsidRPr="00FA0CA9" w:rsidRDefault="00C95B3C" w:rsidP="00FA0CA9">
            <w:pPr>
              <w:rPr>
                <w:rFonts w:ascii="Arial" w:hAnsi="Arial" w:cs="Arial"/>
                <w:b/>
                <w:sz w:val="24"/>
                <w:szCs w:val="24"/>
              </w:rPr>
            </w:pPr>
          </w:p>
        </w:tc>
        <w:tc>
          <w:tcPr>
            <w:tcW w:w="1134" w:type="dxa"/>
          </w:tcPr>
          <w:p w14:paraId="6BEF4956" w14:textId="77777777" w:rsidR="00C95B3C" w:rsidRPr="00FA0CA9" w:rsidRDefault="00C95B3C" w:rsidP="00FA0CA9">
            <w:pPr>
              <w:rPr>
                <w:rFonts w:ascii="Arial" w:hAnsi="Arial" w:cs="Arial"/>
                <w:b/>
                <w:sz w:val="24"/>
                <w:szCs w:val="24"/>
              </w:rPr>
            </w:pPr>
          </w:p>
        </w:tc>
        <w:tc>
          <w:tcPr>
            <w:tcW w:w="1126" w:type="dxa"/>
          </w:tcPr>
          <w:p w14:paraId="55DD654C" w14:textId="77777777" w:rsidR="00C95B3C" w:rsidRPr="00FA0CA9" w:rsidRDefault="00C95B3C" w:rsidP="00FA0CA9">
            <w:pPr>
              <w:rPr>
                <w:rFonts w:ascii="Arial" w:hAnsi="Arial" w:cs="Arial"/>
                <w:b/>
                <w:sz w:val="24"/>
                <w:szCs w:val="24"/>
              </w:rPr>
            </w:pPr>
          </w:p>
        </w:tc>
        <w:tc>
          <w:tcPr>
            <w:tcW w:w="977" w:type="dxa"/>
            <w:gridSpan w:val="2"/>
          </w:tcPr>
          <w:p w14:paraId="2983F498" w14:textId="77777777" w:rsidR="00C95B3C" w:rsidRPr="00FA0CA9" w:rsidRDefault="00C95B3C" w:rsidP="00FA0CA9">
            <w:pPr>
              <w:rPr>
                <w:rFonts w:ascii="Arial" w:hAnsi="Arial" w:cs="Arial"/>
                <w:b/>
                <w:sz w:val="24"/>
                <w:szCs w:val="24"/>
              </w:rPr>
            </w:pPr>
          </w:p>
        </w:tc>
        <w:tc>
          <w:tcPr>
            <w:tcW w:w="1077" w:type="dxa"/>
          </w:tcPr>
          <w:p w14:paraId="464B38D8" w14:textId="77777777" w:rsidR="00C95B3C" w:rsidRPr="00FA0CA9" w:rsidRDefault="00F26A45" w:rsidP="00FA0CA9">
            <w:pPr>
              <w:rPr>
                <w:rFonts w:ascii="Arial" w:hAnsi="Arial" w:cs="Arial"/>
                <w:b/>
                <w:sz w:val="24"/>
                <w:szCs w:val="24"/>
              </w:rPr>
            </w:pPr>
            <w:r>
              <w:rPr>
                <w:rFonts w:ascii="Arial" w:hAnsi="Arial" w:cs="Arial"/>
                <w:b/>
                <w:sz w:val="24"/>
                <w:szCs w:val="24"/>
              </w:rPr>
              <w:t>√</w:t>
            </w:r>
          </w:p>
        </w:tc>
      </w:tr>
      <w:tr w:rsidR="006D1998" w:rsidRPr="00034194" w14:paraId="095F3BD9" w14:textId="77777777" w:rsidTr="00C95B3C">
        <w:tc>
          <w:tcPr>
            <w:tcW w:w="9245" w:type="dxa"/>
            <w:gridSpan w:val="12"/>
          </w:tcPr>
          <w:p w14:paraId="33456C79"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5DD74E24" w14:textId="77777777" w:rsidTr="00C95B3C">
        <w:tc>
          <w:tcPr>
            <w:tcW w:w="9245" w:type="dxa"/>
            <w:gridSpan w:val="12"/>
          </w:tcPr>
          <w:p w14:paraId="258797CD" w14:textId="77777777" w:rsidR="006D1998" w:rsidRPr="00F013F1" w:rsidRDefault="002A0A5F" w:rsidP="0061220D">
            <w:pPr>
              <w:rPr>
                <w:rFonts w:ascii="Arial" w:hAnsi="Arial" w:cs="Arial"/>
                <w:sz w:val="24"/>
                <w:szCs w:val="24"/>
              </w:rPr>
            </w:pPr>
            <w:r>
              <w:rPr>
                <w:rFonts w:ascii="Arial" w:hAnsi="Arial" w:cs="Arial"/>
                <w:sz w:val="24"/>
                <w:szCs w:val="24"/>
              </w:rPr>
              <w:t xml:space="preserve">A sustainable workforce is key for the quality of patient care. </w:t>
            </w:r>
          </w:p>
        </w:tc>
      </w:tr>
      <w:tr w:rsidR="00E242E5" w:rsidRPr="00034194" w14:paraId="7BF15E2B" w14:textId="77777777" w:rsidTr="00C95B3C">
        <w:tc>
          <w:tcPr>
            <w:tcW w:w="9245" w:type="dxa"/>
            <w:gridSpan w:val="12"/>
          </w:tcPr>
          <w:p w14:paraId="27DD9D89" w14:textId="77777777" w:rsidR="00E242E5" w:rsidRPr="00FA0CA9" w:rsidRDefault="00233330" w:rsidP="00FA0CA9">
            <w:pPr>
              <w:rPr>
                <w:rFonts w:ascii="Arial" w:hAnsi="Arial" w:cs="Arial"/>
                <w:b/>
                <w:sz w:val="24"/>
                <w:szCs w:val="24"/>
              </w:rPr>
            </w:pPr>
            <w:r w:rsidRPr="00FA0CA9">
              <w:rPr>
                <w:rFonts w:ascii="Arial" w:hAnsi="Arial" w:cs="Arial"/>
                <w:b/>
                <w:sz w:val="24"/>
                <w:szCs w:val="24"/>
              </w:rPr>
              <w:t xml:space="preserve">Financial </w:t>
            </w:r>
            <w:r w:rsidR="00BC241D" w:rsidRPr="00FA0CA9">
              <w:rPr>
                <w:rFonts w:ascii="Arial" w:hAnsi="Arial" w:cs="Arial"/>
                <w:b/>
                <w:sz w:val="24"/>
                <w:szCs w:val="24"/>
              </w:rPr>
              <w:t>Implications</w:t>
            </w:r>
          </w:p>
        </w:tc>
      </w:tr>
      <w:tr w:rsidR="00E242E5" w:rsidRPr="00034194" w14:paraId="76D1C381" w14:textId="77777777" w:rsidTr="00C95B3C">
        <w:tc>
          <w:tcPr>
            <w:tcW w:w="9245" w:type="dxa"/>
            <w:gridSpan w:val="12"/>
          </w:tcPr>
          <w:p w14:paraId="75B689CF" w14:textId="77777777" w:rsidR="00E242E5" w:rsidRPr="00FA0CA9" w:rsidRDefault="002A0A5F" w:rsidP="00C74BC5">
            <w:pPr>
              <w:rPr>
                <w:rFonts w:ascii="Arial" w:hAnsi="Arial" w:cs="Arial"/>
                <w:color w:val="FF0000"/>
                <w:sz w:val="24"/>
                <w:szCs w:val="24"/>
              </w:rPr>
            </w:pPr>
            <w:r w:rsidRPr="00302871">
              <w:rPr>
                <w:rFonts w:ascii="Arial" w:hAnsi="Arial" w:cs="Arial"/>
                <w:sz w:val="24"/>
                <w:szCs w:val="24"/>
              </w:rPr>
              <w:t>There are</w:t>
            </w:r>
            <w:r>
              <w:rPr>
                <w:rFonts w:ascii="Arial" w:hAnsi="Arial" w:cs="Arial"/>
                <w:sz w:val="24"/>
                <w:szCs w:val="24"/>
              </w:rPr>
              <w:t xml:space="preserve"> financial </w:t>
            </w:r>
            <w:r w:rsidRPr="00302871">
              <w:rPr>
                <w:rFonts w:ascii="Arial" w:hAnsi="Arial" w:cs="Arial"/>
                <w:sz w:val="24"/>
                <w:szCs w:val="24"/>
              </w:rPr>
              <w:t>risks associated with the</w:t>
            </w:r>
            <w:r w:rsidR="00C74BC5">
              <w:rPr>
                <w:rFonts w:ascii="Arial" w:hAnsi="Arial" w:cs="Arial"/>
                <w:sz w:val="24"/>
                <w:szCs w:val="24"/>
              </w:rPr>
              <w:t xml:space="preserve"> lack </w:t>
            </w:r>
            <w:r w:rsidR="00C60886">
              <w:rPr>
                <w:rFonts w:ascii="Arial" w:hAnsi="Arial" w:cs="Arial"/>
                <w:sz w:val="24"/>
                <w:szCs w:val="24"/>
              </w:rPr>
              <w:t xml:space="preserve">of </w:t>
            </w:r>
            <w:r w:rsidR="00C60886" w:rsidRPr="00302871">
              <w:rPr>
                <w:rFonts w:ascii="Arial" w:hAnsi="Arial" w:cs="Arial"/>
                <w:sz w:val="24"/>
                <w:szCs w:val="24"/>
              </w:rPr>
              <w:t>supply</w:t>
            </w:r>
            <w:r w:rsidRPr="00302871">
              <w:rPr>
                <w:rFonts w:ascii="Arial" w:hAnsi="Arial" w:cs="Arial"/>
                <w:sz w:val="24"/>
                <w:szCs w:val="24"/>
              </w:rPr>
              <w:t xml:space="preserve"> of th</w:t>
            </w:r>
            <w:r>
              <w:rPr>
                <w:rFonts w:ascii="Arial" w:hAnsi="Arial" w:cs="Arial"/>
                <w:sz w:val="24"/>
                <w:szCs w:val="24"/>
              </w:rPr>
              <w:t xml:space="preserve">e </w:t>
            </w:r>
            <w:r w:rsidR="00C60886">
              <w:rPr>
                <w:rFonts w:ascii="Arial" w:hAnsi="Arial" w:cs="Arial"/>
                <w:sz w:val="24"/>
                <w:szCs w:val="24"/>
              </w:rPr>
              <w:t>relevant workforce</w:t>
            </w:r>
            <w:r w:rsidRPr="00302871">
              <w:rPr>
                <w:rFonts w:ascii="Arial" w:hAnsi="Arial" w:cs="Arial"/>
                <w:sz w:val="24"/>
                <w:szCs w:val="24"/>
              </w:rPr>
              <w:t xml:space="preserve"> and the costs of </w:t>
            </w:r>
            <w:r w:rsidR="00670533">
              <w:rPr>
                <w:rFonts w:ascii="Arial" w:hAnsi="Arial" w:cs="Arial"/>
                <w:sz w:val="24"/>
                <w:szCs w:val="24"/>
              </w:rPr>
              <w:t>cover.</w:t>
            </w:r>
            <w:r w:rsidR="00080705">
              <w:rPr>
                <w:rFonts w:ascii="Arial" w:hAnsi="Arial" w:cs="Arial"/>
                <w:sz w:val="24"/>
                <w:szCs w:val="24"/>
              </w:rPr>
              <w:t xml:space="preserve"> </w:t>
            </w:r>
            <w:r w:rsidR="000764D3">
              <w:rPr>
                <w:rFonts w:ascii="Arial" w:hAnsi="Arial" w:cs="Arial"/>
                <w:sz w:val="24"/>
                <w:szCs w:val="24"/>
              </w:rPr>
              <w:t xml:space="preserve"> Overseas </w:t>
            </w:r>
            <w:r w:rsidR="00670533">
              <w:rPr>
                <w:rFonts w:ascii="Arial" w:hAnsi="Arial" w:cs="Arial"/>
                <w:sz w:val="24"/>
                <w:szCs w:val="24"/>
              </w:rPr>
              <w:t>recruitment is</w:t>
            </w:r>
            <w:r w:rsidR="000764D3">
              <w:rPr>
                <w:rFonts w:ascii="Arial" w:hAnsi="Arial" w:cs="Arial"/>
                <w:sz w:val="24"/>
                <w:szCs w:val="24"/>
              </w:rPr>
              <w:t xml:space="preserve"> expensive. </w:t>
            </w:r>
          </w:p>
        </w:tc>
      </w:tr>
      <w:tr w:rsidR="00E242E5" w:rsidRPr="00BC241D" w14:paraId="678854BF" w14:textId="77777777" w:rsidTr="00C95B3C">
        <w:tc>
          <w:tcPr>
            <w:tcW w:w="9245" w:type="dxa"/>
            <w:gridSpan w:val="12"/>
          </w:tcPr>
          <w:p w14:paraId="68462F10" w14:textId="77777777" w:rsidR="00E242E5" w:rsidRPr="00FA0CA9" w:rsidRDefault="00E242E5" w:rsidP="00FA0CA9">
            <w:pPr>
              <w:keepNext/>
              <w:keepLines/>
              <w:ind w:right="96"/>
              <w:rPr>
                <w:rFonts w:ascii="Arial" w:hAnsi="Arial" w:cs="Arial"/>
                <w:b/>
                <w:sz w:val="24"/>
                <w:szCs w:val="24"/>
              </w:rPr>
            </w:pPr>
            <w:r w:rsidRPr="00FA0CA9">
              <w:rPr>
                <w:rFonts w:ascii="Arial" w:hAnsi="Arial" w:cs="Arial"/>
                <w:b/>
                <w:sz w:val="24"/>
                <w:szCs w:val="24"/>
              </w:rPr>
              <w:t xml:space="preserve">Legal </w:t>
            </w:r>
            <w:r w:rsidR="00BC241D" w:rsidRPr="00FA0CA9">
              <w:rPr>
                <w:rFonts w:ascii="Arial" w:hAnsi="Arial" w:cs="Arial"/>
                <w:b/>
                <w:sz w:val="24"/>
                <w:szCs w:val="24"/>
              </w:rPr>
              <w:t>Implications (including equality and diversity assessment)</w:t>
            </w:r>
          </w:p>
        </w:tc>
      </w:tr>
      <w:tr w:rsidR="00E242E5" w:rsidRPr="00034194" w14:paraId="2C67169E" w14:textId="77777777" w:rsidTr="00C95B3C">
        <w:tc>
          <w:tcPr>
            <w:tcW w:w="9245" w:type="dxa"/>
            <w:gridSpan w:val="12"/>
          </w:tcPr>
          <w:p w14:paraId="74281EB7" w14:textId="77777777" w:rsidR="00E242E5" w:rsidRPr="0061220D" w:rsidRDefault="002A0A5F" w:rsidP="00FA0CA9">
            <w:pPr>
              <w:ind w:right="96"/>
              <w:rPr>
                <w:rFonts w:ascii="Arial" w:hAnsi="Arial" w:cs="Arial"/>
                <w:sz w:val="24"/>
                <w:szCs w:val="24"/>
              </w:rPr>
            </w:pPr>
            <w:r>
              <w:rPr>
                <w:rFonts w:ascii="Arial" w:hAnsi="Arial" w:cs="Arial"/>
                <w:sz w:val="24"/>
                <w:szCs w:val="24"/>
              </w:rPr>
              <w:t xml:space="preserve">Not applicable </w:t>
            </w:r>
            <w:r w:rsidR="00BC241D" w:rsidRPr="0061220D">
              <w:rPr>
                <w:rFonts w:ascii="Arial" w:hAnsi="Arial" w:cs="Arial"/>
                <w:sz w:val="24"/>
                <w:szCs w:val="24"/>
              </w:rPr>
              <w:t xml:space="preserve"> </w:t>
            </w:r>
          </w:p>
          <w:p w14:paraId="422F51EF" w14:textId="77777777" w:rsidR="006D1998" w:rsidRPr="00FA0CA9" w:rsidRDefault="006D1998" w:rsidP="00FA0CA9">
            <w:pPr>
              <w:ind w:right="96"/>
              <w:rPr>
                <w:rFonts w:ascii="Arial" w:hAnsi="Arial" w:cs="Arial"/>
                <w:color w:val="FF0000"/>
                <w:sz w:val="24"/>
                <w:szCs w:val="24"/>
              </w:rPr>
            </w:pPr>
          </w:p>
        </w:tc>
      </w:tr>
      <w:tr w:rsidR="00DA76AD" w:rsidRPr="00DA76AD" w14:paraId="413AD8E2" w14:textId="77777777" w:rsidTr="00C95B3C">
        <w:tc>
          <w:tcPr>
            <w:tcW w:w="9245" w:type="dxa"/>
            <w:gridSpan w:val="12"/>
          </w:tcPr>
          <w:p w14:paraId="09DB683E" w14:textId="77777777" w:rsidR="00DA76AD" w:rsidRPr="00FA0CA9" w:rsidRDefault="003C0FF8" w:rsidP="00FA0CA9">
            <w:pPr>
              <w:ind w:right="96"/>
              <w:rPr>
                <w:rFonts w:ascii="Arial" w:hAnsi="Arial" w:cs="Arial"/>
                <w:b/>
                <w:color w:val="FF0000"/>
                <w:sz w:val="24"/>
                <w:szCs w:val="24"/>
              </w:rPr>
            </w:pPr>
            <w:r w:rsidRPr="00FA0CA9">
              <w:rPr>
                <w:rFonts w:ascii="Arial" w:hAnsi="Arial" w:cs="Arial"/>
                <w:b/>
                <w:sz w:val="24"/>
                <w:szCs w:val="24"/>
              </w:rPr>
              <w:t xml:space="preserve">Staffing </w:t>
            </w:r>
            <w:r w:rsidR="00DA76AD" w:rsidRPr="00FA0CA9">
              <w:rPr>
                <w:rFonts w:ascii="Arial" w:hAnsi="Arial" w:cs="Arial"/>
                <w:b/>
                <w:sz w:val="24"/>
                <w:szCs w:val="24"/>
              </w:rPr>
              <w:t>Implications</w:t>
            </w:r>
          </w:p>
        </w:tc>
      </w:tr>
      <w:tr w:rsidR="00DA76AD" w:rsidRPr="00034194" w14:paraId="38783F52" w14:textId="77777777" w:rsidTr="00C95B3C">
        <w:tc>
          <w:tcPr>
            <w:tcW w:w="9245" w:type="dxa"/>
            <w:gridSpan w:val="12"/>
          </w:tcPr>
          <w:p w14:paraId="099F1F16" w14:textId="77777777" w:rsidR="00DA76AD" w:rsidRPr="0061220D" w:rsidRDefault="00AE00ED" w:rsidP="0061220D">
            <w:pPr>
              <w:ind w:right="96"/>
              <w:rPr>
                <w:rFonts w:ascii="Arial" w:hAnsi="Arial" w:cs="Arial"/>
                <w:sz w:val="24"/>
                <w:szCs w:val="24"/>
              </w:rPr>
            </w:pPr>
            <w:r w:rsidRPr="006C21FE">
              <w:rPr>
                <w:rFonts w:ascii="Arial" w:hAnsi="Arial" w:cs="Arial"/>
                <w:sz w:val="24"/>
                <w:szCs w:val="24"/>
              </w:rPr>
              <w:t>To reduce current vaca</w:t>
            </w:r>
            <w:r w:rsidR="006C21FE" w:rsidRPr="006C21FE">
              <w:rPr>
                <w:rFonts w:ascii="Arial" w:hAnsi="Arial" w:cs="Arial"/>
                <w:sz w:val="24"/>
                <w:szCs w:val="24"/>
              </w:rPr>
              <w:t>n</w:t>
            </w:r>
            <w:r w:rsidRPr="006C21FE">
              <w:rPr>
                <w:rFonts w:ascii="Arial" w:hAnsi="Arial" w:cs="Arial"/>
                <w:sz w:val="24"/>
                <w:szCs w:val="24"/>
              </w:rPr>
              <w:t>cy levels and secure a robust a</w:t>
            </w:r>
            <w:r w:rsidR="006C21FE" w:rsidRPr="006C21FE">
              <w:rPr>
                <w:rFonts w:ascii="Arial" w:hAnsi="Arial" w:cs="Arial"/>
                <w:sz w:val="24"/>
                <w:szCs w:val="24"/>
              </w:rPr>
              <w:t xml:space="preserve">nd sustainable </w:t>
            </w:r>
            <w:r w:rsidR="00C60886" w:rsidRPr="006C21FE">
              <w:rPr>
                <w:rFonts w:ascii="Arial" w:hAnsi="Arial" w:cs="Arial"/>
                <w:sz w:val="24"/>
                <w:szCs w:val="24"/>
              </w:rPr>
              <w:t>workforce model</w:t>
            </w:r>
          </w:p>
        </w:tc>
      </w:tr>
      <w:tr w:rsidR="009E7AF7" w:rsidRPr="00034194" w14:paraId="4D4DF5AF" w14:textId="77777777" w:rsidTr="00C95B3C">
        <w:tc>
          <w:tcPr>
            <w:tcW w:w="9245" w:type="dxa"/>
            <w:gridSpan w:val="12"/>
          </w:tcPr>
          <w:p w14:paraId="78220CB2" w14:textId="77777777" w:rsidR="009E7AF7" w:rsidRPr="00FA0CA9" w:rsidRDefault="009E7AF7" w:rsidP="00FA0CA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9E7AF7" w:rsidRPr="00034194" w14:paraId="28910DEC" w14:textId="77777777" w:rsidTr="00C95B3C">
        <w:tc>
          <w:tcPr>
            <w:tcW w:w="9245" w:type="dxa"/>
            <w:gridSpan w:val="12"/>
          </w:tcPr>
          <w:p w14:paraId="42D71F81" w14:textId="77777777" w:rsidR="009E7AF7" w:rsidRPr="0061220D" w:rsidRDefault="0061220D" w:rsidP="00FA0CA9">
            <w:pPr>
              <w:ind w:right="96"/>
              <w:rPr>
                <w:rFonts w:ascii="Arial" w:hAnsi="Arial" w:cs="Arial"/>
                <w:sz w:val="24"/>
                <w:szCs w:val="24"/>
              </w:rPr>
            </w:pPr>
            <w:r w:rsidRPr="0061220D">
              <w:rPr>
                <w:rFonts w:ascii="Arial" w:hAnsi="Arial" w:cs="Arial"/>
                <w:sz w:val="24"/>
                <w:szCs w:val="24"/>
              </w:rPr>
              <w:t xml:space="preserve">Not applicable </w:t>
            </w:r>
          </w:p>
          <w:p w14:paraId="51E0650A" w14:textId="77777777" w:rsidR="009E7AF7" w:rsidRPr="00FA0CA9" w:rsidRDefault="009E7AF7" w:rsidP="00FA0CA9">
            <w:pPr>
              <w:ind w:right="96"/>
              <w:rPr>
                <w:rFonts w:ascii="Arial" w:hAnsi="Arial" w:cs="Arial"/>
                <w:color w:val="FF0000"/>
                <w:sz w:val="24"/>
                <w:szCs w:val="24"/>
              </w:rPr>
            </w:pPr>
          </w:p>
        </w:tc>
      </w:tr>
      <w:tr w:rsidR="00C95B3C" w:rsidRPr="00034194" w14:paraId="56A2614A" w14:textId="77777777" w:rsidTr="00C95B3C">
        <w:tc>
          <w:tcPr>
            <w:tcW w:w="2470" w:type="dxa"/>
            <w:gridSpan w:val="2"/>
          </w:tcPr>
          <w:p w14:paraId="5FCFCFAE" w14:textId="77777777" w:rsidR="006D1998" w:rsidRPr="00FA0CA9" w:rsidRDefault="006D1998" w:rsidP="00FA0CA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10"/>
          </w:tcPr>
          <w:p w14:paraId="425F21D9" w14:textId="61B14772" w:rsidR="006D1998" w:rsidRPr="0061220D" w:rsidRDefault="005E5188" w:rsidP="0061220D">
            <w:pPr>
              <w:ind w:right="96"/>
              <w:rPr>
                <w:rFonts w:ascii="Arial" w:hAnsi="Arial" w:cs="Arial"/>
                <w:sz w:val="24"/>
                <w:szCs w:val="24"/>
              </w:rPr>
            </w:pPr>
            <w:r>
              <w:rPr>
                <w:rFonts w:ascii="Arial" w:hAnsi="Arial" w:cs="Arial"/>
                <w:sz w:val="24"/>
                <w:szCs w:val="24"/>
              </w:rPr>
              <w:t xml:space="preserve">First </w:t>
            </w:r>
            <w:r w:rsidR="006053D8">
              <w:rPr>
                <w:rFonts w:ascii="Arial" w:hAnsi="Arial" w:cs="Arial"/>
                <w:sz w:val="24"/>
                <w:szCs w:val="24"/>
              </w:rPr>
              <w:t xml:space="preserve"> </w:t>
            </w:r>
            <w:r w:rsidR="002266BB">
              <w:rPr>
                <w:rFonts w:ascii="Arial" w:hAnsi="Arial" w:cs="Arial"/>
                <w:sz w:val="24"/>
                <w:szCs w:val="24"/>
              </w:rPr>
              <w:t xml:space="preserve"> </w:t>
            </w:r>
            <w:r w:rsidR="004A783B">
              <w:rPr>
                <w:rFonts w:ascii="Arial" w:hAnsi="Arial" w:cs="Arial"/>
                <w:sz w:val="24"/>
                <w:szCs w:val="24"/>
              </w:rPr>
              <w:t xml:space="preserve"> </w:t>
            </w:r>
            <w:r w:rsidR="000E5F72">
              <w:rPr>
                <w:rFonts w:ascii="Arial" w:hAnsi="Arial" w:cs="Arial"/>
                <w:sz w:val="24"/>
                <w:szCs w:val="24"/>
              </w:rPr>
              <w:t xml:space="preserve"> </w:t>
            </w:r>
            <w:r w:rsidR="00181CC7">
              <w:rPr>
                <w:rFonts w:ascii="Arial" w:hAnsi="Arial" w:cs="Arial"/>
                <w:sz w:val="24"/>
                <w:szCs w:val="24"/>
              </w:rPr>
              <w:t xml:space="preserve"> </w:t>
            </w:r>
            <w:r w:rsidR="003848D1">
              <w:rPr>
                <w:rFonts w:ascii="Arial" w:hAnsi="Arial" w:cs="Arial"/>
                <w:sz w:val="24"/>
                <w:szCs w:val="24"/>
              </w:rPr>
              <w:t xml:space="preserve"> </w:t>
            </w:r>
            <w:r w:rsidR="009F2A60">
              <w:rPr>
                <w:rFonts w:ascii="Arial" w:hAnsi="Arial" w:cs="Arial"/>
                <w:sz w:val="24"/>
                <w:szCs w:val="24"/>
              </w:rPr>
              <w:t xml:space="preserve"> </w:t>
            </w:r>
            <w:r w:rsidR="003848D1">
              <w:rPr>
                <w:rFonts w:ascii="Arial" w:hAnsi="Arial" w:cs="Arial"/>
                <w:sz w:val="24"/>
                <w:szCs w:val="24"/>
              </w:rPr>
              <w:t>r</w:t>
            </w:r>
            <w:r w:rsidR="00F013F1">
              <w:rPr>
                <w:rFonts w:ascii="Arial" w:hAnsi="Arial" w:cs="Arial"/>
                <w:sz w:val="24"/>
                <w:szCs w:val="24"/>
              </w:rPr>
              <w:t>eport</w:t>
            </w:r>
            <w:r w:rsidR="002A0A5F">
              <w:rPr>
                <w:rFonts w:ascii="Arial" w:hAnsi="Arial" w:cs="Arial"/>
                <w:sz w:val="24"/>
                <w:szCs w:val="24"/>
              </w:rPr>
              <w:t xml:space="preserve"> in this format </w:t>
            </w:r>
          </w:p>
        </w:tc>
      </w:tr>
      <w:tr w:rsidR="00C95B3C" w:rsidRPr="00034194" w14:paraId="7516E52A" w14:textId="77777777" w:rsidTr="00C95B3C">
        <w:tc>
          <w:tcPr>
            <w:tcW w:w="2470" w:type="dxa"/>
            <w:gridSpan w:val="2"/>
          </w:tcPr>
          <w:p w14:paraId="2E7B3D75" w14:textId="77777777" w:rsidR="006D1998" w:rsidRPr="00FA0CA9" w:rsidRDefault="006D1998" w:rsidP="00FA0CA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10"/>
          </w:tcPr>
          <w:p w14:paraId="7A9FF621" w14:textId="6C1729CB" w:rsidR="00837230" w:rsidRDefault="008777E8" w:rsidP="00837230">
            <w:pPr>
              <w:pStyle w:val="ListParagraph"/>
              <w:ind w:left="360"/>
              <w:jc w:val="both"/>
              <w:rPr>
                <w:rFonts w:ascii="Arial" w:hAnsi="Arial" w:cs="Arial"/>
                <w:sz w:val="24"/>
                <w:szCs w:val="24"/>
              </w:rPr>
            </w:pPr>
            <w:r>
              <w:rPr>
                <w:rFonts w:ascii="Arial" w:hAnsi="Arial" w:cs="Arial"/>
                <w:sz w:val="24"/>
                <w:szCs w:val="24"/>
              </w:rPr>
              <w:t xml:space="preserve">Appendix 1 - </w:t>
            </w:r>
            <w:r w:rsidR="00837230" w:rsidRPr="006D6782">
              <w:rPr>
                <w:rFonts w:ascii="Arial" w:hAnsi="Arial" w:cs="Arial"/>
                <w:sz w:val="24"/>
                <w:szCs w:val="24"/>
              </w:rPr>
              <w:t>Details and examples of retention activity across the Health Board</w:t>
            </w:r>
          </w:p>
          <w:p w14:paraId="65B237FD" w14:textId="407117D9" w:rsidR="00837230" w:rsidRDefault="008777E8" w:rsidP="00837230">
            <w:pPr>
              <w:pStyle w:val="ListParagraph"/>
              <w:ind w:left="360"/>
              <w:jc w:val="both"/>
              <w:rPr>
                <w:rFonts w:ascii="Arial" w:hAnsi="Arial" w:cs="Arial"/>
                <w:sz w:val="24"/>
                <w:szCs w:val="24"/>
              </w:rPr>
            </w:pPr>
            <w:r>
              <w:rPr>
                <w:rFonts w:ascii="Arial" w:hAnsi="Arial" w:cs="Arial"/>
                <w:sz w:val="24"/>
                <w:szCs w:val="24"/>
              </w:rPr>
              <w:t xml:space="preserve">Appendix 2 - </w:t>
            </w:r>
            <w:r w:rsidR="00837230">
              <w:rPr>
                <w:rFonts w:ascii="Arial" w:hAnsi="Arial" w:cs="Arial"/>
                <w:sz w:val="24"/>
                <w:szCs w:val="24"/>
              </w:rPr>
              <w:t>All Wales Nurse Retention plan</w:t>
            </w:r>
          </w:p>
          <w:p w14:paraId="011AC340" w14:textId="08F58F85" w:rsidR="00837230" w:rsidRPr="006D6782" w:rsidRDefault="008777E8" w:rsidP="00837230">
            <w:pPr>
              <w:pStyle w:val="ListParagraph"/>
              <w:ind w:left="360"/>
              <w:jc w:val="both"/>
              <w:rPr>
                <w:rFonts w:ascii="Arial" w:hAnsi="Arial" w:cs="Arial"/>
                <w:sz w:val="24"/>
                <w:szCs w:val="24"/>
              </w:rPr>
            </w:pPr>
            <w:r>
              <w:rPr>
                <w:rFonts w:ascii="Arial" w:hAnsi="Arial" w:cs="Arial"/>
                <w:sz w:val="24"/>
                <w:szCs w:val="24"/>
              </w:rPr>
              <w:t xml:space="preserve">Appendix 3 - </w:t>
            </w:r>
            <w:r w:rsidR="00837230">
              <w:rPr>
                <w:rFonts w:ascii="Arial" w:hAnsi="Arial" w:cs="Arial"/>
                <w:sz w:val="24"/>
                <w:szCs w:val="24"/>
              </w:rPr>
              <w:t>Overview of all Wales Retention Programme</w:t>
            </w:r>
          </w:p>
          <w:p w14:paraId="48F188B8" w14:textId="27341ABB" w:rsidR="006D1998" w:rsidRPr="0061220D" w:rsidRDefault="006D1998" w:rsidP="00BC5F3A">
            <w:pPr>
              <w:rPr>
                <w:rFonts w:ascii="Arial" w:hAnsi="Arial" w:cs="Arial"/>
                <w:sz w:val="24"/>
                <w:szCs w:val="24"/>
              </w:rPr>
            </w:pPr>
          </w:p>
        </w:tc>
      </w:tr>
    </w:tbl>
    <w:p w14:paraId="0A6272CC" w14:textId="77777777" w:rsidR="00034194" w:rsidRDefault="00034194"/>
    <w:p w14:paraId="7DDABD5E" w14:textId="77777777" w:rsidR="00630E5A" w:rsidRDefault="00630E5A"/>
    <w:sectPr w:rsidR="00630E5A" w:rsidSect="00021C6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0C1FE1" w14:textId="77777777" w:rsidR="0046596B" w:rsidRDefault="0046596B" w:rsidP="00ED2AFE">
      <w:pPr>
        <w:spacing w:after="0" w:line="240" w:lineRule="auto"/>
      </w:pPr>
      <w:r>
        <w:separator/>
      </w:r>
    </w:p>
  </w:endnote>
  <w:endnote w:type="continuationSeparator" w:id="0">
    <w:p w14:paraId="6990D3BB" w14:textId="77777777" w:rsidR="0046596B" w:rsidRDefault="0046596B" w:rsidP="00ED2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3AF64C" w14:textId="11068EBC" w:rsidR="00AC2E42" w:rsidRDefault="00AC2E42">
    <w:pPr>
      <w:pStyle w:val="Footer"/>
    </w:pPr>
    <w:r>
      <w:t>Workforce, OD and Digital Committee – Tuesday, 12</w:t>
    </w:r>
    <w:r w:rsidRPr="00AC2E42">
      <w:rPr>
        <w:vertAlign w:val="superscript"/>
      </w:rPr>
      <w:t>th</w:t>
    </w:r>
    <w:r>
      <w:t xml:space="preserve"> December 2023                           </w:t>
    </w:r>
    <w:sdt>
      <w:sdtPr>
        <w:id w:val="35732175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321CD">
          <w:rPr>
            <w:noProof/>
          </w:rPr>
          <w:t>14</w:t>
        </w:r>
        <w:r>
          <w:rPr>
            <w:noProof/>
          </w:rPr>
          <w:fldChar w:fldCharType="end"/>
        </w:r>
      </w:sdtContent>
    </w:sdt>
  </w:p>
  <w:p w14:paraId="15A62A98" w14:textId="77777777" w:rsidR="00AC2E42" w:rsidRDefault="00AC2E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34D25A" w14:textId="77777777" w:rsidR="0046596B" w:rsidRDefault="0046596B" w:rsidP="00ED2AFE">
      <w:pPr>
        <w:spacing w:after="0" w:line="240" w:lineRule="auto"/>
      </w:pPr>
      <w:r>
        <w:separator/>
      </w:r>
    </w:p>
  </w:footnote>
  <w:footnote w:type="continuationSeparator" w:id="0">
    <w:p w14:paraId="3D196F0A" w14:textId="77777777" w:rsidR="0046596B" w:rsidRDefault="0046596B" w:rsidP="00ED2A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E46D1"/>
    <w:multiLevelType w:val="hybridMultilevel"/>
    <w:tmpl w:val="11A2F3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D348EB"/>
    <w:multiLevelType w:val="hybridMultilevel"/>
    <w:tmpl w:val="10584C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660308D"/>
    <w:multiLevelType w:val="hybridMultilevel"/>
    <w:tmpl w:val="96407CE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6AE6086"/>
    <w:multiLevelType w:val="hybridMultilevel"/>
    <w:tmpl w:val="875A2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A26398"/>
    <w:multiLevelType w:val="hybridMultilevel"/>
    <w:tmpl w:val="A5DC5FD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9B941EE"/>
    <w:multiLevelType w:val="hybridMultilevel"/>
    <w:tmpl w:val="2A381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537D6E"/>
    <w:multiLevelType w:val="hybridMultilevel"/>
    <w:tmpl w:val="4D483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1B6850"/>
    <w:multiLevelType w:val="hybridMultilevel"/>
    <w:tmpl w:val="C7C68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903D64"/>
    <w:multiLevelType w:val="hybridMultilevel"/>
    <w:tmpl w:val="30CC5A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05367E8"/>
    <w:multiLevelType w:val="hybridMultilevel"/>
    <w:tmpl w:val="D9901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3F4BA2"/>
    <w:multiLevelType w:val="hybridMultilevel"/>
    <w:tmpl w:val="3394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3B0B92"/>
    <w:multiLevelType w:val="multilevel"/>
    <w:tmpl w:val="DE3C2B20"/>
    <w:lvl w:ilvl="0">
      <w:start w:val="1"/>
      <w:numFmt w:val="decimal"/>
      <w:lvlText w:val="%1."/>
      <w:lvlJc w:val="left"/>
      <w:pPr>
        <w:ind w:left="360" w:hanging="360"/>
      </w:pPr>
      <w:rPr>
        <w:rFonts w:ascii="Arial" w:hAnsi="Arial" w:cs="Arial" w:hint="default"/>
        <w:b/>
        <w:sz w:val="24"/>
        <w:szCs w:val="24"/>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DBA2640"/>
    <w:multiLevelType w:val="hybridMultilevel"/>
    <w:tmpl w:val="72FA3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B31DEA"/>
    <w:multiLevelType w:val="hybridMultilevel"/>
    <w:tmpl w:val="08504A5A"/>
    <w:lvl w:ilvl="0" w:tplc="08090015">
      <w:start w:val="1"/>
      <w:numFmt w:val="upperLetter"/>
      <w:lvlText w:val="%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4C55230"/>
    <w:multiLevelType w:val="hybridMultilevel"/>
    <w:tmpl w:val="19621D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FB0437"/>
    <w:multiLevelType w:val="hybridMultilevel"/>
    <w:tmpl w:val="AC82AB6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A04ED1"/>
    <w:multiLevelType w:val="hybridMultilevel"/>
    <w:tmpl w:val="DABE3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6592917"/>
    <w:multiLevelType w:val="hybridMultilevel"/>
    <w:tmpl w:val="1A7A0046"/>
    <w:lvl w:ilvl="0" w:tplc="08090005">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8" w15:restartNumberingAfterBreak="0">
    <w:nsid w:val="36657635"/>
    <w:multiLevelType w:val="hybridMultilevel"/>
    <w:tmpl w:val="46048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A627074"/>
    <w:multiLevelType w:val="hybridMultilevel"/>
    <w:tmpl w:val="9C7A9932"/>
    <w:lvl w:ilvl="0" w:tplc="08090001">
      <w:start w:val="1"/>
      <w:numFmt w:val="bullet"/>
      <w:lvlText w:val=""/>
      <w:lvlJc w:val="left"/>
      <w:pPr>
        <w:ind w:left="720" w:hanging="360"/>
      </w:pPr>
      <w:rPr>
        <w:rFonts w:ascii="Symbol" w:hAnsi="Symbol" w:hint="default"/>
      </w:rPr>
    </w:lvl>
    <w:lvl w:ilvl="1" w:tplc="291A33AC">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F54CBD"/>
    <w:multiLevelType w:val="hybridMultilevel"/>
    <w:tmpl w:val="729A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51236B"/>
    <w:multiLevelType w:val="hybridMultilevel"/>
    <w:tmpl w:val="D5748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601701"/>
    <w:multiLevelType w:val="hybridMultilevel"/>
    <w:tmpl w:val="82A696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736529"/>
    <w:multiLevelType w:val="hybridMultilevel"/>
    <w:tmpl w:val="4394053E"/>
    <w:lvl w:ilvl="0" w:tplc="58DC5406">
      <w:start w:val="1"/>
      <w:numFmt w:val="bullet"/>
      <w:lvlText w:val="•"/>
      <w:lvlJc w:val="left"/>
      <w:pPr>
        <w:tabs>
          <w:tab w:val="num" w:pos="720"/>
        </w:tabs>
        <w:ind w:left="720" w:hanging="360"/>
      </w:pPr>
      <w:rPr>
        <w:rFonts w:ascii="Arial" w:hAnsi="Arial" w:hint="default"/>
      </w:rPr>
    </w:lvl>
    <w:lvl w:ilvl="1" w:tplc="F1503A7A" w:tentative="1">
      <w:start w:val="1"/>
      <w:numFmt w:val="bullet"/>
      <w:lvlText w:val="•"/>
      <w:lvlJc w:val="left"/>
      <w:pPr>
        <w:tabs>
          <w:tab w:val="num" w:pos="1440"/>
        </w:tabs>
        <w:ind w:left="1440" w:hanging="360"/>
      </w:pPr>
      <w:rPr>
        <w:rFonts w:ascii="Arial" w:hAnsi="Arial" w:hint="default"/>
      </w:rPr>
    </w:lvl>
    <w:lvl w:ilvl="2" w:tplc="DA4ACD22" w:tentative="1">
      <w:start w:val="1"/>
      <w:numFmt w:val="bullet"/>
      <w:lvlText w:val="•"/>
      <w:lvlJc w:val="left"/>
      <w:pPr>
        <w:tabs>
          <w:tab w:val="num" w:pos="2160"/>
        </w:tabs>
        <w:ind w:left="2160" w:hanging="360"/>
      </w:pPr>
      <w:rPr>
        <w:rFonts w:ascii="Arial" w:hAnsi="Arial" w:hint="default"/>
      </w:rPr>
    </w:lvl>
    <w:lvl w:ilvl="3" w:tplc="2CA63EEC" w:tentative="1">
      <w:start w:val="1"/>
      <w:numFmt w:val="bullet"/>
      <w:lvlText w:val="•"/>
      <w:lvlJc w:val="left"/>
      <w:pPr>
        <w:tabs>
          <w:tab w:val="num" w:pos="2880"/>
        </w:tabs>
        <w:ind w:left="2880" w:hanging="360"/>
      </w:pPr>
      <w:rPr>
        <w:rFonts w:ascii="Arial" w:hAnsi="Arial" w:hint="default"/>
      </w:rPr>
    </w:lvl>
    <w:lvl w:ilvl="4" w:tplc="30661634" w:tentative="1">
      <w:start w:val="1"/>
      <w:numFmt w:val="bullet"/>
      <w:lvlText w:val="•"/>
      <w:lvlJc w:val="left"/>
      <w:pPr>
        <w:tabs>
          <w:tab w:val="num" w:pos="3600"/>
        </w:tabs>
        <w:ind w:left="3600" w:hanging="360"/>
      </w:pPr>
      <w:rPr>
        <w:rFonts w:ascii="Arial" w:hAnsi="Arial" w:hint="default"/>
      </w:rPr>
    </w:lvl>
    <w:lvl w:ilvl="5" w:tplc="16C600E2" w:tentative="1">
      <w:start w:val="1"/>
      <w:numFmt w:val="bullet"/>
      <w:lvlText w:val="•"/>
      <w:lvlJc w:val="left"/>
      <w:pPr>
        <w:tabs>
          <w:tab w:val="num" w:pos="4320"/>
        </w:tabs>
        <w:ind w:left="4320" w:hanging="360"/>
      </w:pPr>
      <w:rPr>
        <w:rFonts w:ascii="Arial" w:hAnsi="Arial" w:hint="default"/>
      </w:rPr>
    </w:lvl>
    <w:lvl w:ilvl="6" w:tplc="5CA0D978" w:tentative="1">
      <w:start w:val="1"/>
      <w:numFmt w:val="bullet"/>
      <w:lvlText w:val="•"/>
      <w:lvlJc w:val="left"/>
      <w:pPr>
        <w:tabs>
          <w:tab w:val="num" w:pos="5040"/>
        </w:tabs>
        <w:ind w:left="5040" w:hanging="360"/>
      </w:pPr>
      <w:rPr>
        <w:rFonts w:ascii="Arial" w:hAnsi="Arial" w:hint="default"/>
      </w:rPr>
    </w:lvl>
    <w:lvl w:ilvl="7" w:tplc="54107D20" w:tentative="1">
      <w:start w:val="1"/>
      <w:numFmt w:val="bullet"/>
      <w:lvlText w:val="•"/>
      <w:lvlJc w:val="left"/>
      <w:pPr>
        <w:tabs>
          <w:tab w:val="num" w:pos="5760"/>
        </w:tabs>
        <w:ind w:left="5760" w:hanging="360"/>
      </w:pPr>
      <w:rPr>
        <w:rFonts w:ascii="Arial" w:hAnsi="Arial" w:hint="default"/>
      </w:rPr>
    </w:lvl>
    <w:lvl w:ilvl="8" w:tplc="A7E44FF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DB96C2C"/>
    <w:multiLevelType w:val="hybridMultilevel"/>
    <w:tmpl w:val="05F01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4B5F30"/>
    <w:multiLevelType w:val="hybridMultilevel"/>
    <w:tmpl w:val="F06C28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900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7FE6B2F"/>
    <w:multiLevelType w:val="hybridMultilevel"/>
    <w:tmpl w:val="5F141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2B7E20"/>
    <w:multiLevelType w:val="hybridMultilevel"/>
    <w:tmpl w:val="D24AF6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C311BE8"/>
    <w:multiLevelType w:val="hybridMultilevel"/>
    <w:tmpl w:val="23B094B6"/>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31" w15:restartNumberingAfterBreak="0">
    <w:nsid w:val="60822C41"/>
    <w:multiLevelType w:val="hybridMultilevel"/>
    <w:tmpl w:val="F2E6F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4ED15A9"/>
    <w:multiLevelType w:val="hybridMultilevel"/>
    <w:tmpl w:val="52E812F2"/>
    <w:lvl w:ilvl="0" w:tplc="2DBA9A10">
      <w:start w:val="1"/>
      <w:numFmt w:val="bullet"/>
      <w:lvlText w:val=""/>
      <w:lvlJc w:val="left"/>
      <w:pPr>
        <w:tabs>
          <w:tab w:val="num" w:pos="720"/>
        </w:tabs>
        <w:ind w:left="720" w:hanging="360"/>
      </w:pPr>
      <w:rPr>
        <w:rFonts w:ascii="Wingdings" w:hAnsi="Wingdings" w:hint="default"/>
      </w:rPr>
    </w:lvl>
    <w:lvl w:ilvl="1" w:tplc="C1848FF8" w:tentative="1">
      <w:start w:val="1"/>
      <w:numFmt w:val="bullet"/>
      <w:lvlText w:val=""/>
      <w:lvlJc w:val="left"/>
      <w:pPr>
        <w:tabs>
          <w:tab w:val="num" w:pos="1440"/>
        </w:tabs>
        <w:ind w:left="1440" w:hanging="360"/>
      </w:pPr>
      <w:rPr>
        <w:rFonts w:ascii="Wingdings" w:hAnsi="Wingdings" w:hint="default"/>
      </w:rPr>
    </w:lvl>
    <w:lvl w:ilvl="2" w:tplc="85BAB006">
      <w:start w:val="1"/>
      <w:numFmt w:val="bullet"/>
      <w:lvlText w:val=""/>
      <w:lvlJc w:val="left"/>
      <w:pPr>
        <w:tabs>
          <w:tab w:val="num" w:pos="2160"/>
        </w:tabs>
        <w:ind w:left="2160" w:hanging="360"/>
      </w:pPr>
      <w:rPr>
        <w:rFonts w:ascii="Wingdings" w:hAnsi="Wingdings" w:hint="default"/>
      </w:rPr>
    </w:lvl>
    <w:lvl w:ilvl="3" w:tplc="4D7E3936" w:tentative="1">
      <w:start w:val="1"/>
      <w:numFmt w:val="bullet"/>
      <w:lvlText w:val=""/>
      <w:lvlJc w:val="left"/>
      <w:pPr>
        <w:tabs>
          <w:tab w:val="num" w:pos="2880"/>
        </w:tabs>
        <w:ind w:left="2880" w:hanging="360"/>
      </w:pPr>
      <w:rPr>
        <w:rFonts w:ascii="Wingdings" w:hAnsi="Wingdings" w:hint="default"/>
      </w:rPr>
    </w:lvl>
    <w:lvl w:ilvl="4" w:tplc="5E960EC8" w:tentative="1">
      <w:start w:val="1"/>
      <w:numFmt w:val="bullet"/>
      <w:lvlText w:val=""/>
      <w:lvlJc w:val="left"/>
      <w:pPr>
        <w:tabs>
          <w:tab w:val="num" w:pos="3600"/>
        </w:tabs>
        <w:ind w:left="3600" w:hanging="360"/>
      </w:pPr>
      <w:rPr>
        <w:rFonts w:ascii="Wingdings" w:hAnsi="Wingdings" w:hint="default"/>
      </w:rPr>
    </w:lvl>
    <w:lvl w:ilvl="5" w:tplc="6ABAC990" w:tentative="1">
      <w:start w:val="1"/>
      <w:numFmt w:val="bullet"/>
      <w:lvlText w:val=""/>
      <w:lvlJc w:val="left"/>
      <w:pPr>
        <w:tabs>
          <w:tab w:val="num" w:pos="4320"/>
        </w:tabs>
        <w:ind w:left="4320" w:hanging="360"/>
      </w:pPr>
      <w:rPr>
        <w:rFonts w:ascii="Wingdings" w:hAnsi="Wingdings" w:hint="default"/>
      </w:rPr>
    </w:lvl>
    <w:lvl w:ilvl="6" w:tplc="1E4CB036" w:tentative="1">
      <w:start w:val="1"/>
      <w:numFmt w:val="bullet"/>
      <w:lvlText w:val=""/>
      <w:lvlJc w:val="left"/>
      <w:pPr>
        <w:tabs>
          <w:tab w:val="num" w:pos="5040"/>
        </w:tabs>
        <w:ind w:left="5040" w:hanging="360"/>
      </w:pPr>
      <w:rPr>
        <w:rFonts w:ascii="Wingdings" w:hAnsi="Wingdings" w:hint="default"/>
      </w:rPr>
    </w:lvl>
    <w:lvl w:ilvl="7" w:tplc="78F262B0" w:tentative="1">
      <w:start w:val="1"/>
      <w:numFmt w:val="bullet"/>
      <w:lvlText w:val=""/>
      <w:lvlJc w:val="left"/>
      <w:pPr>
        <w:tabs>
          <w:tab w:val="num" w:pos="5760"/>
        </w:tabs>
        <w:ind w:left="5760" w:hanging="360"/>
      </w:pPr>
      <w:rPr>
        <w:rFonts w:ascii="Wingdings" w:hAnsi="Wingdings" w:hint="default"/>
      </w:rPr>
    </w:lvl>
    <w:lvl w:ilvl="8" w:tplc="4EEC267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568221E"/>
    <w:multiLevelType w:val="hybridMultilevel"/>
    <w:tmpl w:val="24DC6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DB2036A"/>
    <w:multiLevelType w:val="hybridMultilevel"/>
    <w:tmpl w:val="A5DC5F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0A65646"/>
    <w:multiLevelType w:val="hybridMultilevel"/>
    <w:tmpl w:val="68248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841A02"/>
    <w:multiLevelType w:val="hybridMultilevel"/>
    <w:tmpl w:val="561A8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6369E0"/>
    <w:multiLevelType w:val="multilevel"/>
    <w:tmpl w:val="10A03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BA94F61"/>
    <w:multiLevelType w:val="hybridMultilevel"/>
    <w:tmpl w:val="227091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2C14C5"/>
    <w:multiLevelType w:val="hybridMultilevel"/>
    <w:tmpl w:val="058E5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5"/>
  </w:num>
  <w:num w:numId="3">
    <w:abstractNumId w:val="26"/>
  </w:num>
  <w:num w:numId="4">
    <w:abstractNumId w:val="9"/>
  </w:num>
  <w:num w:numId="5">
    <w:abstractNumId w:val="7"/>
  </w:num>
  <w:num w:numId="6">
    <w:abstractNumId w:val="10"/>
  </w:num>
  <w:num w:numId="7">
    <w:abstractNumId w:val="23"/>
  </w:num>
  <w:num w:numId="8">
    <w:abstractNumId w:val="12"/>
  </w:num>
  <w:num w:numId="9">
    <w:abstractNumId w:val="19"/>
  </w:num>
  <w:num w:numId="10">
    <w:abstractNumId w:val="30"/>
  </w:num>
  <w:num w:numId="11">
    <w:abstractNumId w:val="6"/>
  </w:num>
  <w:num w:numId="12">
    <w:abstractNumId w:val="1"/>
  </w:num>
  <w:num w:numId="13">
    <w:abstractNumId w:val="13"/>
  </w:num>
  <w:num w:numId="14">
    <w:abstractNumId w:val="16"/>
  </w:num>
  <w:num w:numId="15">
    <w:abstractNumId w:val="27"/>
  </w:num>
  <w:num w:numId="16">
    <w:abstractNumId w:val="5"/>
  </w:num>
  <w:num w:numId="17">
    <w:abstractNumId w:val="29"/>
  </w:num>
  <w:num w:numId="18">
    <w:abstractNumId w:val="37"/>
  </w:num>
  <w:num w:numId="19">
    <w:abstractNumId w:val="31"/>
  </w:num>
  <w:num w:numId="20">
    <w:abstractNumId w:val="21"/>
  </w:num>
  <w:num w:numId="21">
    <w:abstractNumId w:val="25"/>
  </w:num>
  <w:num w:numId="22">
    <w:abstractNumId w:val="22"/>
  </w:num>
  <w:num w:numId="23">
    <w:abstractNumId w:val="18"/>
  </w:num>
  <w:num w:numId="24">
    <w:abstractNumId w:val="34"/>
  </w:num>
  <w:num w:numId="25">
    <w:abstractNumId w:val="8"/>
  </w:num>
  <w:num w:numId="26">
    <w:abstractNumId w:val="24"/>
  </w:num>
  <w:num w:numId="27">
    <w:abstractNumId w:val="17"/>
  </w:num>
  <w:num w:numId="28">
    <w:abstractNumId w:val="40"/>
  </w:num>
  <w:num w:numId="29">
    <w:abstractNumId w:val="14"/>
  </w:num>
  <w:num w:numId="30">
    <w:abstractNumId w:val="38"/>
  </w:num>
  <w:num w:numId="31">
    <w:abstractNumId w:val="0"/>
  </w:num>
  <w:num w:numId="32">
    <w:abstractNumId w:val="0"/>
  </w:num>
  <w:num w:numId="33">
    <w:abstractNumId w:val="39"/>
  </w:num>
  <w:num w:numId="34">
    <w:abstractNumId w:val="33"/>
  </w:num>
  <w:num w:numId="35">
    <w:abstractNumId w:val="2"/>
  </w:num>
  <w:num w:numId="36">
    <w:abstractNumId w:val="20"/>
  </w:num>
  <w:num w:numId="37">
    <w:abstractNumId w:val="36"/>
  </w:num>
  <w:num w:numId="38">
    <w:abstractNumId w:val="32"/>
  </w:num>
  <w:num w:numId="39">
    <w:abstractNumId w:val="28"/>
  </w:num>
  <w:num w:numId="40">
    <w:abstractNumId w:val="35"/>
  </w:num>
  <w:num w:numId="41">
    <w:abstractNumId w:val="3"/>
  </w:num>
  <w:num w:numId="42">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12E"/>
    <w:rsid w:val="000007A5"/>
    <w:rsid w:val="00001133"/>
    <w:rsid w:val="000031F3"/>
    <w:rsid w:val="00003CA6"/>
    <w:rsid w:val="00006E8F"/>
    <w:rsid w:val="00010B28"/>
    <w:rsid w:val="000132A4"/>
    <w:rsid w:val="0001580C"/>
    <w:rsid w:val="00021C60"/>
    <w:rsid w:val="000223C2"/>
    <w:rsid w:val="00023157"/>
    <w:rsid w:val="000248D4"/>
    <w:rsid w:val="00034194"/>
    <w:rsid w:val="00042965"/>
    <w:rsid w:val="000456E0"/>
    <w:rsid w:val="000459FA"/>
    <w:rsid w:val="0005055B"/>
    <w:rsid w:val="00051B99"/>
    <w:rsid w:val="00054964"/>
    <w:rsid w:val="00054D2C"/>
    <w:rsid w:val="00060122"/>
    <w:rsid w:val="00063D45"/>
    <w:rsid w:val="00071A28"/>
    <w:rsid w:val="000764D3"/>
    <w:rsid w:val="00077C4E"/>
    <w:rsid w:val="00080705"/>
    <w:rsid w:val="0008130B"/>
    <w:rsid w:val="00082369"/>
    <w:rsid w:val="000829F0"/>
    <w:rsid w:val="00083FC0"/>
    <w:rsid w:val="00084A3E"/>
    <w:rsid w:val="00084F1D"/>
    <w:rsid w:val="0008638A"/>
    <w:rsid w:val="00094F38"/>
    <w:rsid w:val="000963DC"/>
    <w:rsid w:val="000A0A1D"/>
    <w:rsid w:val="000A10CF"/>
    <w:rsid w:val="000A527F"/>
    <w:rsid w:val="000B4290"/>
    <w:rsid w:val="000B626B"/>
    <w:rsid w:val="000C3D89"/>
    <w:rsid w:val="000C6BD9"/>
    <w:rsid w:val="000D04B9"/>
    <w:rsid w:val="000D5970"/>
    <w:rsid w:val="000E0F8D"/>
    <w:rsid w:val="000E243C"/>
    <w:rsid w:val="000E2DEE"/>
    <w:rsid w:val="000E5F72"/>
    <w:rsid w:val="000F361B"/>
    <w:rsid w:val="000F3644"/>
    <w:rsid w:val="000F5814"/>
    <w:rsid w:val="0010673B"/>
    <w:rsid w:val="00114188"/>
    <w:rsid w:val="001158AF"/>
    <w:rsid w:val="00116A02"/>
    <w:rsid w:val="00120141"/>
    <w:rsid w:val="0013126F"/>
    <w:rsid w:val="00132CA8"/>
    <w:rsid w:val="001403A0"/>
    <w:rsid w:val="00141ABB"/>
    <w:rsid w:val="00143C6E"/>
    <w:rsid w:val="00151B39"/>
    <w:rsid w:val="0015312E"/>
    <w:rsid w:val="00153E9B"/>
    <w:rsid w:val="0015642A"/>
    <w:rsid w:val="0016096B"/>
    <w:rsid w:val="00162930"/>
    <w:rsid w:val="00165090"/>
    <w:rsid w:val="00166EB6"/>
    <w:rsid w:val="00170AE6"/>
    <w:rsid w:val="00177C45"/>
    <w:rsid w:val="00180E04"/>
    <w:rsid w:val="00181CC7"/>
    <w:rsid w:val="00183388"/>
    <w:rsid w:val="00190A50"/>
    <w:rsid w:val="00192942"/>
    <w:rsid w:val="00192A57"/>
    <w:rsid w:val="001950C8"/>
    <w:rsid w:val="001955C0"/>
    <w:rsid w:val="00197168"/>
    <w:rsid w:val="001A6D71"/>
    <w:rsid w:val="001B181E"/>
    <w:rsid w:val="001B5943"/>
    <w:rsid w:val="001B63DB"/>
    <w:rsid w:val="001C533B"/>
    <w:rsid w:val="001D13A0"/>
    <w:rsid w:val="001D2053"/>
    <w:rsid w:val="001D40C9"/>
    <w:rsid w:val="001E1A56"/>
    <w:rsid w:val="001E2BC0"/>
    <w:rsid w:val="001E3E3F"/>
    <w:rsid w:val="001E41A5"/>
    <w:rsid w:val="001F0A8B"/>
    <w:rsid w:val="001F1909"/>
    <w:rsid w:val="001F249E"/>
    <w:rsid w:val="001F2DDD"/>
    <w:rsid w:val="001F37E2"/>
    <w:rsid w:val="00202338"/>
    <w:rsid w:val="00202339"/>
    <w:rsid w:val="002037FE"/>
    <w:rsid w:val="00204CDF"/>
    <w:rsid w:val="0020539A"/>
    <w:rsid w:val="00206086"/>
    <w:rsid w:val="002060D3"/>
    <w:rsid w:val="00210B85"/>
    <w:rsid w:val="002266BB"/>
    <w:rsid w:val="00226D8F"/>
    <w:rsid w:val="00230DD0"/>
    <w:rsid w:val="00233330"/>
    <w:rsid w:val="00233530"/>
    <w:rsid w:val="0023396E"/>
    <w:rsid w:val="00235210"/>
    <w:rsid w:val="0024207D"/>
    <w:rsid w:val="002422A4"/>
    <w:rsid w:val="00242BC4"/>
    <w:rsid w:val="00247538"/>
    <w:rsid w:val="00247DF3"/>
    <w:rsid w:val="00250F4D"/>
    <w:rsid w:val="00254B0E"/>
    <w:rsid w:val="002644C6"/>
    <w:rsid w:val="002679A9"/>
    <w:rsid w:val="00273F20"/>
    <w:rsid w:val="00282BF0"/>
    <w:rsid w:val="00283D7A"/>
    <w:rsid w:val="00286A40"/>
    <w:rsid w:val="00290C63"/>
    <w:rsid w:val="00292031"/>
    <w:rsid w:val="002933E7"/>
    <w:rsid w:val="00293683"/>
    <w:rsid w:val="00293E01"/>
    <w:rsid w:val="00296B06"/>
    <w:rsid w:val="002A0A5F"/>
    <w:rsid w:val="002A1146"/>
    <w:rsid w:val="002A25DB"/>
    <w:rsid w:val="002A31EA"/>
    <w:rsid w:val="002A691A"/>
    <w:rsid w:val="002B3E66"/>
    <w:rsid w:val="002B6133"/>
    <w:rsid w:val="002B6AEB"/>
    <w:rsid w:val="002C2ED8"/>
    <w:rsid w:val="002C70FF"/>
    <w:rsid w:val="002D3172"/>
    <w:rsid w:val="002D3955"/>
    <w:rsid w:val="002E2714"/>
    <w:rsid w:val="002E2D33"/>
    <w:rsid w:val="002E3BFD"/>
    <w:rsid w:val="002E598D"/>
    <w:rsid w:val="002E6B4D"/>
    <w:rsid w:val="002F0434"/>
    <w:rsid w:val="002F7F80"/>
    <w:rsid w:val="00302871"/>
    <w:rsid w:val="003076D5"/>
    <w:rsid w:val="00310C44"/>
    <w:rsid w:val="0031385D"/>
    <w:rsid w:val="00313A08"/>
    <w:rsid w:val="0031617D"/>
    <w:rsid w:val="00317E93"/>
    <w:rsid w:val="003235AC"/>
    <w:rsid w:val="00331C10"/>
    <w:rsid w:val="00337865"/>
    <w:rsid w:val="00342FBD"/>
    <w:rsid w:val="00343455"/>
    <w:rsid w:val="003457FE"/>
    <w:rsid w:val="00347233"/>
    <w:rsid w:val="0035073A"/>
    <w:rsid w:val="003514C1"/>
    <w:rsid w:val="00357D17"/>
    <w:rsid w:val="00360F6A"/>
    <w:rsid w:val="00365ED7"/>
    <w:rsid w:val="00367EE3"/>
    <w:rsid w:val="00383379"/>
    <w:rsid w:val="00383B0D"/>
    <w:rsid w:val="003848D1"/>
    <w:rsid w:val="00393A76"/>
    <w:rsid w:val="003957DD"/>
    <w:rsid w:val="003A359C"/>
    <w:rsid w:val="003A4436"/>
    <w:rsid w:val="003A7777"/>
    <w:rsid w:val="003C0FF8"/>
    <w:rsid w:val="003C1557"/>
    <w:rsid w:val="003C2D58"/>
    <w:rsid w:val="003D382A"/>
    <w:rsid w:val="003D4970"/>
    <w:rsid w:val="003D6D50"/>
    <w:rsid w:val="003E4539"/>
    <w:rsid w:val="003E4EB8"/>
    <w:rsid w:val="003E7155"/>
    <w:rsid w:val="003F03F4"/>
    <w:rsid w:val="00403394"/>
    <w:rsid w:val="00403C23"/>
    <w:rsid w:val="004130EB"/>
    <w:rsid w:val="00414894"/>
    <w:rsid w:val="00416B3A"/>
    <w:rsid w:val="004218A5"/>
    <w:rsid w:val="00422374"/>
    <w:rsid w:val="00424CCC"/>
    <w:rsid w:val="00425661"/>
    <w:rsid w:val="004260C5"/>
    <w:rsid w:val="004272F6"/>
    <w:rsid w:val="004341EB"/>
    <w:rsid w:val="00436078"/>
    <w:rsid w:val="00437F74"/>
    <w:rsid w:val="004402A4"/>
    <w:rsid w:val="00441BBF"/>
    <w:rsid w:val="00442073"/>
    <w:rsid w:val="00442DE5"/>
    <w:rsid w:val="00443481"/>
    <w:rsid w:val="00454EA6"/>
    <w:rsid w:val="00460713"/>
    <w:rsid w:val="00460B79"/>
    <w:rsid w:val="00461835"/>
    <w:rsid w:val="004644A7"/>
    <w:rsid w:val="0046596B"/>
    <w:rsid w:val="004710EE"/>
    <w:rsid w:val="00471634"/>
    <w:rsid w:val="00471688"/>
    <w:rsid w:val="00473639"/>
    <w:rsid w:val="0047759F"/>
    <w:rsid w:val="004847F1"/>
    <w:rsid w:val="00487D3B"/>
    <w:rsid w:val="00490D60"/>
    <w:rsid w:val="0049607A"/>
    <w:rsid w:val="004A460F"/>
    <w:rsid w:val="004A5C20"/>
    <w:rsid w:val="004A783B"/>
    <w:rsid w:val="004B0512"/>
    <w:rsid w:val="004B0DE9"/>
    <w:rsid w:val="004B39BE"/>
    <w:rsid w:val="004B6B0B"/>
    <w:rsid w:val="004B6F78"/>
    <w:rsid w:val="004C117F"/>
    <w:rsid w:val="004C1864"/>
    <w:rsid w:val="004C30EF"/>
    <w:rsid w:val="004C5046"/>
    <w:rsid w:val="004C537E"/>
    <w:rsid w:val="004D1619"/>
    <w:rsid w:val="004D3AB4"/>
    <w:rsid w:val="004D465A"/>
    <w:rsid w:val="004D55E8"/>
    <w:rsid w:val="004E0219"/>
    <w:rsid w:val="004E13ED"/>
    <w:rsid w:val="004E1818"/>
    <w:rsid w:val="004E1B68"/>
    <w:rsid w:val="00502CB8"/>
    <w:rsid w:val="0050626D"/>
    <w:rsid w:val="00507E1C"/>
    <w:rsid w:val="005136BA"/>
    <w:rsid w:val="0051383F"/>
    <w:rsid w:val="00514651"/>
    <w:rsid w:val="005222E4"/>
    <w:rsid w:val="0052297E"/>
    <w:rsid w:val="00523C44"/>
    <w:rsid w:val="0052613A"/>
    <w:rsid w:val="00530B14"/>
    <w:rsid w:val="00531048"/>
    <w:rsid w:val="0053795D"/>
    <w:rsid w:val="0054201F"/>
    <w:rsid w:val="0054290E"/>
    <w:rsid w:val="00542BF2"/>
    <w:rsid w:val="00547EC9"/>
    <w:rsid w:val="0055221A"/>
    <w:rsid w:val="005525ED"/>
    <w:rsid w:val="00566303"/>
    <w:rsid w:val="00567A9A"/>
    <w:rsid w:val="00571DD8"/>
    <w:rsid w:val="00574E63"/>
    <w:rsid w:val="00575923"/>
    <w:rsid w:val="00576789"/>
    <w:rsid w:val="00580559"/>
    <w:rsid w:val="005819B9"/>
    <w:rsid w:val="00582130"/>
    <w:rsid w:val="00582229"/>
    <w:rsid w:val="005823BF"/>
    <w:rsid w:val="0058283E"/>
    <w:rsid w:val="00585277"/>
    <w:rsid w:val="00590550"/>
    <w:rsid w:val="005926A0"/>
    <w:rsid w:val="00593791"/>
    <w:rsid w:val="005950E3"/>
    <w:rsid w:val="00596798"/>
    <w:rsid w:val="005A0614"/>
    <w:rsid w:val="005A2E59"/>
    <w:rsid w:val="005A669A"/>
    <w:rsid w:val="005A702C"/>
    <w:rsid w:val="005A74D2"/>
    <w:rsid w:val="005B5087"/>
    <w:rsid w:val="005B7BB5"/>
    <w:rsid w:val="005C0F28"/>
    <w:rsid w:val="005C1D4E"/>
    <w:rsid w:val="005C3118"/>
    <w:rsid w:val="005C53B9"/>
    <w:rsid w:val="005D1652"/>
    <w:rsid w:val="005D3AC5"/>
    <w:rsid w:val="005D6C92"/>
    <w:rsid w:val="005D773F"/>
    <w:rsid w:val="005E2DA6"/>
    <w:rsid w:val="005E5188"/>
    <w:rsid w:val="005F1455"/>
    <w:rsid w:val="005F2229"/>
    <w:rsid w:val="005F5C3F"/>
    <w:rsid w:val="0060100F"/>
    <w:rsid w:val="00603549"/>
    <w:rsid w:val="006053D8"/>
    <w:rsid w:val="006053DA"/>
    <w:rsid w:val="0060761C"/>
    <w:rsid w:val="00611DA7"/>
    <w:rsid w:val="0061220D"/>
    <w:rsid w:val="00613B53"/>
    <w:rsid w:val="006151F7"/>
    <w:rsid w:val="006158BB"/>
    <w:rsid w:val="006234B8"/>
    <w:rsid w:val="00630E5A"/>
    <w:rsid w:val="00634290"/>
    <w:rsid w:val="006359E5"/>
    <w:rsid w:val="00636A06"/>
    <w:rsid w:val="00640525"/>
    <w:rsid w:val="00643868"/>
    <w:rsid w:val="0065462D"/>
    <w:rsid w:val="00654744"/>
    <w:rsid w:val="00655190"/>
    <w:rsid w:val="00656319"/>
    <w:rsid w:val="00662218"/>
    <w:rsid w:val="00663EB9"/>
    <w:rsid w:val="00670533"/>
    <w:rsid w:val="00672F05"/>
    <w:rsid w:val="0067368A"/>
    <w:rsid w:val="00673CC5"/>
    <w:rsid w:val="006743C2"/>
    <w:rsid w:val="006746D3"/>
    <w:rsid w:val="00676DE9"/>
    <w:rsid w:val="00682DEC"/>
    <w:rsid w:val="00683FD0"/>
    <w:rsid w:val="00685AE0"/>
    <w:rsid w:val="00686886"/>
    <w:rsid w:val="0068738E"/>
    <w:rsid w:val="00690CE4"/>
    <w:rsid w:val="0069288F"/>
    <w:rsid w:val="00695650"/>
    <w:rsid w:val="0069798D"/>
    <w:rsid w:val="006A0C23"/>
    <w:rsid w:val="006A2ABA"/>
    <w:rsid w:val="006A6682"/>
    <w:rsid w:val="006A7533"/>
    <w:rsid w:val="006A7DC6"/>
    <w:rsid w:val="006B02CB"/>
    <w:rsid w:val="006B0404"/>
    <w:rsid w:val="006B0EF9"/>
    <w:rsid w:val="006C2082"/>
    <w:rsid w:val="006C21FE"/>
    <w:rsid w:val="006C2298"/>
    <w:rsid w:val="006C2C8B"/>
    <w:rsid w:val="006C5249"/>
    <w:rsid w:val="006C79AC"/>
    <w:rsid w:val="006D171A"/>
    <w:rsid w:val="006D1998"/>
    <w:rsid w:val="006D2AF3"/>
    <w:rsid w:val="006D4367"/>
    <w:rsid w:val="006D472C"/>
    <w:rsid w:val="006D49E0"/>
    <w:rsid w:val="006D4B2D"/>
    <w:rsid w:val="006D59B0"/>
    <w:rsid w:val="006D6782"/>
    <w:rsid w:val="006E0945"/>
    <w:rsid w:val="006E47CD"/>
    <w:rsid w:val="006E57F5"/>
    <w:rsid w:val="006F2467"/>
    <w:rsid w:val="006F2C5C"/>
    <w:rsid w:val="006F38A0"/>
    <w:rsid w:val="006F62C4"/>
    <w:rsid w:val="006F663F"/>
    <w:rsid w:val="006F7391"/>
    <w:rsid w:val="0070468E"/>
    <w:rsid w:val="00706182"/>
    <w:rsid w:val="00711095"/>
    <w:rsid w:val="007111EE"/>
    <w:rsid w:val="00720435"/>
    <w:rsid w:val="00720671"/>
    <w:rsid w:val="00721A21"/>
    <w:rsid w:val="00723D2C"/>
    <w:rsid w:val="0072604C"/>
    <w:rsid w:val="007329F8"/>
    <w:rsid w:val="00744842"/>
    <w:rsid w:val="00745FF5"/>
    <w:rsid w:val="00747BBE"/>
    <w:rsid w:val="00747EB6"/>
    <w:rsid w:val="00751A09"/>
    <w:rsid w:val="00752332"/>
    <w:rsid w:val="007525E1"/>
    <w:rsid w:val="00760E37"/>
    <w:rsid w:val="00763EAA"/>
    <w:rsid w:val="007673C2"/>
    <w:rsid w:val="00776C04"/>
    <w:rsid w:val="007807C0"/>
    <w:rsid w:val="00782DBC"/>
    <w:rsid w:val="00793CCC"/>
    <w:rsid w:val="00796C3B"/>
    <w:rsid w:val="007A676A"/>
    <w:rsid w:val="007A722E"/>
    <w:rsid w:val="007B1F47"/>
    <w:rsid w:val="007B3DAC"/>
    <w:rsid w:val="007B674A"/>
    <w:rsid w:val="007B7B1E"/>
    <w:rsid w:val="007C3C22"/>
    <w:rsid w:val="007C419A"/>
    <w:rsid w:val="007D04E1"/>
    <w:rsid w:val="007D3E2D"/>
    <w:rsid w:val="007D75BD"/>
    <w:rsid w:val="007E58F5"/>
    <w:rsid w:val="007E6520"/>
    <w:rsid w:val="007E6B43"/>
    <w:rsid w:val="007F588D"/>
    <w:rsid w:val="00802DEB"/>
    <w:rsid w:val="00804626"/>
    <w:rsid w:val="00810094"/>
    <w:rsid w:val="00810234"/>
    <w:rsid w:val="00815EB8"/>
    <w:rsid w:val="00816A72"/>
    <w:rsid w:val="008250EC"/>
    <w:rsid w:val="0083094D"/>
    <w:rsid w:val="00830C5F"/>
    <w:rsid w:val="00837230"/>
    <w:rsid w:val="008414B6"/>
    <w:rsid w:val="00841796"/>
    <w:rsid w:val="00842C56"/>
    <w:rsid w:val="00845E9B"/>
    <w:rsid w:val="00847697"/>
    <w:rsid w:val="008550C6"/>
    <w:rsid w:val="0086110B"/>
    <w:rsid w:val="0087107D"/>
    <w:rsid w:val="008710F1"/>
    <w:rsid w:val="00871226"/>
    <w:rsid w:val="00871DD0"/>
    <w:rsid w:val="00873A59"/>
    <w:rsid w:val="008777E8"/>
    <w:rsid w:val="008877FE"/>
    <w:rsid w:val="0089166C"/>
    <w:rsid w:val="0089240E"/>
    <w:rsid w:val="008932AF"/>
    <w:rsid w:val="00895D0A"/>
    <w:rsid w:val="008A00DA"/>
    <w:rsid w:val="008A23C0"/>
    <w:rsid w:val="008B4487"/>
    <w:rsid w:val="008B5BF0"/>
    <w:rsid w:val="008B7A91"/>
    <w:rsid w:val="008C15D9"/>
    <w:rsid w:val="008C52C2"/>
    <w:rsid w:val="008C7ED2"/>
    <w:rsid w:val="008D0747"/>
    <w:rsid w:val="008D5571"/>
    <w:rsid w:val="008D72E8"/>
    <w:rsid w:val="008D7A37"/>
    <w:rsid w:val="008E493D"/>
    <w:rsid w:val="008E7145"/>
    <w:rsid w:val="008F24EF"/>
    <w:rsid w:val="008F400C"/>
    <w:rsid w:val="008F53B8"/>
    <w:rsid w:val="008F5AD5"/>
    <w:rsid w:val="00903D18"/>
    <w:rsid w:val="009077F2"/>
    <w:rsid w:val="009112DC"/>
    <w:rsid w:val="00912589"/>
    <w:rsid w:val="00913978"/>
    <w:rsid w:val="009219C7"/>
    <w:rsid w:val="00931459"/>
    <w:rsid w:val="009318EE"/>
    <w:rsid w:val="00932868"/>
    <w:rsid w:val="009329D5"/>
    <w:rsid w:val="00937D42"/>
    <w:rsid w:val="00940676"/>
    <w:rsid w:val="00940DF4"/>
    <w:rsid w:val="00950817"/>
    <w:rsid w:val="00955D52"/>
    <w:rsid w:val="00957990"/>
    <w:rsid w:val="00963046"/>
    <w:rsid w:val="009643EA"/>
    <w:rsid w:val="00967F17"/>
    <w:rsid w:val="00972973"/>
    <w:rsid w:val="00980A77"/>
    <w:rsid w:val="00982897"/>
    <w:rsid w:val="00985BB8"/>
    <w:rsid w:val="00990FB8"/>
    <w:rsid w:val="009927BC"/>
    <w:rsid w:val="0099661B"/>
    <w:rsid w:val="009A13F3"/>
    <w:rsid w:val="009B1E92"/>
    <w:rsid w:val="009B3D27"/>
    <w:rsid w:val="009B40E3"/>
    <w:rsid w:val="009B764D"/>
    <w:rsid w:val="009C184A"/>
    <w:rsid w:val="009C1CE1"/>
    <w:rsid w:val="009C4D9F"/>
    <w:rsid w:val="009D1108"/>
    <w:rsid w:val="009E2153"/>
    <w:rsid w:val="009E3E7C"/>
    <w:rsid w:val="009E5E96"/>
    <w:rsid w:val="009E7AF7"/>
    <w:rsid w:val="009F080D"/>
    <w:rsid w:val="009F2A60"/>
    <w:rsid w:val="009F3023"/>
    <w:rsid w:val="009F44D7"/>
    <w:rsid w:val="009F4DBA"/>
    <w:rsid w:val="009F7251"/>
    <w:rsid w:val="00A053CC"/>
    <w:rsid w:val="00A118CE"/>
    <w:rsid w:val="00A1210C"/>
    <w:rsid w:val="00A14C56"/>
    <w:rsid w:val="00A212CF"/>
    <w:rsid w:val="00A217C0"/>
    <w:rsid w:val="00A23F43"/>
    <w:rsid w:val="00A24BD5"/>
    <w:rsid w:val="00A27C01"/>
    <w:rsid w:val="00A30B48"/>
    <w:rsid w:val="00A31CF6"/>
    <w:rsid w:val="00A3225B"/>
    <w:rsid w:val="00A335B4"/>
    <w:rsid w:val="00A3674F"/>
    <w:rsid w:val="00A37C51"/>
    <w:rsid w:val="00A41028"/>
    <w:rsid w:val="00A41329"/>
    <w:rsid w:val="00A42642"/>
    <w:rsid w:val="00A5211E"/>
    <w:rsid w:val="00A54DC6"/>
    <w:rsid w:val="00A605F8"/>
    <w:rsid w:val="00A607F6"/>
    <w:rsid w:val="00A623E8"/>
    <w:rsid w:val="00A65D0A"/>
    <w:rsid w:val="00A71A5E"/>
    <w:rsid w:val="00A71DF4"/>
    <w:rsid w:val="00A7216E"/>
    <w:rsid w:val="00A75F69"/>
    <w:rsid w:val="00A8051C"/>
    <w:rsid w:val="00A807C1"/>
    <w:rsid w:val="00A871BE"/>
    <w:rsid w:val="00A93844"/>
    <w:rsid w:val="00AA43C4"/>
    <w:rsid w:val="00AA6A60"/>
    <w:rsid w:val="00AA7032"/>
    <w:rsid w:val="00AB0D51"/>
    <w:rsid w:val="00AB7EB2"/>
    <w:rsid w:val="00AC145C"/>
    <w:rsid w:val="00AC1CFB"/>
    <w:rsid w:val="00AC2E42"/>
    <w:rsid w:val="00AC2F27"/>
    <w:rsid w:val="00AC65FF"/>
    <w:rsid w:val="00AD064D"/>
    <w:rsid w:val="00AD15EC"/>
    <w:rsid w:val="00AD583F"/>
    <w:rsid w:val="00AE00ED"/>
    <w:rsid w:val="00AE3BFF"/>
    <w:rsid w:val="00AE3C62"/>
    <w:rsid w:val="00AE7FA2"/>
    <w:rsid w:val="00AF198D"/>
    <w:rsid w:val="00AF2B08"/>
    <w:rsid w:val="00AF3DFD"/>
    <w:rsid w:val="00AF4C8D"/>
    <w:rsid w:val="00AF7C8D"/>
    <w:rsid w:val="00B02448"/>
    <w:rsid w:val="00B118D4"/>
    <w:rsid w:val="00B14F5B"/>
    <w:rsid w:val="00B276D5"/>
    <w:rsid w:val="00B3534E"/>
    <w:rsid w:val="00B361F4"/>
    <w:rsid w:val="00B413DC"/>
    <w:rsid w:val="00B4178C"/>
    <w:rsid w:val="00B459F8"/>
    <w:rsid w:val="00B55E06"/>
    <w:rsid w:val="00B613D8"/>
    <w:rsid w:val="00B65E76"/>
    <w:rsid w:val="00B66086"/>
    <w:rsid w:val="00B70D17"/>
    <w:rsid w:val="00B71131"/>
    <w:rsid w:val="00B7121C"/>
    <w:rsid w:val="00B74D26"/>
    <w:rsid w:val="00B7530F"/>
    <w:rsid w:val="00B80C9E"/>
    <w:rsid w:val="00B83320"/>
    <w:rsid w:val="00B850B3"/>
    <w:rsid w:val="00B8518A"/>
    <w:rsid w:val="00B9103A"/>
    <w:rsid w:val="00B95CF5"/>
    <w:rsid w:val="00B9625D"/>
    <w:rsid w:val="00BA1F9A"/>
    <w:rsid w:val="00BA710F"/>
    <w:rsid w:val="00BA7EA7"/>
    <w:rsid w:val="00BB11E7"/>
    <w:rsid w:val="00BB19FF"/>
    <w:rsid w:val="00BB233D"/>
    <w:rsid w:val="00BB5A9F"/>
    <w:rsid w:val="00BC12CC"/>
    <w:rsid w:val="00BC2184"/>
    <w:rsid w:val="00BC241D"/>
    <w:rsid w:val="00BC26F2"/>
    <w:rsid w:val="00BC4D4C"/>
    <w:rsid w:val="00BC4F46"/>
    <w:rsid w:val="00BC59D1"/>
    <w:rsid w:val="00BC5F3A"/>
    <w:rsid w:val="00BD6D76"/>
    <w:rsid w:val="00BE0B9C"/>
    <w:rsid w:val="00BE1601"/>
    <w:rsid w:val="00BE3F94"/>
    <w:rsid w:val="00BE7B9A"/>
    <w:rsid w:val="00BF63BE"/>
    <w:rsid w:val="00BF734D"/>
    <w:rsid w:val="00BF744C"/>
    <w:rsid w:val="00C04C9C"/>
    <w:rsid w:val="00C055DC"/>
    <w:rsid w:val="00C0697E"/>
    <w:rsid w:val="00C10740"/>
    <w:rsid w:val="00C115A3"/>
    <w:rsid w:val="00C12F7A"/>
    <w:rsid w:val="00C135C9"/>
    <w:rsid w:val="00C13977"/>
    <w:rsid w:val="00C203C6"/>
    <w:rsid w:val="00C20D2D"/>
    <w:rsid w:val="00C21CD8"/>
    <w:rsid w:val="00C22526"/>
    <w:rsid w:val="00C2332A"/>
    <w:rsid w:val="00C26ADF"/>
    <w:rsid w:val="00C27F60"/>
    <w:rsid w:val="00C31F03"/>
    <w:rsid w:val="00C33A04"/>
    <w:rsid w:val="00C34613"/>
    <w:rsid w:val="00C3525E"/>
    <w:rsid w:val="00C37C60"/>
    <w:rsid w:val="00C475D1"/>
    <w:rsid w:val="00C504B9"/>
    <w:rsid w:val="00C50B06"/>
    <w:rsid w:val="00C52630"/>
    <w:rsid w:val="00C53347"/>
    <w:rsid w:val="00C53531"/>
    <w:rsid w:val="00C556EA"/>
    <w:rsid w:val="00C5734C"/>
    <w:rsid w:val="00C57623"/>
    <w:rsid w:val="00C60886"/>
    <w:rsid w:val="00C74BC5"/>
    <w:rsid w:val="00C75081"/>
    <w:rsid w:val="00C77017"/>
    <w:rsid w:val="00C92003"/>
    <w:rsid w:val="00C93626"/>
    <w:rsid w:val="00C94703"/>
    <w:rsid w:val="00C950B1"/>
    <w:rsid w:val="00C95B3C"/>
    <w:rsid w:val="00CA2164"/>
    <w:rsid w:val="00CA41BD"/>
    <w:rsid w:val="00CA7298"/>
    <w:rsid w:val="00CA7BCB"/>
    <w:rsid w:val="00CB1F33"/>
    <w:rsid w:val="00CB4927"/>
    <w:rsid w:val="00CB7004"/>
    <w:rsid w:val="00CC5D7E"/>
    <w:rsid w:val="00CC6618"/>
    <w:rsid w:val="00CD038B"/>
    <w:rsid w:val="00CD5441"/>
    <w:rsid w:val="00CD79A9"/>
    <w:rsid w:val="00CE0DEC"/>
    <w:rsid w:val="00CE3158"/>
    <w:rsid w:val="00CF038E"/>
    <w:rsid w:val="00CF0A60"/>
    <w:rsid w:val="00CF1760"/>
    <w:rsid w:val="00CF6872"/>
    <w:rsid w:val="00D0145D"/>
    <w:rsid w:val="00D043F8"/>
    <w:rsid w:val="00D04FC9"/>
    <w:rsid w:val="00D061A8"/>
    <w:rsid w:val="00D11170"/>
    <w:rsid w:val="00D14D15"/>
    <w:rsid w:val="00D2002C"/>
    <w:rsid w:val="00D21A5B"/>
    <w:rsid w:val="00D24AAB"/>
    <w:rsid w:val="00D25694"/>
    <w:rsid w:val="00D30F82"/>
    <w:rsid w:val="00D321CD"/>
    <w:rsid w:val="00D32C57"/>
    <w:rsid w:val="00D4108A"/>
    <w:rsid w:val="00D41CAD"/>
    <w:rsid w:val="00D44632"/>
    <w:rsid w:val="00D50407"/>
    <w:rsid w:val="00D51568"/>
    <w:rsid w:val="00D6283A"/>
    <w:rsid w:val="00D628C6"/>
    <w:rsid w:val="00D64C04"/>
    <w:rsid w:val="00D65711"/>
    <w:rsid w:val="00D66024"/>
    <w:rsid w:val="00D719ED"/>
    <w:rsid w:val="00D7328D"/>
    <w:rsid w:val="00D777F4"/>
    <w:rsid w:val="00D8759B"/>
    <w:rsid w:val="00D87FAA"/>
    <w:rsid w:val="00DA119A"/>
    <w:rsid w:val="00DA5ED8"/>
    <w:rsid w:val="00DA76AD"/>
    <w:rsid w:val="00DC254F"/>
    <w:rsid w:val="00DD22FA"/>
    <w:rsid w:val="00DD2CC5"/>
    <w:rsid w:val="00DD731A"/>
    <w:rsid w:val="00DD7A30"/>
    <w:rsid w:val="00DE2E8A"/>
    <w:rsid w:val="00DF123F"/>
    <w:rsid w:val="00DF4DE7"/>
    <w:rsid w:val="00E0264D"/>
    <w:rsid w:val="00E02D20"/>
    <w:rsid w:val="00E05F3F"/>
    <w:rsid w:val="00E06182"/>
    <w:rsid w:val="00E10F65"/>
    <w:rsid w:val="00E11762"/>
    <w:rsid w:val="00E168DF"/>
    <w:rsid w:val="00E2196B"/>
    <w:rsid w:val="00E21B7C"/>
    <w:rsid w:val="00E23264"/>
    <w:rsid w:val="00E241F9"/>
    <w:rsid w:val="00E242E5"/>
    <w:rsid w:val="00E25AA6"/>
    <w:rsid w:val="00E263B8"/>
    <w:rsid w:val="00E34359"/>
    <w:rsid w:val="00E350F4"/>
    <w:rsid w:val="00E37EBF"/>
    <w:rsid w:val="00E40F16"/>
    <w:rsid w:val="00E4346D"/>
    <w:rsid w:val="00E43871"/>
    <w:rsid w:val="00E45631"/>
    <w:rsid w:val="00E5034B"/>
    <w:rsid w:val="00E50F72"/>
    <w:rsid w:val="00E51F95"/>
    <w:rsid w:val="00E523DF"/>
    <w:rsid w:val="00E52A09"/>
    <w:rsid w:val="00E548FA"/>
    <w:rsid w:val="00E54F17"/>
    <w:rsid w:val="00E65FE0"/>
    <w:rsid w:val="00E660AF"/>
    <w:rsid w:val="00E70AC2"/>
    <w:rsid w:val="00E72496"/>
    <w:rsid w:val="00E7590A"/>
    <w:rsid w:val="00E75A7D"/>
    <w:rsid w:val="00E77AB1"/>
    <w:rsid w:val="00E8132E"/>
    <w:rsid w:val="00E82347"/>
    <w:rsid w:val="00E82844"/>
    <w:rsid w:val="00E854E9"/>
    <w:rsid w:val="00E86D99"/>
    <w:rsid w:val="00E87459"/>
    <w:rsid w:val="00E90BE8"/>
    <w:rsid w:val="00E93EC4"/>
    <w:rsid w:val="00E94B30"/>
    <w:rsid w:val="00E96BA0"/>
    <w:rsid w:val="00EA70D7"/>
    <w:rsid w:val="00EB38CB"/>
    <w:rsid w:val="00EB3981"/>
    <w:rsid w:val="00EB3E29"/>
    <w:rsid w:val="00EB5DC6"/>
    <w:rsid w:val="00EB5DF9"/>
    <w:rsid w:val="00EB7EBC"/>
    <w:rsid w:val="00EC0C0A"/>
    <w:rsid w:val="00EC18E7"/>
    <w:rsid w:val="00EC36B6"/>
    <w:rsid w:val="00EC6C3A"/>
    <w:rsid w:val="00EC7775"/>
    <w:rsid w:val="00ED2AFE"/>
    <w:rsid w:val="00ED4150"/>
    <w:rsid w:val="00EE28FC"/>
    <w:rsid w:val="00EE2DD5"/>
    <w:rsid w:val="00EE3937"/>
    <w:rsid w:val="00EE49BB"/>
    <w:rsid w:val="00EF42CE"/>
    <w:rsid w:val="00EF4866"/>
    <w:rsid w:val="00EF5691"/>
    <w:rsid w:val="00EF70AB"/>
    <w:rsid w:val="00F013F1"/>
    <w:rsid w:val="00F06910"/>
    <w:rsid w:val="00F11CD2"/>
    <w:rsid w:val="00F15CBE"/>
    <w:rsid w:val="00F17AFA"/>
    <w:rsid w:val="00F21301"/>
    <w:rsid w:val="00F2214B"/>
    <w:rsid w:val="00F22156"/>
    <w:rsid w:val="00F249AF"/>
    <w:rsid w:val="00F25532"/>
    <w:rsid w:val="00F26A45"/>
    <w:rsid w:val="00F30A76"/>
    <w:rsid w:val="00F31C08"/>
    <w:rsid w:val="00F3210E"/>
    <w:rsid w:val="00F36F35"/>
    <w:rsid w:val="00F37E0D"/>
    <w:rsid w:val="00F406D8"/>
    <w:rsid w:val="00F410FA"/>
    <w:rsid w:val="00F43E84"/>
    <w:rsid w:val="00F4458C"/>
    <w:rsid w:val="00F5082D"/>
    <w:rsid w:val="00F52236"/>
    <w:rsid w:val="00F52B74"/>
    <w:rsid w:val="00F531BD"/>
    <w:rsid w:val="00F54DEB"/>
    <w:rsid w:val="00F55CC9"/>
    <w:rsid w:val="00F57C68"/>
    <w:rsid w:val="00F61B99"/>
    <w:rsid w:val="00F639CB"/>
    <w:rsid w:val="00F708C4"/>
    <w:rsid w:val="00F723DA"/>
    <w:rsid w:val="00F746DD"/>
    <w:rsid w:val="00F765FC"/>
    <w:rsid w:val="00F77EF3"/>
    <w:rsid w:val="00F8241D"/>
    <w:rsid w:val="00F87447"/>
    <w:rsid w:val="00F92F74"/>
    <w:rsid w:val="00F9648D"/>
    <w:rsid w:val="00FA0449"/>
    <w:rsid w:val="00FA0CA9"/>
    <w:rsid w:val="00FA699C"/>
    <w:rsid w:val="00FB2170"/>
    <w:rsid w:val="00FB3B8A"/>
    <w:rsid w:val="00FC5358"/>
    <w:rsid w:val="00FC6C87"/>
    <w:rsid w:val="00FD179C"/>
    <w:rsid w:val="00FD1E7E"/>
    <w:rsid w:val="00FD3044"/>
    <w:rsid w:val="00FD595A"/>
    <w:rsid w:val="00FE3FF7"/>
    <w:rsid w:val="00FE5418"/>
    <w:rsid w:val="00FE6432"/>
    <w:rsid w:val="00FE6502"/>
    <w:rsid w:val="00FF6C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865AA3"/>
  <w15:docId w15:val="{41855F70-7649-447F-8CDF-9DEF26340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57678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242BC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table" w:customStyle="1" w:styleId="TableGrid2">
    <w:name w:val="Table Grid2"/>
    <w:basedOn w:val="TableNormal"/>
    <w:next w:val="TableGrid"/>
    <w:uiPriority w:val="59"/>
    <w:rsid w:val="006D472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230DD0"/>
  </w:style>
  <w:style w:type="paragraph" w:styleId="Header">
    <w:name w:val="header"/>
    <w:basedOn w:val="Normal"/>
    <w:link w:val="HeaderChar"/>
    <w:uiPriority w:val="99"/>
    <w:unhideWhenUsed/>
    <w:rsid w:val="00ED2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2AFE"/>
  </w:style>
  <w:style w:type="paragraph" w:styleId="Footer">
    <w:name w:val="footer"/>
    <w:basedOn w:val="Normal"/>
    <w:link w:val="FooterChar"/>
    <w:uiPriority w:val="99"/>
    <w:unhideWhenUsed/>
    <w:rsid w:val="00ED2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2AFE"/>
  </w:style>
  <w:style w:type="character" w:customStyle="1" w:styleId="Heading1Char">
    <w:name w:val="Heading 1 Char"/>
    <w:basedOn w:val="DefaultParagraphFont"/>
    <w:link w:val="Heading1"/>
    <w:uiPriority w:val="9"/>
    <w:rsid w:val="00576789"/>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242BC4"/>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085092">
      <w:bodyDiv w:val="1"/>
      <w:marLeft w:val="0"/>
      <w:marRight w:val="0"/>
      <w:marTop w:val="0"/>
      <w:marBottom w:val="0"/>
      <w:divBdr>
        <w:top w:val="none" w:sz="0" w:space="0" w:color="auto"/>
        <w:left w:val="none" w:sz="0" w:space="0" w:color="auto"/>
        <w:bottom w:val="none" w:sz="0" w:space="0" w:color="auto"/>
        <w:right w:val="none" w:sz="0" w:space="0" w:color="auto"/>
      </w:divBdr>
    </w:div>
    <w:div w:id="198973635">
      <w:bodyDiv w:val="1"/>
      <w:marLeft w:val="0"/>
      <w:marRight w:val="0"/>
      <w:marTop w:val="0"/>
      <w:marBottom w:val="0"/>
      <w:divBdr>
        <w:top w:val="none" w:sz="0" w:space="0" w:color="auto"/>
        <w:left w:val="none" w:sz="0" w:space="0" w:color="auto"/>
        <w:bottom w:val="none" w:sz="0" w:space="0" w:color="auto"/>
        <w:right w:val="none" w:sz="0" w:space="0" w:color="auto"/>
      </w:divBdr>
    </w:div>
    <w:div w:id="246816285">
      <w:bodyDiv w:val="1"/>
      <w:marLeft w:val="0"/>
      <w:marRight w:val="0"/>
      <w:marTop w:val="0"/>
      <w:marBottom w:val="0"/>
      <w:divBdr>
        <w:top w:val="none" w:sz="0" w:space="0" w:color="auto"/>
        <w:left w:val="none" w:sz="0" w:space="0" w:color="auto"/>
        <w:bottom w:val="none" w:sz="0" w:space="0" w:color="auto"/>
        <w:right w:val="none" w:sz="0" w:space="0" w:color="auto"/>
      </w:divBdr>
    </w:div>
    <w:div w:id="299189291">
      <w:bodyDiv w:val="1"/>
      <w:marLeft w:val="0"/>
      <w:marRight w:val="0"/>
      <w:marTop w:val="0"/>
      <w:marBottom w:val="0"/>
      <w:divBdr>
        <w:top w:val="none" w:sz="0" w:space="0" w:color="auto"/>
        <w:left w:val="none" w:sz="0" w:space="0" w:color="auto"/>
        <w:bottom w:val="none" w:sz="0" w:space="0" w:color="auto"/>
        <w:right w:val="none" w:sz="0" w:space="0" w:color="auto"/>
      </w:divBdr>
    </w:div>
    <w:div w:id="407113231">
      <w:bodyDiv w:val="1"/>
      <w:marLeft w:val="0"/>
      <w:marRight w:val="0"/>
      <w:marTop w:val="0"/>
      <w:marBottom w:val="0"/>
      <w:divBdr>
        <w:top w:val="none" w:sz="0" w:space="0" w:color="auto"/>
        <w:left w:val="none" w:sz="0" w:space="0" w:color="auto"/>
        <w:bottom w:val="none" w:sz="0" w:space="0" w:color="auto"/>
        <w:right w:val="none" w:sz="0" w:space="0" w:color="auto"/>
      </w:divBdr>
    </w:div>
    <w:div w:id="482695286">
      <w:bodyDiv w:val="1"/>
      <w:marLeft w:val="0"/>
      <w:marRight w:val="0"/>
      <w:marTop w:val="0"/>
      <w:marBottom w:val="0"/>
      <w:divBdr>
        <w:top w:val="none" w:sz="0" w:space="0" w:color="auto"/>
        <w:left w:val="none" w:sz="0" w:space="0" w:color="auto"/>
        <w:bottom w:val="none" w:sz="0" w:space="0" w:color="auto"/>
        <w:right w:val="none" w:sz="0" w:space="0" w:color="auto"/>
      </w:divBdr>
    </w:div>
    <w:div w:id="641693696">
      <w:bodyDiv w:val="1"/>
      <w:marLeft w:val="0"/>
      <w:marRight w:val="0"/>
      <w:marTop w:val="0"/>
      <w:marBottom w:val="0"/>
      <w:divBdr>
        <w:top w:val="none" w:sz="0" w:space="0" w:color="auto"/>
        <w:left w:val="none" w:sz="0" w:space="0" w:color="auto"/>
        <w:bottom w:val="none" w:sz="0" w:space="0" w:color="auto"/>
        <w:right w:val="none" w:sz="0" w:space="0" w:color="auto"/>
      </w:divBdr>
    </w:div>
    <w:div w:id="66224711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02554">
      <w:bodyDiv w:val="1"/>
      <w:marLeft w:val="0"/>
      <w:marRight w:val="0"/>
      <w:marTop w:val="0"/>
      <w:marBottom w:val="0"/>
      <w:divBdr>
        <w:top w:val="none" w:sz="0" w:space="0" w:color="auto"/>
        <w:left w:val="none" w:sz="0" w:space="0" w:color="auto"/>
        <w:bottom w:val="none" w:sz="0" w:space="0" w:color="auto"/>
        <w:right w:val="none" w:sz="0" w:space="0" w:color="auto"/>
      </w:divBdr>
    </w:div>
    <w:div w:id="785318107">
      <w:bodyDiv w:val="1"/>
      <w:marLeft w:val="0"/>
      <w:marRight w:val="0"/>
      <w:marTop w:val="0"/>
      <w:marBottom w:val="0"/>
      <w:divBdr>
        <w:top w:val="none" w:sz="0" w:space="0" w:color="auto"/>
        <w:left w:val="none" w:sz="0" w:space="0" w:color="auto"/>
        <w:bottom w:val="none" w:sz="0" w:space="0" w:color="auto"/>
        <w:right w:val="none" w:sz="0" w:space="0" w:color="auto"/>
      </w:divBdr>
    </w:div>
    <w:div w:id="909995686">
      <w:bodyDiv w:val="1"/>
      <w:marLeft w:val="0"/>
      <w:marRight w:val="0"/>
      <w:marTop w:val="0"/>
      <w:marBottom w:val="0"/>
      <w:divBdr>
        <w:top w:val="none" w:sz="0" w:space="0" w:color="auto"/>
        <w:left w:val="none" w:sz="0" w:space="0" w:color="auto"/>
        <w:bottom w:val="none" w:sz="0" w:space="0" w:color="auto"/>
        <w:right w:val="none" w:sz="0" w:space="0" w:color="auto"/>
      </w:divBdr>
    </w:div>
    <w:div w:id="984049339">
      <w:bodyDiv w:val="1"/>
      <w:marLeft w:val="0"/>
      <w:marRight w:val="0"/>
      <w:marTop w:val="0"/>
      <w:marBottom w:val="0"/>
      <w:divBdr>
        <w:top w:val="none" w:sz="0" w:space="0" w:color="auto"/>
        <w:left w:val="none" w:sz="0" w:space="0" w:color="auto"/>
        <w:bottom w:val="none" w:sz="0" w:space="0" w:color="auto"/>
        <w:right w:val="none" w:sz="0" w:space="0" w:color="auto"/>
      </w:divBdr>
      <w:divsChild>
        <w:div w:id="603995459">
          <w:marLeft w:val="360"/>
          <w:marRight w:val="0"/>
          <w:marTop w:val="200"/>
          <w:marBottom w:val="0"/>
          <w:divBdr>
            <w:top w:val="none" w:sz="0" w:space="0" w:color="auto"/>
            <w:left w:val="none" w:sz="0" w:space="0" w:color="auto"/>
            <w:bottom w:val="none" w:sz="0" w:space="0" w:color="auto"/>
            <w:right w:val="none" w:sz="0" w:space="0" w:color="auto"/>
          </w:divBdr>
        </w:div>
      </w:divsChild>
    </w:div>
    <w:div w:id="1073699696">
      <w:bodyDiv w:val="1"/>
      <w:marLeft w:val="0"/>
      <w:marRight w:val="0"/>
      <w:marTop w:val="0"/>
      <w:marBottom w:val="0"/>
      <w:divBdr>
        <w:top w:val="none" w:sz="0" w:space="0" w:color="auto"/>
        <w:left w:val="none" w:sz="0" w:space="0" w:color="auto"/>
        <w:bottom w:val="none" w:sz="0" w:space="0" w:color="auto"/>
        <w:right w:val="none" w:sz="0" w:space="0" w:color="auto"/>
      </w:divBdr>
    </w:div>
    <w:div w:id="1084648370">
      <w:bodyDiv w:val="1"/>
      <w:marLeft w:val="0"/>
      <w:marRight w:val="0"/>
      <w:marTop w:val="0"/>
      <w:marBottom w:val="0"/>
      <w:divBdr>
        <w:top w:val="none" w:sz="0" w:space="0" w:color="auto"/>
        <w:left w:val="none" w:sz="0" w:space="0" w:color="auto"/>
        <w:bottom w:val="none" w:sz="0" w:space="0" w:color="auto"/>
        <w:right w:val="none" w:sz="0" w:space="0" w:color="auto"/>
      </w:divBdr>
    </w:div>
    <w:div w:id="1191915719">
      <w:bodyDiv w:val="1"/>
      <w:marLeft w:val="0"/>
      <w:marRight w:val="0"/>
      <w:marTop w:val="0"/>
      <w:marBottom w:val="0"/>
      <w:divBdr>
        <w:top w:val="none" w:sz="0" w:space="0" w:color="auto"/>
        <w:left w:val="none" w:sz="0" w:space="0" w:color="auto"/>
        <w:bottom w:val="none" w:sz="0" w:space="0" w:color="auto"/>
        <w:right w:val="none" w:sz="0" w:space="0" w:color="auto"/>
      </w:divBdr>
    </w:div>
    <w:div w:id="1213421477">
      <w:bodyDiv w:val="1"/>
      <w:marLeft w:val="0"/>
      <w:marRight w:val="0"/>
      <w:marTop w:val="0"/>
      <w:marBottom w:val="0"/>
      <w:divBdr>
        <w:top w:val="none" w:sz="0" w:space="0" w:color="auto"/>
        <w:left w:val="none" w:sz="0" w:space="0" w:color="auto"/>
        <w:bottom w:val="none" w:sz="0" w:space="0" w:color="auto"/>
        <w:right w:val="none" w:sz="0" w:space="0" w:color="auto"/>
      </w:divBdr>
    </w:div>
    <w:div w:id="147325632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829689">
      <w:bodyDiv w:val="1"/>
      <w:marLeft w:val="0"/>
      <w:marRight w:val="0"/>
      <w:marTop w:val="0"/>
      <w:marBottom w:val="0"/>
      <w:divBdr>
        <w:top w:val="none" w:sz="0" w:space="0" w:color="auto"/>
        <w:left w:val="none" w:sz="0" w:space="0" w:color="auto"/>
        <w:bottom w:val="none" w:sz="0" w:space="0" w:color="auto"/>
        <w:right w:val="none" w:sz="0" w:space="0" w:color="auto"/>
      </w:divBdr>
      <w:divsChild>
        <w:div w:id="2323740">
          <w:marLeft w:val="1987"/>
          <w:marRight w:val="0"/>
          <w:marTop w:val="100"/>
          <w:marBottom w:val="0"/>
          <w:divBdr>
            <w:top w:val="none" w:sz="0" w:space="0" w:color="auto"/>
            <w:left w:val="none" w:sz="0" w:space="0" w:color="auto"/>
            <w:bottom w:val="none" w:sz="0" w:space="0" w:color="auto"/>
            <w:right w:val="none" w:sz="0" w:space="0" w:color="auto"/>
          </w:divBdr>
        </w:div>
        <w:div w:id="285543710">
          <w:marLeft w:val="1987"/>
          <w:marRight w:val="0"/>
          <w:marTop w:val="100"/>
          <w:marBottom w:val="0"/>
          <w:divBdr>
            <w:top w:val="none" w:sz="0" w:space="0" w:color="auto"/>
            <w:left w:val="none" w:sz="0" w:space="0" w:color="auto"/>
            <w:bottom w:val="none" w:sz="0" w:space="0" w:color="auto"/>
            <w:right w:val="none" w:sz="0" w:space="0" w:color="auto"/>
          </w:divBdr>
        </w:div>
        <w:div w:id="413823515">
          <w:marLeft w:val="1987"/>
          <w:marRight w:val="0"/>
          <w:marTop w:val="100"/>
          <w:marBottom w:val="0"/>
          <w:divBdr>
            <w:top w:val="none" w:sz="0" w:space="0" w:color="auto"/>
            <w:left w:val="none" w:sz="0" w:space="0" w:color="auto"/>
            <w:bottom w:val="none" w:sz="0" w:space="0" w:color="auto"/>
            <w:right w:val="none" w:sz="0" w:space="0" w:color="auto"/>
          </w:divBdr>
        </w:div>
        <w:div w:id="709573595">
          <w:marLeft w:val="1987"/>
          <w:marRight w:val="0"/>
          <w:marTop w:val="100"/>
          <w:marBottom w:val="0"/>
          <w:divBdr>
            <w:top w:val="none" w:sz="0" w:space="0" w:color="auto"/>
            <w:left w:val="none" w:sz="0" w:space="0" w:color="auto"/>
            <w:bottom w:val="none" w:sz="0" w:space="0" w:color="auto"/>
            <w:right w:val="none" w:sz="0" w:space="0" w:color="auto"/>
          </w:divBdr>
        </w:div>
        <w:div w:id="900096558">
          <w:marLeft w:val="1987"/>
          <w:marRight w:val="0"/>
          <w:marTop w:val="100"/>
          <w:marBottom w:val="0"/>
          <w:divBdr>
            <w:top w:val="none" w:sz="0" w:space="0" w:color="auto"/>
            <w:left w:val="none" w:sz="0" w:space="0" w:color="auto"/>
            <w:bottom w:val="none" w:sz="0" w:space="0" w:color="auto"/>
            <w:right w:val="none" w:sz="0" w:space="0" w:color="auto"/>
          </w:divBdr>
        </w:div>
      </w:divsChild>
    </w:div>
    <w:div w:id="1719737508">
      <w:bodyDiv w:val="1"/>
      <w:marLeft w:val="0"/>
      <w:marRight w:val="0"/>
      <w:marTop w:val="0"/>
      <w:marBottom w:val="0"/>
      <w:divBdr>
        <w:top w:val="none" w:sz="0" w:space="0" w:color="auto"/>
        <w:left w:val="none" w:sz="0" w:space="0" w:color="auto"/>
        <w:bottom w:val="none" w:sz="0" w:space="0" w:color="auto"/>
        <w:right w:val="none" w:sz="0" w:space="0" w:color="auto"/>
      </w:divBdr>
    </w:div>
    <w:div w:id="1723601072">
      <w:bodyDiv w:val="1"/>
      <w:marLeft w:val="0"/>
      <w:marRight w:val="0"/>
      <w:marTop w:val="0"/>
      <w:marBottom w:val="0"/>
      <w:divBdr>
        <w:top w:val="none" w:sz="0" w:space="0" w:color="auto"/>
        <w:left w:val="none" w:sz="0" w:space="0" w:color="auto"/>
        <w:bottom w:val="none" w:sz="0" w:space="0" w:color="auto"/>
        <w:right w:val="none" w:sz="0" w:space="0" w:color="auto"/>
      </w:divBdr>
    </w:div>
    <w:div w:id="17236692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4145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files/a-healthier-wales-our-workforce-strategy-for-health-and-social-care/"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95f1f1e5f84257e8a354cb7fd3766c0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81a7723e1f5fba8c1ccac07acfe8a4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95DB9C-3B0A-46FA-8164-62CF393B86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304DA7-5ACC-455D-990C-25126ADBBC70}">
  <ds:schemaRefs>
    <ds:schemaRef ds:uri="http://schemas.microsoft.com/sharepoint/v3/contenttype/forms"/>
  </ds:schemaRefs>
</ds:datastoreItem>
</file>

<file path=customXml/itemProps3.xml><?xml version="1.0" encoding="utf-8"?>
<ds:datastoreItem xmlns:ds="http://schemas.openxmlformats.org/officeDocument/2006/customXml" ds:itemID="{14B88242-A8B7-44AD-BE5C-C8884D96B6F0}">
  <ds:schemaRefs>
    <ds:schemaRef ds:uri="http://schemas.openxmlformats.org/package/2006/metadata/core-properties"/>
    <ds:schemaRef ds:uri="http://schemas.microsoft.com/office/infopath/2007/PartnerControls"/>
    <ds:schemaRef ds:uri="258d5018-feb4-45ec-8043-ac7152467c64"/>
    <ds:schemaRef ds:uri="http://purl.org/dc/terms/"/>
    <ds:schemaRef ds:uri="http://purl.org/dc/elements/1.1/"/>
    <ds:schemaRef ds:uri="2795bbee-07b4-4e79-98d8-0419d9871cad"/>
    <ds:schemaRef ds:uri="http://purl.org/dc/dcmitype/"/>
    <ds:schemaRef ds:uri="http://schemas.microsoft.com/office/2006/documentManagement/typ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439AEB71-C4D0-47A3-AB48-406F9ED77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14</Pages>
  <Words>4626</Words>
  <Characters>26374</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6</cp:revision>
  <dcterms:created xsi:type="dcterms:W3CDTF">2023-11-30T09:59:00Z</dcterms:created>
  <dcterms:modified xsi:type="dcterms:W3CDTF">2023-12-05T14:09:00Z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