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2690" w14:textId="77777777" w:rsidR="0052297E" w:rsidRPr="0012617F" w:rsidRDefault="00C107F2" w:rsidP="0052297E">
      <w:pPr>
        <w:adjustRightInd w:val="0"/>
        <w:spacing w:beforeAutospacing="1" w:after="100" w:afterAutospacing="1" w:line="240" w:lineRule="auto"/>
        <w:jc w:val="both"/>
        <w:rPr>
          <w:rFonts w:ascii="Times New Roman" w:eastAsia="Times New Roman" w:hAnsi="Times New Roman" w:cs="Times New Roman"/>
          <w:color w:val="FF0000"/>
          <w:sz w:val="24"/>
          <w:szCs w:val="24"/>
          <w:lang w:eastAsia="en-GB"/>
        </w:rPr>
      </w:pPr>
      <w:r w:rsidRPr="0012617F">
        <w:rPr>
          <w:noProof/>
          <w:color w:val="FF0000"/>
          <w:lang w:eastAsia="en-GB"/>
        </w:rPr>
        <w:drawing>
          <wp:anchor distT="0" distB="0" distL="114300" distR="114300" simplePos="0" relativeHeight="251659264" behindDoc="1" locked="0" layoutInCell="1" allowOverlap="1" wp14:anchorId="4684BA9D" wp14:editId="6CF7FB44">
            <wp:simplePos x="0" y="0"/>
            <wp:positionH relativeFrom="column">
              <wp:posOffset>1238250</wp:posOffset>
            </wp:positionH>
            <wp:positionV relativeFrom="paragraph">
              <wp:posOffset>0</wp:posOffset>
            </wp:positionV>
            <wp:extent cx="2971800" cy="751840"/>
            <wp:effectExtent l="0" t="0" r="0" b="0"/>
            <wp:wrapTight wrapText="bothSides">
              <wp:wrapPolygon edited="0">
                <wp:start x="0" y="0"/>
                <wp:lineTo x="0" y="20797"/>
                <wp:lineTo x="21462" y="20797"/>
                <wp:lineTo x="21462" y="0"/>
                <wp:lineTo x="0" y="0"/>
              </wp:wrapPolygon>
            </wp:wrapTight>
            <wp:docPr id="3" name="Picture 1" descr="C:\Users\su001508\Desktop\New logos Swansea Bay\Abertawe_Swansea NHS Health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001508\Desktop\New logos Swansea Bay\Abertawe_Swansea NHS Health Bo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C" w:rsidRPr="0012617F">
        <w:rPr>
          <w:noProof/>
          <w:color w:val="FF0000"/>
          <w:lang w:eastAsia="en-GB"/>
        </w:rPr>
        <w:drawing>
          <wp:inline distT="0" distB="0" distL="0" distR="0" wp14:anchorId="006F3E91" wp14:editId="46BFF2A7">
            <wp:extent cx="894435" cy="876300"/>
            <wp:effectExtent l="19050" t="0" r="915" b="0"/>
            <wp:docPr id="4" name="Picture 2" descr="Values (We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Welsh).jpg"/>
                    <pic:cNvPicPr/>
                  </pic:nvPicPr>
                  <pic:blipFill>
                    <a:blip r:embed="rId9" cstate="print"/>
                    <a:stretch>
                      <a:fillRect/>
                    </a:stretch>
                  </pic:blipFill>
                  <pic:spPr>
                    <a:xfrm>
                      <a:off x="0" y="0"/>
                      <a:ext cx="894435" cy="876300"/>
                    </a:xfrm>
                    <a:prstGeom prst="rect">
                      <a:avLst/>
                    </a:prstGeom>
                  </pic:spPr>
                </pic:pic>
              </a:graphicData>
            </a:graphic>
          </wp:inline>
        </w:drawing>
      </w:r>
      <w:r w:rsidR="0072604C" w:rsidRPr="0012617F">
        <w:rPr>
          <w:noProof/>
          <w:color w:val="FF0000"/>
          <w:lang w:eastAsia="en-GB"/>
        </w:rPr>
        <w:t xml:space="preserve"> </w:t>
      </w:r>
      <w:r w:rsidRPr="0012617F">
        <w:rPr>
          <w:noProof/>
          <w:color w:val="FF0000"/>
          <w:lang w:eastAsia="en-GB"/>
        </w:rPr>
        <w:drawing>
          <wp:inline distT="0" distB="0" distL="0" distR="0" wp14:anchorId="4CCCD06D" wp14:editId="6864D025">
            <wp:extent cx="898295" cy="876300"/>
            <wp:effectExtent l="19050" t="0" r="0" b="0"/>
            <wp:docPr id="2" name="Picture 1" descr="Values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English).jpg"/>
                    <pic:cNvPicPr/>
                  </pic:nvPicPr>
                  <pic:blipFill>
                    <a:blip r:embed="rId10" cstate="print"/>
                    <a:stretch>
                      <a:fillRect/>
                    </a:stretch>
                  </pic:blipFill>
                  <pic:spPr>
                    <a:xfrm>
                      <a:off x="0" y="0"/>
                      <a:ext cx="898295" cy="876300"/>
                    </a:xfrm>
                    <a:prstGeom prst="rect">
                      <a:avLst/>
                    </a:prstGeom>
                  </pic:spPr>
                </pic:pic>
              </a:graphicData>
            </a:graphic>
          </wp:inline>
        </w:drawing>
      </w:r>
      <w:r w:rsidRPr="0012617F">
        <w:rPr>
          <w:noProof/>
          <w:color w:val="FF0000"/>
          <w:lang w:eastAsia="en-GB"/>
        </w:rPr>
        <w:tab/>
      </w:r>
      <w:r w:rsidRPr="0012617F">
        <w:rPr>
          <w:noProof/>
          <w:color w:val="FF0000"/>
          <w:lang w:eastAsia="en-GB"/>
        </w:rPr>
        <w:tab/>
      </w:r>
      <w:r w:rsidRPr="0012617F">
        <w:rPr>
          <w:noProof/>
          <w:color w:val="FF0000"/>
          <w:lang w:eastAsia="en-GB"/>
        </w:rPr>
        <w:tab/>
      </w:r>
      <w:r w:rsidRPr="0012617F">
        <w:rPr>
          <w:noProof/>
          <w:color w:val="FF0000"/>
          <w:lang w:eastAsia="en-GB"/>
        </w:rPr>
        <w:tab/>
      </w:r>
      <w:r w:rsidRPr="0012617F">
        <w:rPr>
          <w:noProof/>
          <w:color w:val="FF0000"/>
          <w:lang w:eastAsia="en-GB"/>
        </w:rPr>
        <w:tab/>
      </w:r>
      <w:r w:rsidRPr="0012617F">
        <w:rPr>
          <w:noProof/>
          <w:color w:val="FF0000"/>
          <w:lang w:eastAsia="en-GB"/>
        </w:rPr>
        <w:tab/>
      </w:r>
      <w:r w:rsidRPr="0012617F">
        <w:rPr>
          <w:noProof/>
          <w:color w:val="FF0000"/>
          <w:lang w:eastAsia="en-GB"/>
        </w:rPr>
        <w:tab/>
      </w:r>
      <w:r w:rsidRPr="0012617F">
        <w:rPr>
          <w:noProof/>
          <w:color w:val="FF0000"/>
          <w:lang w:eastAsia="en-GB"/>
        </w:rPr>
        <w:tab/>
      </w:r>
      <w:r w:rsidR="0072604C" w:rsidRPr="0012617F">
        <w:rPr>
          <w:noProof/>
          <w:color w:val="FF0000"/>
          <w:lang w:eastAsia="en-GB"/>
        </w:rPr>
        <w:t xml:space="preserve">   </w:t>
      </w:r>
    </w:p>
    <w:p w14:paraId="480F6AAF" w14:textId="77777777" w:rsidR="00AD064D" w:rsidRPr="0012617F" w:rsidRDefault="00AD064D">
      <w:pPr>
        <w:rPr>
          <w:rFonts w:ascii="Arial" w:hAnsi="Arial" w:cs="Arial"/>
          <w:color w:val="FF0000"/>
          <w:sz w:val="24"/>
          <w:szCs w:val="24"/>
        </w:rPr>
      </w:pPr>
    </w:p>
    <w:tbl>
      <w:tblPr>
        <w:tblStyle w:val="TableGrid"/>
        <w:tblW w:w="0" w:type="auto"/>
        <w:tblLayout w:type="fixed"/>
        <w:tblLook w:val="04A0" w:firstRow="1" w:lastRow="0" w:firstColumn="1" w:lastColumn="0" w:noHBand="0" w:noVBand="1"/>
      </w:tblPr>
      <w:tblGrid>
        <w:gridCol w:w="2547"/>
        <w:gridCol w:w="1569"/>
        <w:gridCol w:w="1691"/>
        <w:gridCol w:w="32"/>
        <w:gridCol w:w="1661"/>
        <w:gridCol w:w="675"/>
        <w:gridCol w:w="841"/>
      </w:tblGrid>
      <w:tr w:rsidR="0012617F" w:rsidRPr="0012617F" w14:paraId="2D359603" w14:textId="77777777" w:rsidTr="00DA76AD">
        <w:tc>
          <w:tcPr>
            <w:tcW w:w="2547" w:type="dxa"/>
          </w:tcPr>
          <w:p w14:paraId="127C8588" w14:textId="77777777" w:rsidR="00F5082D" w:rsidRPr="0012617F" w:rsidRDefault="00F5082D" w:rsidP="00FA0CA9">
            <w:pPr>
              <w:rPr>
                <w:rFonts w:ascii="Arial" w:hAnsi="Arial" w:cs="Arial"/>
                <w:b/>
                <w:sz w:val="24"/>
                <w:szCs w:val="24"/>
              </w:rPr>
            </w:pPr>
            <w:r w:rsidRPr="0012617F">
              <w:rPr>
                <w:rFonts w:ascii="Arial" w:hAnsi="Arial" w:cs="Arial"/>
                <w:b/>
                <w:sz w:val="24"/>
                <w:szCs w:val="24"/>
              </w:rPr>
              <w:t>Meeting Date</w:t>
            </w:r>
          </w:p>
        </w:tc>
        <w:sdt>
          <w:sdtPr>
            <w:rPr>
              <w:rFonts w:ascii="Arial" w:hAnsi="Arial" w:cs="Arial"/>
              <w:b/>
              <w:sz w:val="24"/>
              <w:szCs w:val="24"/>
            </w:rPr>
            <w:id w:val="-1682499800"/>
            <w:placeholder>
              <w:docPart w:val="DefaultPlaceholder_-1854013438"/>
            </w:placeholder>
            <w:date w:fullDate="2019-05-30T00:00:00Z">
              <w:dateFormat w:val="dd MMMM yyyy"/>
              <w:lid w:val="en-GB"/>
              <w:storeMappedDataAs w:val="dateTime"/>
              <w:calendar w:val="gregorian"/>
            </w:date>
          </w:sdtPr>
          <w:sdtEndPr/>
          <w:sdtContent>
            <w:tc>
              <w:tcPr>
                <w:tcW w:w="3260" w:type="dxa"/>
                <w:gridSpan w:val="2"/>
              </w:tcPr>
              <w:p w14:paraId="4E1B7099" w14:textId="77777777" w:rsidR="00F5082D" w:rsidRPr="0012617F" w:rsidRDefault="0012617F" w:rsidP="00681E7B">
                <w:pPr>
                  <w:rPr>
                    <w:rFonts w:ascii="Arial" w:hAnsi="Arial" w:cs="Arial"/>
                    <w:b/>
                    <w:sz w:val="24"/>
                    <w:szCs w:val="24"/>
                  </w:rPr>
                </w:pPr>
                <w:r w:rsidRPr="0012617F">
                  <w:rPr>
                    <w:rFonts w:ascii="Arial" w:hAnsi="Arial" w:cs="Arial"/>
                    <w:b/>
                    <w:sz w:val="24"/>
                    <w:szCs w:val="24"/>
                  </w:rPr>
                  <w:t>30</w:t>
                </w:r>
                <w:r w:rsidR="00681E7B" w:rsidRPr="0012617F">
                  <w:rPr>
                    <w:rFonts w:ascii="Arial" w:hAnsi="Arial" w:cs="Arial"/>
                    <w:b/>
                    <w:sz w:val="24"/>
                    <w:szCs w:val="24"/>
                  </w:rPr>
                  <w:t xml:space="preserve"> May 2019</w:t>
                </w:r>
              </w:p>
            </w:tc>
          </w:sdtContent>
        </w:sdt>
        <w:tc>
          <w:tcPr>
            <w:tcW w:w="2368" w:type="dxa"/>
            <w:gridSpan w:val="3"/>
          </w:tcPr>
          <w:p w14:paraId="0DBB6E48" w14:textId="77777777" w:rsidR="00F5082D" w:rsidRPr="0012617F" w:rsidRDefault="00F5082D" w:rsidP="00FA0CA9">
            <w:pPr>
              <w:rPr>
                <w:rFonts w:ascii="Arial" w:hAnsi="Arial" w:cs="Arial"/>
                <w:b/>
                <w:sz w:val="24"/>
                <w:szCs w:val="24"/>
              </w:rPr>
            </w:pPr>
            <w:r w:rsidRPr="0012617F">
              <w:rPr>
                <w:rFonts w:ascii="Arial" w:hAnsi="Arial" w:cs="Arial"/>
                <w:b/>
                <w:sz w:val="24"/>
                <w:szCs w:val="24"/>
              </w:rPr>
              <w:t>Agenda Item</w:t>
            </w:r>
          </w:p>
        </w:tc>
        <w:tc>
          <w:tcPr>
            <w:tcW w:w="841" w:type="dxa"/>
          </w:tcPr>
          <w:p w14:paraId="6A828BAF" w14:textId="4B32EE8B" w:rsidR="00F5082D" w:rsidRPr="0012617F" w:rsidRDefault="000440C9" w:rsidP="00FA0CA9">
            <w:pPr>
              <w:rPr>
                <w:rFonts w:ascii="Arial" w:hAnsi="Arial" w:cs="Arial"/>
                <w:b/>
                <w:sz w:val="24"/>
                <w:szCs w:val="24"/>
              </w:rPr>
            </w:pPr>
            <w:r>
              <w:rPr>
                <w:rFonts w:ascii="Arial" w:hAnsi="Arial" w:cs="Arial"/>
                <w:b/>
                <w:sz w:val="24"/>
                <w:szCs w:val="24"/>
              </w:rPr>
              <w:t>2.1</w:t>
            </w:r>
            <w:bookmarkStart w:id="0" w:name="_GoBack"/>
            <w:bookmarkEnd w:id="0"/>
          </w:p>
        </w:tc>
      </w:tr>
      <w:tr w:rsidR="0012617F" w:rsidRPr="0012617F" w14:paraId="5648F17A" w14:textId="77777777" w:rsidTr="00DA76AD">
        <w:tc>
          <w:tcPr>
            <w:tcW w:w="2547" w:type="dxa"/>
          </w:tcPr>
          <w:p w14:paraId="7BC8B7F8" w14:textId="77777777" w:rsidR="00034194" w:rsidRPr="0012617F" w:rsidRDefault="00034194" w:rsidP="00FA0CA9">
            <w:pPr>
              <w:rPr>
                <w:rFonts w:ascii="Arial" w:hAnsi="Arial" w:cs="Arial"/>
                <w:b/>
                <w:sz w:val="24"/>
                <w:szCs w:val="24"/>
              </w:rPr>
            </w:pPr>
            <w:r w:rsidRPr="0012617F">
              <w:rPr>
                <w:rFonts w:ascii="Arial" w:hAnsi="Arial" w:cs="Arial"/>
                <w:b/>
                <w:sz w:val="24"/>
                <w:szCs w:val="24"/>
              </w:rPr>
              <w:t>Report Title</w:t>
            </w:r>
          </w:p>
        </w:tc>
        <w:tc>
          <w:tcPr>
            <w:tcW w:w="6469" w:type="dxa"/>
            <w:gridSpan w:val="6"/>
          </w:tcPr>
          <w:p w14:paraId="5E469EDA" w14:textId="77777777" w:rsidR="00034194" w:rsidRPr="00F75328" w:rsidRDefault="00A254A5" w:rsidP="00F75328">
            <w:pPr>
              <w:jc w:val="both"/>
              <w:rPr>
                <w:rFonts w:ascii="Arial" w:hAnsi="Arial" w:cs="Arial"/>
                <w:sz w:val="24"/>
                <w:szCs w:val="24"/>
              </w:rPr>
            </w:pPr>
            <w:r w:rsidRPr="00F75328">
              <w:rPr>
                <w:rFonts w:ascii="Arial" w:eastAsia="Arial Unicode MS" w:hAnsi="Arial" w:cs="Arial"/>
                <w:sz w:val="24"/>
                <w:szCs w:val="24"/>
                <w:bdr w:val="nil"/>
              </w:rPr>
              <w:t xml:space="preserve">Delivering our Clinical Services Plan </w:t>
            </w:r>
            <w:r w:rsidR="00D84FD8" w:rsidRPr="00F75328">
              <w:rPr>
                <w:rFonts w:ascii="Arial" w:eastAsia="Arial Unicode MS" w:hAnsi="Arial" w:cs="Arial"/>
                <w:sz w:val="24"/>
                <w:szCs w:val="24"/>
                <w:bdr w:val="nil"/>
              </w:rPr>
              <w:t>and</w:t>
            </w:r>
            <w:r w:rsidRPr="00F75328">
              <w:rPr>
                <w:rFonts w:ascii="Arial" w:eastAsia="Arial Unicode MS" w:hAnsi="Arial" w:cs="Arial"/>
                <w:sz w:val="24"/>
                <w:szCs w:val="24"/>
                <w:bdr w:val="nil"/>
              </w:rPr>
              <w:t xml:space="preserve"> de</w:t>
            </w:r>
            <w:r w:rsidR="005F3535" w:rsidRPr="00F75328">
              <w:rPr>
                <w:rFonts w:ascii="Arial" w:eastAsia="Arial Unicode MS" w:hAnsi="Arial" w:cs="Arial"/>
                <w:sz w:val="24"/>
                <w:szCs w:val="24"/>
                <w:bdr w:val="nil"/>
              </w:rPr>
              <w:t xml:space="preserve">veloping an </w:t>
            </w:r>
            <w:r w:rsidRPr="00F75328">
              <w:rPr>
                <w:rFonts w:ascii="Arial" w:eastAsia="Arial Unicode MS" w:hAnsi="Arial" w:cs="Arial"/>
                <w:sz w:val="24"/>
                <w:szCs w:val="24"/>
                <w:bdr w:val="nil"/>
              </w:rPr>
              <w:t>a</w:t>
            </w:r>
            <w:r w:rsidR="005F3535" w:rsidRPr="00F75328">
              <w:rPr>
                <w:rFonts w:ascii="Arial" w:eastAsia="Arial Unicode MS" w:hAnsi="Arial" w:cs="Arial"/>
                <w:sz w:val="24"/>
                <w:szCs w:val="24"/>
                <w:bdr w:val="nil"/>
              </w:rPr>
              <w:t xml:space="preserve">pprovable </w:t>
            </w:r>
            <w:r w:rsidR="00DA06A0" w:rsidRPr="00F75328">
              <w:rPr>
                <w:rFonts w:ascii="Arial" w:eastAsia="Arial Unicode MS" w:hAnsi="Arial" w:cs="Arial"/>
                <w:sz w:val="24"/>
                <w:szCs w:val="24"/>
                <w:bdr w:val="nil"/>
              </w:rPr>
              <w:t>Integrated Medium Term Plan (</w:t>
            </w:r>
            <w:r w:rsidR="005F3535" w:rsidRPr="00F75328">
              <w:rPr>
                <w:rFonts w:ascii="Arial" w:eastAsia="Arial Unicode MS" w:hAnsi="Arial" w:cs="Arial"/>
                <w:sz w:val="24"/>
                <w:szCs w:val="24"/>
                <w:bdr w:val="nil"/>
              </w:rPr>
              <w:t>IMTP</w:t>
            </w:r>
            <w:r w:rsidR="00DA06A0" w:rsidRPr="00F75328">
              <w:rPr>
                <w:rFonts w:ascii="Arial" w:eastAsia="Arial Unicode MS" w:hAnsi="Arial" w:cs="Arial"/>
                <w:sz w:val="24"/>
                <w:szCs w:val="24"/>
                <w:bdr w:val="nil"/>
              </w:rPr>
              <w:t>)</w:t>
            </w:r>
            <w:r w:rsidR="005F3535" w:rsidRPr="00F75328">
              <w:rPr>
                <w:rFonts w:ascii="Arial" w:eastAsia="Arial Unicode MS" w:hAnsi="Arial" w:cs="Arial"/>
                <w:sz w:val="24"/>
                <w:szCs w:val="24"/>
                <w:bdr w:val="nil"/>
              </w:rPr>
              <w:t xml:space="preserve"> 2020/21-22/23</w:t>
            </w:r>
          </w:p>
        </w:tc>
      </w:tr>
      <w:tr w:rsidR="0012617F" w:rsidRPr="0012617F" w14:paraId="26F66209" w14:textId="77777777" w:rsidTr="00DA76AD">
        <w:tc>
          <w:tcPr>
            <w:tcW w:w="2547" w:type="dxa"/>
          </w:tcPr>
          <w:p w14:paraId="4764BED2" w14:textId="5B06F775" w:rsidR="00034194" w:rsidRPr="0012617F" w:rsidRDefault="00034194" w:rsidP="00FA0CA9">
            <w:pPr>
              <w:rPr>
                <w:rFonts w:ascii="Arial" w:hAnsi="Arial" w:cs="Arial"/>
                <w:b/>
                <w:sz w:val="24"/>
                <w:szCs w:val="24"/>
              </w:rPr>
            </w:pPr>
            <w:r w:rsidRPr="0012617F">
              <w:rPr>
                <w:rFonts w:ascii="Arial" w:hAnsi="Arial" w:cs="Arial"/>
                <w:b/>
                <w:sz w:val="24"/>
                <w:szCs w:val="24"/>
              </w:rPr>
              <w:t>Report Author</w:t>
            </w:r>
            <w:r w:rsidR="00F75328">
              <w:rPr>
                <w:rFonts w:ascii="Arial" w:hAnsi="Arial" w:cs="Arial"/>
                <w:b/>
                <w:sz w:val="24"/>
                <w:szCs w:val="24"/>
              </w:rPr>
              <w:t>(s)</w:t>
            </w:r>
          </w:p>
        </w:tc>
        <w:tc>
          <w:tcPr>
            <w:tcW w:w="6469" w:type="dxa"/>
            <w:gridSpan w:val="6"/>
          </w:tcPr>
          <w:p w14:paraId="7EF94E89" w14:textId="77777777" w:rsidR="00681E7B" w:rsidRPr="0012617F" w:rsidRDefault="00681E7B" w:rsidP="005F3535">
            <w:pPr>
              <w:rPr>
                <w:rFonts w:ascii="Arial" w:hAnsi="Arial" w:cs="Arial"/>
                <w:sz w:val="24"/>
                <w:szCs w:val="24"/>
              </w:rPr>
            </w:pPr>
            <w:r w:rsidRPr="0012617F">
              <w:rPr>
                <w:rFonts w:ascii="Arial" w:hAnsi="Arial" w:cs="Arial"/>
                <w:sz w:val="24"/>
                <w:szCs w:val="24"/>
              </w:rPr>
              <w:t>Kerry Broadhead, Head of Strategy &amp; Value</w:t>
            </w:r>
          </w:p>
          <w:p w14:paraId="3D46CC37" w14:textId="77777777" w:rsidR="005F3535" w:rsidRPr="0012617F" w:rsidRDefault="005F3535" w:rsidP="005F3535">
            <w:pPr>
              <w:rPr>
                <w:rFonts w:ascii="Arial" w:hAnsi="Arial" w:cs="Arial"/>
                <w:sz w:val="24"/>
                <w:szCs w:val="24"/>
              </w:rPr>
            </w:pPr>
            <w:r w:rsidRPr="0012617F">
              <w:rPr>
                <w:rFonts w:ascii="Arial" w:hAnsi="Arial" w:cs="Arial"/>
                <w:sz w:val="24"/>
                <w:szCs w:val="24"/>
              </w:rPr>
              <w:t>Ffion Ansari, Head of IMTP Development and Implementation</w:t>
            </w:r>
          </w:p>
          <w:p w14:paraId="601529ED" w14:textId="77777777" w:rsidR="00034194" w:rsidRPr="0012617F" w:rsidRDefault="005F3535" w:rsidP="005F3535">
            <w:pPr>
              <w:rPr>
                <w:rFonts w:ascii="Arial" w:hAnsi="Arial" w:cs="Arial"/>
                <w:sz w:val="24"/>
                <w:szCs w:val="24"/>
              </w:rPr>
            </w:pPr>
            <w:r w:rsidRPr="0012617F">
              <w:rPr>
                <w:rFonts w:ascii="Arial" w:hAnsi="Arial" w:cs="Arial"/>
                <w:sz w:val="24"/>
                <w:szCs w:val="24"/>
              </w:rPr>
              <w:t>Nicola Johnson, Interim Assistant Director of Strategy</w:t>
            </w:r>
          </w:p>
        </w:tc>
      </w:tr>
      <w:tr w:rsidR="0012617F" w:rsidRPr="0012617F" w14:paraId="41CE0E70" w14:textId="77777777" w:rsidTr="00DA76AD">
        <w:tc>
          <w:tcPr>
            <w:tcW w:w="2547" w:type="dxa"/>
          </w:tcPr>
          <w:p w14:paraId="551BAD30" w14:textId="77777777" w:rsidR="00034194" w:rsidRPr="0012617F" w:rsidRDefault="00034194" w:rsidP="00FA0CA9">
            <w:pPr>
              <w:rPr>
                <w:rFonts w:ascii="Arial" w:hAnsi="Arial" w:cs="Arial"/>
                <w:b/>
                <w:sz w:val="24"/>
                <w:szCs w:val="24"/>
              </w:rPr>
            </w:pPr>
            <w:r w:rsidRPr="0012617F">
              <w:rPr>
                <w:rFonts w:ascii="Arial" w:hAnsi="Arial" w:cs="Arial"/>
                <w:b/>
                <w:sz w:val="24"/>
                <w:szCs w:val="24"/>
              </w:rPr>
              <w:t>Report Sponsor</w:t>
            </w:r>
          </w:p>
        </w:tc>
        <w:tc>
          <w:tcPr>
            <w:tcW w:w="6469" w:type="dxa"/>
            <w:gridSpan w:val="6"/>
          </w:tcPr>
          <w:p w14:paraId="21CFF3F0" w14:textId="77777777" w:rsidR="00681E7B" w:rsidRPr="0012617F" w:rsidRDefault="005F3535" w:rsidP="00566151">
            <w:pPr>
              <w:rPr>
                <w:rFonts w:ascii="Arial" w:hAnsi="Arial" w:cs="Arial"/>
                <w:sz w:val="24"/>
                <w:szCs w:val="24"/>
              </w:rPr>
            </w:pPr>
            <w:r w:rsidRPr="0012617F">
              <w:rPr>
                <w:rFonts w:ascii="Arial" w:hAnsi="Arial" w:cs="Arial"/>
                <w:sz w:val="24"/>
                <w:szCs w:val="24"/>
              </w:rPr>
              <w:t xml:space="preserve">Siân Harrop-Griffiths, </w:t>
            </w:r>
            <w:r w:rsidR="00681E7B" w:rsidRPr="0012617F">
              <w:rPr>
                <w:rFonts w:ascii="Arial" w:hAnsi="Arial" w:cs="Arial"/>
                <w:sz w:val="24"/>
                <w:szCs w:val="24"/>
              </w:rPr>
              <w:t xml:space="preserve">Executive </w:t>
            </w:r>
            <w:r w:rsidRPr="0012617F">
              <w:rPr>
                <w:rFonts w:ascii="Arial" w:hAnsi="Arial" w:cs="Arial"/>
                <w:sz w:val="24"/>
                <w:szCs w:val="24"/>
              </w:rPr>
              <w:t>Director of Strategy</w:t>
            </w:r>
          </w:p>
        </w:tc>
      </w:tr>
      <w:tr w:rsidR="0012617F" w:rsidRPr="0012617F" w14:paraId="1D9611C9" w14:textId="77777777" w:rsidTr="00DA76AD">
        <w:tc>
          <w:tcPr>
            <w:tcW w:w="2547" w:type="dxa"/>
          </w:tcPr>
          <w:p w14:paraId="190CA6C5" w14:textId="77777777" w:rsidR="005D1652" w:rsidRPr="0012617F" w:rsidRDefault="005D1652" w:rsidP="00FA0CA9">
            <w:pPr>
              <w:rPr>
                <w:rFonts w:ascii="Arial" w:hAnsi="Arial" w:cs="Arial"/>
                <w:b/>
                <w:sz w:val="24"/>
                <w:szCs w:val="24"/>
              </w:rPr>
            </w:pPr>
            <w:r w:rsidRPr="0012617F">
              <w:rPr>
                <w:rFonts w:ascii="Arial" w:hAnsi="Arial" w:cs="Arial"/>
                <w:b/>
                <w:sz w:val="24"/>
                <w:szCs w:val="24"/>
              </w:rPr>
              <w:t>Presented by</w:t>
            </w:r>
          </w:p>
        </w:tc>
        <w:tc>
          <w:tcPr>
            <w:tcW w:w="6469" w:type="dxa"/>
            <w:gridSpan w:val="6"/>
          </w:tcPr>
          <w:p w14:paraId="1566A35E" w14:textId="77777777" w:rsidR="005D1652" w:rsidRPr="0012617F" w:rsidRDefault="005F3535" w:rsidP="00FA0CA9">
            <w:pPr>
              <w:rPr>
                <w:rFonts w:ascii="Arial" w:hAnsi="Arial" w:cs="Arial"/>
                <w:sz w:val="24"/>
                <w:szCs w:val="24"/>
              </w:rPr>
            </w:pPr>
            <w:r w:rsidRPr="0012617F">
              <w:rPr>
                <w:rFonts w:ascii="Arial" w:hAnsi="Arial" w:cs="Arial"/>
                <w:sz w:val="24"/>
                <w:szCs w:val="24"/>
              </w:rPr>
              <w:t>Siân Harrop-Griffiths, Director of Strategy</w:t>
            </w:r>
          </w:p>
        </w:tc>
      </w:tr>
      <w:tr w:rsidR="0012617F" w:rsidRPr="0012617F" w14:paraId="11BBFD29" w14:textId="77777777" w:rsidTr="0012617F">
        <w:tc>
          <w:tcPr>
            <w:tcW w:w="2547" w:type="dxa"/>
          </w:tcPr>
          <w:p w14:paraId="21350E2F" w14:textId="77777777" w:rsidR="00BC241D" w:rsidRPr="0012617F" w:rsidRDefault="00BC241D" w:rsidP="00FA0CA9">
            <w:pPr>
              <w:rPr>
                <w:rFonts w:ascii="Arial" w:hAnsi="Arial" w:cs="Arial"/>
                <w:b/>
                <w:sz w:val="24"/>
                <w:szCs w:val="24"/>
              </w:rPr>
            </w:pPr>
            <w:r w:rsidRPr="0012617F">
              <w:rPr>
                <w:rFonts w:ascii="Arial" w:hAnsi="Arial" w:cs="Arial"/>
                <w:b/>
                <w:sz w:val="24"/>
                <w:szCs w:val="24"/>
              </w:rPr>
              <w:t xml:space="preserve">Freedom of Information </w:t>
            </w:r>
          </w:p>
        </w:tc>
        <w:tc>
          <w:tcPr>
            <w:tcW w:w="6469" w:type="dxa"/>
            <w:gridSpan w:val="6"/>
            <w:vAlign w:val="center"/>
          </w:tcPr>
          <w:sdt>
            <w:sdtPr>
              <w:rPr>
                <w:rFonts w:ascii="Arial" w:hAnsi="Arial" w:cs="Arial"/>
                <w:sz w:val="24"/>
                <w:szCs w:val="24"/>
              </w:rPr>
              <w:id w:val="2080253580"/>
              <w:placeholder>
                <w:docPart w:val="F3E5E6E130F94B7D8C94ACDB3E45F6D2"/>
              </w:placeholder>
              <w:comboBox>
                <w:listItem w:value="Choose an item."/>
                <w:listItem w:displayText="Open" w:value="Open"/>
                <w:listItem w:displayText="Closed" w:value="Closed"/>
              </w:comboBox>
            </w:sdtPr>
            <w:sdtEndPr/>
            <w:sdtContent>
              <w:p w14:paraId="0B6DE377" w14:textId="77777777" w:rsidR="00BC241D" w:rsidRPr="0012617F" w:rsidRDefault="00681E7B" w:rsidP="0012617F">
                <w:pPr>
                  <w:rPr>
                    <w:rFonts w:ascii="Arial" w:hAnsi="Arial" w:cs="Arial"/>
                    <w:sz w:val="24"/>
                    <w:szCs w:val="24"/>
                  </w:rPr>
                </w:pPr>
                <w:r w:rsidRPr="0012617F">
                  <w:rPr>
                    <w:rFonts w:ascii="Arial" w:hAnsi="Arial" w:cs="Arial"/>
                    <w:sz w:val="24"/>
                    <w:szCs w:val="24"/>
                  </w:rPr>
                  <w:t>Open</w:t>
                </w:r>
              </w:p>
            </w:sdtContent>
          </w:sdt>
        </w:tc>
      </w:tr>
      <w:tr w:rsidR="0012617F" w:rsidRPr="0012617F" w14:paraId="5CAAFB51" w14:textId="77777777" w:rsidTr="00DA76AD">
        <w:tc>
          <w:tcPr>
            <w:tcW w:w="2547" w:type="dxa"/>
          </w:tcPr>
          <w:p w14:paraId="73EBD8D2" w14:textId="77777777" w:rsidR="00034194" w:rsidRPr="0012617F" w:rsidRDefault="00034194" w:rsidP="00FA0CA9">
            <w:pPr>
              <w:rPr>
                <w:rFonts w:ascii="Arial" w:hAnsi="Arial" w:cs="Arial"/>
                <w:b/>
                <w:sz w:val="24"/>
                <w:szCs w:val="24"/>
              </w:rPr>
            </w:pPr>
            <w:r w:rsidRPr="0012617F">
              <w:rPr>
                <w:rFonts w:ascii="Arial" w:hAnsi="Arial" w:cs="Arial"/>
                <w:b/>
                <w:sz w:val="24"/>
                <w:szCs w:val="24"/>
              </w:rPr>
              <w:t>Purpose of the Report</w:t>
            </w:r>
          </w:p>
        </w:tc>
        <w:tc>
          <w:tcPr>
            <w:tcW w:w="6469" w:type="dxa"/>
            <w:gridSpan w:val="6"/>
          </w:tcPr>
          <w:p w14:paraId="39E9E2B5" w14:textId="77777777" w:rsidR="00034194" w:rsidRPr="0012617F" w:rsidRDefault="005F3535" w:rsidP="00F75328">
            <w:pPr>
              <w:ind w:right="96"/>
              <w:jc w:val="both"/>
              <w:rPr>
                <w:rFonts w:ascii="Arial" w:hAnsi="Arial" w:cs="Arial"/>
                <w:color w:val="FF0000"/>
                <w:sz w:val="24"/>
                <w:szCs w:val="24"/>
              </w:rPr>
            </w:pPr>
            <w:r w:rsidRPr="0012617F">
              <w:rPr>
                <w:rFonts w:ascii="Arial" w:hAnsi="Arial" w:cs="Arial"/>
                <w:sz w:val="24"/>
                <w:szCs w:val="24"/>
              </w:rPr>
              <w:t>This paper and accompanying appendices set</w:t>
            </w:r>
            <w:r w:rsidR="007F39BF" w:rsidRPr="0012617F">
              <w:rPr>
                <w:rFonts w:ascii="Arial" w:hAnsi="Arial" w:cs="Arial"/>
                <w:sz w:val="24"/>
                <w:szCs w:val="24"/>
              </w:rPr>
              <w:t>s</w:t>
            </w:r>
            <w:r w:rsidRPr="0012617F">
              <w:rPr>
                <w:rFonts w:ascii="Arial" w:hAnsi="Arial" w:cs="Arial"/>
                <w:sz w:val="24"/>
                <w:szCs w:val="24"/>
              </w:rPr>
              <w:t xml:space="preserve"> out </w:t>
            </w:r>
            <w:r w:rsidR="007F39BF" w:rsidRPr="0012617F">
              <w:rPr>
                <w:rFonts w:ascii="Arial" w:hAnsi="Arial" w:cs="Arial"/>
                <w:sz w:val="24"/>
                <w:szCs w:val="24"/>
              </w:rPr>
              <w:t xml:space="preserve">the </w:t>
            </w:r>
            <w:r w:rsidR="00681E7B" w:rsidRPr="0012617F">
              <w:rPr>
                <w:rFonts w:ascii="Arial" w:hAnsi="Arial" w:cs="Arial"/>
                <w:sz w:val="24"/>
                <w:szCs w:val="24"/>
              </w:rPr>
              <w:t>progress with delivering our Clinical Services Plan 2019/24</w:t>
            </w:r>
            <w:r w:rsidR="006F1A96" w:rsidRPr="0012617F">
              <w:rPr>
                <w:rFonts w:ascii="Arial" w:hAnsi="Arial" w:cs="Arial"/>
                <w:sz w:val="24"/>
                <w:szCs w:val="24"/>
              </w:rPr>
              <w:t xml:space="preserve"> (CSP)</w:t>
            </w:r>
            <w:r w:rsidR="00681E7B" w:rsidRPr="0012617F">
              <w:rPr>
                <w:rFonts w:ascii="Arial" w:hAnsi="Arial" w:cs="Arial"/>
                <w:sz w:val="24"/>
                <w:szCs w:val="24"/>
              </w:rPr>
              <w:t xml:space="preserve"> and our </w:t>
            </w:r>
            <w:r w:rsidR="007F39BF" w:rsidRPr="0012617F">
              <w:rPr>
                <w:rFonts w:ascii="Arial" w:hAnsi="Arial" w:cs="Arial"/>
                <w:sz w:val="24"/>
                <w:szCs w:val="24"/>
              </w:rPr>
              <w:t>aligned progress with</w:t>
            </w:r>
            <w:r w:rsidR="00681E7B" w:rsidRPr="0012617F">
              <w:rPr>
                <w:rFonts w:ascii="Arial" w:hAnsi="Arial" w:cs="Arial"/>
                <w:sz w:val="24"/>
                <w:szCs w:val="24"/>
              </w:rPr>
              <w:t xml:space="preserve"> </w:t>
            </w:r>
            <w:r w:rsidR="006F1A96" w:rsidRPr="0012617F">
              <w:rPr>
                <w:rFonts w:ascii="Arial" w:hAnsi="Arial" w:cs="Arial"/>
                <w:sz w:val="24"/>
                <w:szCs w:val="24"/>
              </w:rPr>
              <w:t xml:space="preserve">the </w:t>
            </w:r>
            <w:r w:rsidRPr="0012617F">
              <w:rPr>
                <w:rFonts w:ascii="Arial" w:hAnsi="Arial" w:cs="Arial"/>
                <w:sz w:val="24"/>
                <w:szCs w:val="24"/>
              </w:rPr>
              <w:t>develop</w:t>
            </w:r>
            <w:r w:rsidR="006F1A96" w:rsidRPr="0012617F">
              <w:rPr>
                <w:rFonts w:ascii="Arial" w:hAnsi="Arial" w:cs="Arial"/>
                <w:sz w:val="24"/>
                <w:szCs w:val="24"/>
              </w:rPr>
              <w:t xml:space="preserve">ment of </w:t>
            </w:r>
            <w:r w:rsidR="007F39BF" w:rsidRPr="0012617F">
              <w:rPr>
                <w:rFonts w:ascii="Arial" w:hAnsi="Arial" w:cs="Arial"/>
                <w:sz w:val="24"/>
                <w:szCs w:val="24"/>
              </w:rPr>
              <w:t>the</w:t>
            </w:r>
            <w:r w:rsidRPr="0012617F">
              <w:rPr>
                <w:rFonts w:ascii="Arial" w:hAnsi="Arial" w:cs="Arial"/>
                <w:sz w:val="24"/>
                <w:szCs w:val="24"/>
              </w:rPr>
              <w:t xml:space="preserve"> IMTP</w:t>
            </w:r>
            <w:r w:rsidR="007F39BF" w:rsidRPr="0012617F">
              <w:rPr>
                <w:rFonts w:ascii="Arial" w:hAnsi="Arial" w:cs="Arial"/>
                <w:sz w:val="24"/>
                <w:szCs w:val="24"/>
              </w:rPr>
              <w:t xml:space="preserve"> 2020/21-22/23. </w:t>
            </w:r>
            <w:r w:rsidR="007F39BF" w:rsidRPr="0012617F">
              <w:rPr>
                <w:rFonts w:ascii="Arial" w:hAnsi="Arial" w:cs="Arial"/>
                <w:color w:val="FF0000"/>
                <w:sz w:val="24"/>
                <w:szCs w:val="24"/>
              </w:rPr>
              <w:t xml:space="preserve"> </w:t>
            </w:r>
          </w:p>
        </w:tc>
      </w:tr>
      <w:tr w:rsidR="0012617F" w:rsidRPr="0012617F" w14:paraId="2069DDE4" w14:textId="77777777" w:rsidTr="00DA76AD">
        <w:tc>
          <w:tcPr>
            <w:tcW w:w="2547" w:type="dxa"/>
          </w:tcPr>
          <w:p w14:paraId="267829CB" w14:textId="77777777" w:rsidR="00034194" w:rsidRPr="0012617F" w:rsidRDefault="00034194" w:rsidP="00FA0CA9">
            <w:pPr>
              <w:rPr>
                <w:rFonts w:ascii="Arial" w:hAnsi="Arial" w:cs="Arial"/>
                <w:b/>
                <w:sz w:val="24"/>
                <w:szCs w:val="24"/>
              </w:rPr>
            </w:pPr>
            <w:r w:rsidRPr="0012617F">
              <w:rPr>
                <w:rFonts w:ascii="Arial" w:hAnsi="Arial" w:cs="Arial"/>
                <w:b/>
                <w:sz w:val="24"/>
                <w:szCs w:val="24"/>
              </w:rPr>
              <w:t>Key Issues</w:t>
            </w:r>
          </w:p>
          <w:p w14:paraId="6AE822A4" w14:textId="77777777" w:rsidR="00034194" w:rsidRPr="0012617F" w:rsidRDefault="00034194" w:rsidP="00FA0CA9">
            <w:pPr>
              <w:rPr>
                <w:rFonts w:ascii="Arial" w:hAnsi="Arial" w:cs="Arial"/>
                <w:b/>
                <w:sz w:val="24"/>
                <w:szCs w:val="24"/>
              </w:rPr>
            </w:pPr>
          </w:p>
          <w:p w14:paraId="6685DBDF" w14:textId="77777777" w:rsidR="00034194" w:rsidRPr="0012617F" w:rsidRDefault="00034194" w:rsidP="00FA0CA9">
            <w:pPr>
              <w:rPr>
                <w:rFonts w:ascii="Arial" w:hAnsi="Arial" w:cs="Arial"/>
                <w:b/>
                <w:sz w:val="24"/>
                <w:szCs w:val="24"/>
              </w:rPr>
            </w:pPr>
          </w:p>
          <w:p w14:paraId="3850E23D" w14:textId="77777777" w:rsidR="00034194" w:rsidRPr="0012617F" w:rsidRDefault="00034194" w:rsidP="00FA0CA9">
            <w:pPr>
              <w:rPr>
                <w:rFonts w:ascii="Arial" w:hAnsi="Arial" w:cs="Arial"/>
                <w:b/>
                <w:sz w:val="24"/>
                <w:szCs w:val="24"/>
              </w:rPr>
            </w:pPr>
          </w:p>
        </w:tc>
        <w:tc>
          <w:tcPr>
            <w:tcW w:w="6469" w:type="dxa"/>
            <w:gridSpan w:val="6"/>
          </w:tcPr>
          <w:p w14:paraId="12040B0A" w14:textId="77777777" w:rsidR="005F3535" w:rsidRPr="0012617F" w:rsidRDefault="005F3535" w:rsidP="00F75328">
            <w:pPr>
              <w:jc w:val="both"/>
              <w:rPr>
                <w:rFonts w:ascii="Arial" w:hAnsi="Arial" w:cs="Arial"/>
                <w:sz w:val="24"/>
                <w:szCs w:val="24"/>
              </w:rPr>
            </w:pPr>
            <w:r w:rsidRPr="0012617F">
              <w:rPr>
                <w:rFonts w:ascii="Arial" w:hAnsi="Arial" w:cs="Arial"/>
                <w:sz w:val="24"/>
                <w:szCs w:val="24"/>
              </w:rPr>
              <w:t xml:space="preserve">The key </w:t>
            </w:r>
            <w:r w:rsidR="00681E7B" w:rsidRPr="0012617F">
              <w:rPr>
                <w:rFonts w:ascii="Arial" w:hAnsi="Arial" w:cs="Arial"/>
                <w:sz w:val="24"/>
                <w:szCs w:val="24"/>
              </w:rPr>
              <w:t>issues addressed in this paper in</w:t>
            </w:r>
            <w:r w:rsidRPr="0012617F">
              <w:rPr>
                <w:rFonts w:ascii="Arial" w:hAnsi="Arial" w:cs="Arial"/>
                <w:sz w:val="24"/>
                <w:szCs w:val="24"/>
              </w:rPr>
              <w:t>clude:</w:t>
            </w:r>
          </w:p>
          <w:p w14:paraId="4028400C" w14:textId="77777777" w:rsidR="005F3535" w:rsidRPr="0012617F" w:rsidRDefault="00681E7B" w:rsidP="00F75328">
            <w:pPr>
              <w:pStyle w:val="ListParagraph"/>
              <w:numPr>
                <w:ilvl w:val="0"/>
                <w:numId w:val="10"/>
              </w:numPr>
              <w:jc w:val="both"/>
              <w:rPr>
                <w:rFonts w:ascii="Arial" w:hAnsi="Arial" w:cs="Arial"/>
                <w:sz w:val="24"/>
                <w:szCs w:val="24"/>
              </w:rPr>
            </w:pPr>
            <w:r w:rsidRPr="0012617F">
              <w:rPr>
                <w:rFonts w:ascii="Arial" w:hAnsi="Arial" w:cs="Arial"/>
                <w:sz w:val="24"/>
                <w:szCs w:val="24"/>
              </w:rPr>
              <w:t>Alignment of</w:t>
            </w:r>
            <w:r w:rsidR="005F3535" w:rsidRPr="0012617F">
              <w:rPr>
                <w:rFonts w:ascii="Arial" w:hAnsi="Arial" w:cs="Arial"/>
                <w:sz w:val="24"/>
                <w:szCs w:val="24"/>
              </w:rPr>
              <w:t xml:space="preserve"> process</w:t>
            </w:r>
            <w:r w:rsidRPr="0012617F">
              <w:rPr>
                <w:rFonts w:ascii="Arial" w:hAnsi="Arial" w:cs="Arial"/>
                <w:sz w:val="24"/>
                <w:szCs w:val="24"/>
              </w:rPr>
              <w:t xml:space="preserve">es </w:t>
            </w:r>
            <w:r w:rsidR="00D84FD8" w:rsidRPr="0012617F">
              <w:rPr>
                <w:rFonts w:ascii="Arial" w:hAnsi="Arial" w:cs="Arial"/>
                <w:sz w:val="24"/>
                <w:szCs w:val="24"/>
              </w:rPr>
              <w:t>and</w:t>
            </w:r>
            <w:r w:rsidRPr="0012617F">
              <w:rPr>
                <w:rFonts w:ascii="Arial" w:hAnsi="Arial" w:cs="Arial"/>
                <w:sz w:val="24"/>
                <w:szCs w:val="24"/>
              </w:rPr>
              <w:t xml:space="preserve"> architecture between  Transformation</w:t>
            </w:r>
            <w:r w:rsidR="00D84FD8" w:rsidRPr="0012617F">
              <w:rPr>
                <w:rFonts w:ascii="Arial" w:hAnsi="Arial" w:cs="Arial"/>
                <w:sz w:val="24"/>
                <w:szCs w:val="24"/>
              </w:rPr>
              <w:t xml:space="preserve"> Portfolio</w:t>
            </w:r>
            <w:r w:rsidRPr="0012617F">
              <w:rPr>
                <w:rFonts w:ascii="Arial" w:hAnsi="Arial" w:cs="Arial"/>
                <w:sz w:val="24"/>
                <w:szCs w:val="24"/>
              </w:rPr>
              <w:t>, CSP and IMTP development</w:t>
            </w:r>
          </w:p>
          <w:p w14:paraId="632DD5CA" w14:textId="77777777" w:rsidR="00681E7B" w:rsidRPr="0012617F" w:rsidRDefault="00681E7B" w:rsidP="00F75328">
            <w:pPr>
              <w:pStyle w:val="ListParagraph"/>
              <w:numPr>
                <w:ilvl w:val="0"/>
                <w:numId w:val="10"/>
              </w:numPr>
              <w:jc w:val="both"/>
              <w:rPr>
                <w:rFonts w:ascii="Arial" w:hAnsi="Arial" w:cs="Arial"/>
                <w:sz w:val="24"/>
                <w:szCs w:val="24"/>
              </w:rPr>
            </w:pPr>
            <w:r w:rsidRPr="0012617F">
              <w:rPr>
                <w:rFonts w:ascii="Arial" w:hAnsi="Arial" w:cs="Arial"/>
                <w:sz w:val="24"/>
                <w:szCs w:val="24"/>
              </w:rPr>
              <w:t xml:space="preserve">Capacity </w:t>
            </w:r>
            <w:r w:rsidR="007F39BF" w:rsidRPr="0012617F">
              <w:rPr>
                <w:rFonts w:ascii="Arial" w:hAnsi="Arial" w:cs="Arial"/>
                <w:sz w:val="24"/>
                <w:szCs w:val="24"/>
              </w:rPr>
              <w:t>and</w:t>
            </w:r>
            <w:r w:rsidRPr="0012617F">
              <w:rPr>
                <w:rFonts w:ascii="Arial" w:hAnsi="Arial" w:cs="Arial"/>
                <w:sz w:val="24"/>
                <w:szCs w:val="24"/>
              </w:rPr>
              <w:t xml:space="preserve"> capability to deliver the CSP</w:t>
            </w:r>
            <w:r w:rsidR="006F1A96" w:rsidRPr="0012617F">
              <w:rPr>
                <w:rFonts w:ascii="Arial" w:hAnsi="Arial" w:cs="Arial"/>
                <w:sz w:val="24"/>
                <w:szCs w:val="24"/>
              </w:rPr>
              <w:t xml:space="preserve"> </w:t>
            </w:r>
            <w:r w:rsidR="007F39BF" w:rsidRPr="0012617F">
              <w:rPr>
                <w:rFonts w:ascii="Arial" w:hAnsi="Arial" w:cs="Arial"/>
                <w:sz w:val="24"/>
                <w:szCs w:val="24"/>
              </w:rPr>
              <w:t>and</w:t>
            </w:r>
            <w:r w:rsidR="006F1A96" w:rsidRPr="0012617F">
              <w:rPr>
                <w:rFonts w:ascii="Arial" w:hAnsi="Arial" w:cs="Arial"/>
                <w:sz w:val="24"/>
                <w:szCs w:val="24"/>
              </w:rPr>
              <w:t xml:space="preserve"> IMTP</w:t>
            </w:r>
          </w:p>
          <w:p w14:paraId="706F8085" w14:textId="77777777" w:rsidR="00681E7B" w:rsidRPr="0012617F" w:rsidRDefault="00681E7B" w:rsidP="00F75328">
            <w:pPr>
              <w:pStyle w:val="ListParagraph"/>
              <w:numPr>
                <w:ilvl w:val="0"/>
                <w:numId w:val="10"/>
              </w:numPr>
              <w:jc w:val="both"/>
              <w:rPr>
                <w:rFonts w:ascii="Arial" w:hAnsi="Arial" w:cs="Arial"/>
                <w:sz w:val="24"/>
                <w:szCs w:val="24"/>
              </w:rPr>
            </w:pPr>
            <w:r w:rsidRPr="0012617F">
              <w:rPr>
                <w:rFonts w:ascii="Arial" w:hAnsi="Arial" w:cs="Arial"/>
                <w:sz w:val="24"/>
                <w:szCs w:val="24"/>
              </w:rPr>
              <w:t>Clinical engagement and leadership</w:t>
            </w:r>
          </w:p>
          <w:p w14:paraId="00A25BDE" w14:textId="77777777" w:rsidR="00D84FD8" w:rsidRPr="0012617F" w:rsidRDefault="00D84FD8" w:rsidP="00F75328">
            <w:pPr>
              <w:pStyle w:val="ListParagraph"/>
              <w:numPr>
                <w:ilvl w:val="0"/>
                <w:numId w:val="10"/>
              </w:numPr>
              <w:jc w:val="both"/>
              <w:rPr>
                <w:rFonts w:ascii="Arial" w:hAnsi="Arial" w:cs="Arial"/>
                <w:sz w:val="24"/>
                <w:szCs w:val="24"/>
              </w:rPr>
            </w:pPr>
            <w:r w:rsidRPr="0012617F">
              <w:rPr>
                <w:rFonts w:ascii="Arial" w:hAnsi="Arial" w:cs="Arial"/>
                <w:sz w:val="24"/>
                <w:szCs w:val="24"/>
              </w:rPr>
              <w:t>Progress, timeline and conditions for an approvable IMTP</w:t>
            </w:r>
          </w:p>
          <w:p w14:paraId="6FAAF656" w14:textId="77777777" w:rsidR="00681E7B" w:rsidRPr="0012617F" w:rsidRDefault="00681E7B" w:rsidP="00F75328">
            <w:pPr>
              <w:pStyle w:val="ListParagraph"/>
              <w:numPr>
                <w:ilvl w:val="0"/>
                <w:numId w:val="10"/>
              </w:numPr>
              <w:jc w:val="both"/>
              <w:rPr>
                <w:rFonts w:ascii="Arial" w:hAnsi="Arial" w:cs="Arial"/>
                <w:sz w:val="24"/>
                <w:szCs w:val="24"/>
              </w:rPr>
            </w:pPr>
            <w:r w:rsidRPr="0012617F">
              <w:rPr>
                <w:rFonts w:ascii="Arial" w:hAnsi="Arial" w:cs="Arial"/>
                <w:sz w:val="24"/>
                <w:szCs w:val="24"/>
              </w:rPr>
              <w:t xml:space="preserve">Management of complexities </w:t>
            </w:r>
            <w:r w:rsidR="007F39BF" w:rsidRPr="0012617F">
              <w:rPr>
                <w:rFonts w:ascii="Arial" w:hAnsi="Arial" w:cs="Arial"/>
                <w:sz w:val="24"/>
                <w:szCs w:val="24"/>
              </w:rPr>
              <w:t>and</w:t>
            </w:r>
            <w:r w:rsidRPr="0012617F">
              <w:rPr>
                <w:rFonts w:ascii="Arial" w:hAnsi="Arial" w:cs="Arial"/>
                <w:sz w:val="24"/>
                <w:szCs w:val="24"/>
              </w:rPr>
              <w:t xml:space="preserve"> interdependencies </w:t>
            </w:r>
          </w:p>
          <w:p w14:paraId="3AA32908" w14:textId="4F800CCF" w:rsidR="00DA06A0" w:rsidRPr="002A3990" w:rsidRDefault="005F3535" w:rsidP="00F75328">
            <w:pPr>
              <w:pStyle w:val="ListParagraph"/>
              <w:numPr>
                <w:ilvl w:val="0"/>
                <w:numId w:val="10"/>
              </w:numPr>
              <w:jc w:val="both"/>
              <w:rPr>
                <w:rFonts w:ascii="Arial" w:hAnsi="Arial" w:cs="Arial"/>
                <w:color w:val="FF0000"/>
                <w:sz w:val="24"/>
                <w:szCs w:val="24"/>
              </w:rPr>
            </w:pPr>
            <w:r w:rsidRPr="0012617F">
              <w:rPr>
                <w:rFonts w:ascii="Arial" w:hAnsi="Arial" w:cs="Arial"/>
                <w:sz w:val="24"/>
                <w:szCs w:val="24"/>
              </w:rPr>
              <w:t xml:space="preserve">The challenges and risks </w:t>
            </w:r>
            <w:r w:rsidR="00D84FD8" w:rsidRPr="0012617F">
              <w:rPr>
                <w:rFonts w:ascii="Arial" w:hAnsi="Arial" w:cs="Arial"/>
                <w:sz w:val="24"/>
                <w:szCs w:val="24"/>
              </w:rPr>
              <w:t xml:space="preserve">and mitigating actions to deliver </w:t>
            </w:r>
            <w:r w:rsidRPr="0012617F">
              <w:rPr>
                <w:rFonts w:ascii="Arial" w:hAnsi="Arial" w:cs="Arial"/>
                <w:sz w:val="24"/>
                <w:szCs w:val="24"/>
              </w:rPr>
              <w:t>a</w:t>
            </w:r>
            <w:r w:rsidR="007F39BF" w:rsidRPr="0012617F">
              <w:rPr>
                <w:rFonts w:ascii="Arial" w:hAnsi="Arial" w:cs="Arial"/>
                <w:sz w:val="24"/>
                <w:szCs w:val="24"/>
              </w:rPr>
              <w:t xml:space="preserve"> final draft </w:t>
            </w:r>
            <w:r w:rsidRPr="0012617F">
              <w:rPr>
                <w:rFonts w:ascii="Arial" w:hAnsi="Arial" w:cs="Arial"/>
                <w:sz w:val="24"/>
                <w:szCs w:val="24"/>
              </w:rPr>
              <w:t>IMTP by September 2019</w:t>
            </w:r>
            <w:r w:rsidR="007F39BF" w:rsidRPr="0012617F">
              <w:rPr>
                <w:rFonts w:ascii="Arial" w:hAnsi="Arial" w:cs="Arial"/>
                <w:sz w:val="24"/>
                <w:szCs w:val="24"/>
              </w:rPr>
              <w:t xml:space="preserve"> and </w:t>
            </w:r>
            <w:r w:rsidR="00501AEE" w:rsidRPr="0012617F">
              <w:rPr>
                <w:rFonts w:ascii="Arial" w:hAnsi="Arial" w:cs="Arial"/>
                <w:sz w:val="24"/>
                <w:szCs w:val="24"/>
              </w:rPr>
              <w:t>to delivering the CSP</w:t>
            </w:r>
            <w:r w:rsidR="00D84FD8" w:rsidRPr="0012617F">
              <w:rPr>
                <w:rFonts w:ascii="Arial" w:hAnsi="Arial" w:cs="Arial"/>
                <w:sz w:val="24"/>
                <w:szCs w:val="24"/>
              </w:rPr>
              <w:t>.</w:t>
            </w:r>
          </w:p>
        </w:tc>
      </w:tr>
      <w:tr w:rsidR="0012617F" w:rsidRPr="0012617F" w14:paraId="7ACD42A7" w14:textId="77777777" w:rsidTr="00DA76AD">
        <w:trPr>
          <w:trHeight w:val="97"/>
        </w:trPr>
        <w:tc>
          <w:tcPr>
            <w:tcW w:w="2547" w:type="dxa"/>
            <w:vMerge w:val="restart"/>
          </w:tcPr>
          <w:p w14:paraId="18724055" w14:textId="77777777" w:rsidR="0020539A" w:rsidRPr="0012617F" w:rsidRDefault="0020539A" w:rsidP="00FA0CA9">
            <w:pPr>
              <w:rPr>
                <w:rFonts w:ascii="Arial" w:hAnsi="Arial" w:cs="Arial"/>
                <w:b/>
                <w:sz w:val="24"/>
                <w:szCs w:val="24"/>
              </w:rPr>
            </w:pPr>
            <w:r w:rsidRPr="0012617F">
              <w:rPr>
                <w:rFonts w:ascii="Arial" w:hAnsi="Arial" w:cs="Arial"/>
                <w:b/>
                <w:sz w:val="24"/>
                <w:szCs w:val="24"/>
              </w:rPr>
              <w:t xml:space="preserve">Specific Action Required </w:t>
            </w:r>
          </w:p>
          <w:p w14:paraId="721AC1CF" w14:textId="77777777" w:rsidR="0020539A" w:rsidRPr="0012617F" w:rsidRDefault="0020539A" w:rsidP="00FA0CA9">
            <w:pPr>
              <w:rPr>
                <w:rFonts w:ascii="Arial" w:hAnsi="Arial" w:cs="Arial"/>
                <w:b/>
                <w:i/>
                <w:sz w:val="24"/>
                <w:szCs w:val="24"/>
              </w:rPr>
            </w:pPr>
            <w:r w:rsidRPr="0012617F">
              <w:rPr>
                <w:rFonts w:ascii="Arial" w:hAnsi="Arial" w:cs="Arial"/>
                <w:b/>
                <w:i/>
                <w:sz w:val="24"/>
                <w:szCs w:val="24"/>
              </w:rPr>
              <w:t xml:space="preserve">(please </w:t>
            </w:r>
            <w:r w:rsidR="00133EA1" w:rsidRPr="0012617F">
              <w:rPr>
                <w:rFonts w:ascii="Arial" w:hAnsi="Arial" w:cs="Arial"/>
                <w:b/>
                <w:i/>
                <w:sz w:val="24"/>
                <w:szCs w:val="24"/>
              </w:rPr>
              <w:t>choose</w:t>
            </w:r>
            <w:r w:rsidR="00BC241D" w:rsidRPr="0012617F">
              <w:rPr>
                <w:rFonts w:ascii="Arial" w:hAnsi="Arial" w:cs="Arial"/>
                <w:b/>
                <w:i/>
                <w:sz w:val="24"/>
                <w:szCs w:val="24"/>
              </w:rPr>
              <w:t xml:space="preserve"> one only</w:t>
            </w:r>
            <w:r w:rsidRPr="0012617F">
              <w:rPr>
                <w:rFonts w:ascii="Arial" w:hAnsi="Arial" w:cs="Arial"/>
                <w:b/>
                <w:i/>
                <w:sz w:val="24"/>
                <w:szCs w:val="24"/>
              </w:rPr>
              <w:t>)</w:t>
            </w:r>
          </w:p>
        </w:tc>
        <w:tc>
          <w:tcPr>
            <w:tcW w:w="1569" w:type="dxa"/>
            <w:shd w:val="clear" w:color="auto" w:fill="D5DCE4" w:themeFill="text2" w:themeFillTint="33"/>
          </w:tcPr>
          <w:p w14:paraId="078A269A" w14:textId="77777777" w:rsidR="0020539A" w:rsidRPr="0012617F" w:rsidRDefault="0020539A" w:rsidP="00FA0CA9">
            <w:pPr>
              <w:rPr>
                <w:rFonts w:ascii="Arial" w:hAnsi="Arial" w:cs="Arial"/>
                <w:b/>
                <w:sz w:val="24"/>
                <w:szCs w:val="24"/>
              </w:rPr>
            </w:pPr>
            <w:r w:rsidRPr="0012617F">
              <w:rPr>
                <w:rFonts w:ascii="Arial" w:hAnsi="Arial" w:cs="Arial"/>
                <w:b/>
                <w:sz w:val="24"/>
                <w:szCs w:val="24"/>
              </w:rPr>
              <w:t>Information</w:t>
            </w:r>
          </w:p>
        </w:tc>
        <w:tc>
          <w:tcPr>
            <w:tcW w:w="1723" w:type="dxa"/>
            <w:gridSpan w:val="2"/>
            <w:shd w:val="clear" w:color="auto" w:fill="D5DCE4" w:themeFill="text2" w:themeFillTint="33"/>
          </w:tcPr>
          <w:p w14:paraId="59F793EC" w14:textId="77777777" w:rsidR="0020539A" w:rsidRPr="0012617F" w:rsidRDefault="0020539A" w:rsidP="00FA0CA9">
            <w:pPr>
              <w:rPr>
                <w:rFonts w:ascii="Arial" w:hAnsi="Arial" w:cs="Arial"/>
                <w:b/>
                <w:sz w:val="24"/>
                <w:szCs w:val="24"/>
              </w:rPr>
            </w:pPr>
            <w:r w:rsidRPr="0012617F">
              <w:rPr>
                <w:rFonts w:ascii="Arial" w:hAnsi="Arial" w:cs="Arial"/>
                <w:b/>
                <w:sz w:val="24"/>
                <w:szCs w:val="24"/>
              </w:rPr>
              <w:t>Discussion</w:t>
            </w:r>
          </w:p>
        </w:tc>
        <w:tc>
          <w:tcPr>
            <w:tcW w:w="1661" w:type="dxa"/>
            <w:shd w:val="clear" w:color="auto" w:fill="D5DCE4" w:themeFill="text2" w:themeFillTint="33"/>
          </w:tcPr>
          <w:p w14:paraId="09F2A47F" w14:textId="77777777" w:rsidR="0020539A" w:rsidRPr="0012617F" w:rsidRDefault="0020539A" w:rsidP="00FA0CA9">
            <w:pPr>
              <w:rPr>
                <w:rFonts w:ascii="Arial" w:hAnsi="Arial" w:cs="Arial"/>
                <w:b/>
                <w:sz w:val="24"/>
                <w:szCs w:val="24"/>
              </w:rPr>
            </w:pPr>
            <w:r w:rsidRPr="0012617F">
              <w:rPr>
                <w:rFonts w:ascii="Arial" w:hAnsi="Arial" w:cs="Arial"/>
                <w:b/>
                <w:sz w:val="24"/>
                <w:szCs w:val="24"/>
              </w:rPr>
              <w:t>Assurance</w:t>
            </w:r>
          </w:p>
        </w:tc>
        <w:tc>
          <w:tcPr>
            <w:tcW w:w="1516" w:type="dxa"/>
            <w:gridSpan w:val="2"/>
            <w:shd w:val="clear" w:color="auto" w:fill="D5DCE4" w:themeFill="text2" w:themeFillTint="33"/>
          </w:tcPr>
          <w:p w14:paraId="3C9D54DC" w14:textId="77777777" w:rsidR="0020539A" w:rsidRPr="0012617F" w:rsidRDefault="0020539A" w:rsidP="00FA0CA9">
            <w:pPr>
              <w:rPr>
                <w:rFonts w:ascii="Arial" w:hAnsi="Arial" w:cs="Arial"/>
                <w:b/>
                <w:sz w:val="24"/>
                <w:szCs w:val="24"/>
              </w:rPr>
            </w:pPr>
            <w:r w:rsidRPr="0012617F">
              <w:rPr>
                <w:rFonts w:ascii="Arial" w:hAnsi="Arial" w:cs="Arial"/>
                <w:b/>
                <w:sz w:val="24"/>
                <w:szCs w:val="24"/>
              </w:rPr>
              <w:t>Approval</w:t>
            </w:r>
          </w:p>
        </w:tc>
      </w:tr>
      <w:tr w:rsidR="0012617F" w:rsidRPr="0012617F" w14:paraId="5ED34845" w14:textId="77777777" w:rsidTr="00DA76AD">
        <w:trPr>
          <w:trHeight w:val="96"/>
        </w:trPr>
        <w:tc>
          <w:tcPr>
            <w:tcW w:w="2547" w:type="dxa"/>
            <w:vMerge/>
          </w:tcPr>
          <w:p w14:paraId="2F82EC7E" w14:textId="77777777" w:rsidR="0020539A" w:rsidRPr="0012617F" w:rsidRDefault="0020539A" w:rsidP="00FA0CA9">
            <w:pPr>
              <w:rPr>
                <w:rFonts w:ascii="Arial" w:hAnsi="Arial" w:cs="Arial"/>
                <w:b/>
                <w:sz w:val="24"/>
                <w:szCs w:val="24"/>
              </w:rPr>
            </w:pPr>
          </w:p>
        </w:tc>
        <w:sdt>
          <w:sdtPr>
            <w:rPr>
              <w:rFonts w:ascii="Arial" w:hAnsi="Arial" w:cs="Arial"/>
              <w:sz w:val="20"/>
              <w:szCs w:val="20"/>
            </w:rPr>
            <w:id w:val="1068315321"/>
            <w14:checkbox>
              <w14:checked w14:val="0"/>
              <w14:checkedState w14:val="2612" w14:font="MS Gothic"/>
              <w14:uncheckedState w14:val="2610" w14:font="MS Gothic"/>
            </w14:checkbox>
          </w:sdtPr>
          <w:sdtEndPr/>
          <w:sdtContent>
            <w:tc>
              <w:tcPr>
                <w:tcW w:w="1569" w:type="dxa"/>
              </w:tcPr>
              <w:p w14:paraId="4CB75FEF" w14:textId="77777777" w:rsidR="0020539A" w:rsidRPr="0012617F" w:rsidRDefault="00133EA1" w:rsidP="00133EA1">
                <w:pPr>
                  <w:ind w:right="96"/>
                  <w:jc w:val="center"/>
                  <w:rPr>
                    <w:rFonts w:ascii="Arial" w:hAnsi="Arial" w:cs="Arial"/>
                    <w:sz w:val="24"/>
                    <w:szCs w:val="24"/>
                  </w:rPr>
                </w:pPr>
                <w:r w:rsidRPr="0012617F">
                  <w:rPr>
                    <w:rFonts w:ascii="MS Gothic" w:eastAsia="MS Gothic" w:hAnsi="MS Gothic" w:cs="Arial" w:hint="eastAsia"/>
                    <w:sz w:val="20"/>
                    <w:szCs w:val="20"/>
                  </w:rPr>
                  <w:t>☐</w:t>
                </w:r>
              </w:p>
            </w:tc>
          </w:sdtContent>
        </w:sdt>
        <w:sdt>
          <w:sdtPr>
            <w:rPr>
              <w:rFonts w:ascii="Arial" w:hAnsi="Arial" w:cs="Arial"/>
              <w:sz w:val="20"/>
              <w:szCs w:val="20"/>
            </w:rPr>
            <w:id w:val="736593761"/>
            <w14:checkbox>
              <w14:checked w14:val="0"/>
              <w14:checkedState w14:val="2612" w14:font="MS Gothic"/>
              <w14:uncheckedState w14:val="2610" w14:font="MS Gothic"/>
            </w14:checkbox>
          </w:sdtPr>
          <w:sdtEndPr/>
          <w:sdtContent>
            <w:tc>
              <w:tcPr>
                <w:tcW w:w="1723" w:type="dxa"/>
                <w:gridSpan w:val="2"/>
              </w:tcPr>
              <w:p w14:paraId="31E83C93" w14:textId="2D79158B" w:rsidR="0020539A" w:rsidRPr="0012617F" w:rsidRDefault="00F75328" w:rsidP="00133EA1">
                <w:pPr>
                  <w:ind w:right="96"/>
                  <w:jc w:val="center"/>
                  <w:rPr>
                    <w:rFonts w:ascii="Arial" w:hAnsi="Arial" w:cs="Arial"/>
                    <w:sz w:val="24"/>
                    <w:szCs w:val="24"/>
                  </w:rPr>
                </w:pPr>
                <w:r>
                  <w:rPr>
                    <w:rFonts w:ascii="MS Gothic" w:eastAsia="MS Gothic" w:hAnsi="MS Gothic" w:cs="Arial" w:hint="eastAsia"/>
                    <w:sz w:val="20"/>
                    <w:szCs w:val="20"/>
                  </w:rPr>
                  <w:t>☐</w:t>
                </w:r>
              </w:p>
            </w:tc>
          </w:sdtContent>
        </w:sdt>
        <w:sdt>
          <w:sdtPr>
            <w:rPr>
              <w:rFonts w:ascii="Arial" w:hAnsi="Arial" w:cs="Arial"/>
              <w:sz w:val="20"/>
              <w:szCs w:val="20"/>
            </w:rPr>
            <w:id w:val="-49540097"/>
            <w14:checkbox>
              <w14:checked w14:val="1"/>
              <w14:checkedState w14:val="2612" w14:font="MS Gothic"/>
              <w14:uncheckedState w14:val="2610" w14:font="MS Gothic"/>
            </w14:checkbox>
          </w:sdtPr>
          <w:sdtEndPr/>
          <w:sdtContent>
            <w:tc>
              <w:tcPr>
                <w:tcW w:w="1661" w:type="dxa"/>
              </w:tcPr>
              <w:p w14:paraId="3568AAB2" w14:textId="723A076D" w:rsidR="0020539A" w:rsidRPr="0012617F" w:rsidRDefault="00F75328" w:rsidP="00133EA1">
                <w:pPr>
                  <w:ind w:right="96"/>
                  <w:jc w:val="center"/>
                  <w:rPr>
                    <w:rFonts w:ascii="Arial" w:hAnsi="Arial" w:cs="Arial"/>
                    <w:sz w:val="24"/>
                    <w:szCs w:val="24"/>
                  </w:rPr>
                </w:pPr>
                <w:r>
                  <w:rPr>
                    <w:rFonts w:ascii="MS Gothic" w:eastAsia="MS Gothic" w:hAnsi="MS Gothic" w:cs="Arial" w:hint="eastAsia"/>
                    <w:sz w:val="20"/>
                    <w:szCs w:val="20"/>
                  </w:rPr>
                  <w:t>☒</w:t>
                </w:r>
              </w:p>
            </w:tc>
          </w:sdtContent>
        </w:sdt>
        <w:sdt>
          <w:sdtPr>
            <w:rPr>
              <w:rFonts w:ascii="Arial" w:hAnsi="Arial" w:cs="Arial"/>
              <w:sz w:val="20"/>
              <w:szCs w:val="20"/>
            </w:rPr>
            <w:id w:val="1731038570"/>
            <w14:checkbox>
              <w14:checked w14:val="0"/>
              <w14:checkedState w14:val="2612" w14:font="MS Gothic"/>
              <w14:uncheckedState w14:val="2610" w14:font="MS Gothic"/>
            </w14:checkbox>
          </w:sdtPr>
          <w:sdtEndPr/>
          <w:sdtContent>
            <w:tc>
              <w:tcPr>
                <w:tcW w:w="1516" w:type="dxa"/>
                <w:gridSpan w:val="2"/>
              </w:tcPr>
              <w:p w14:paraId="0B693999" w14:textId="77777777" w:rsidR="0020539A" w:rsidRPr="0012617F" w:rsidRDefault="0012617F" w:rsidP="00133EA1">
                <w:pPr>
                  <w:ind w:right="96"/>
                  <w:jc w:val="center"/>
                  <w:rPr>
                    <w:rFonts w:ascii="Arial" w:hAnsi="Arial" w:cs="Arial"/>
                    <w:sz w:val="24"/>
                    <w:szCs w:val="24"/>
                  </w:rPr>
                </w:pPr>
                <w:r>
                  <w:rPr>
                    <w:rFonts w:ascii="MS Gothic" w:eastAsia="MS Gothic" w:hAnsi="MS Gothic" w:cs="Arial" w:hint="eastAsia"/>
                    <w:sz w:val="20"/>
                    <w:szCs w:val="20"/>
                  </w:rPr>
                  <w:t>☐</w:t>
                </w:r>
              </w:p>
            </w:tc>
          </w:sdtContent>
        </w:sdt>
      </w:tr>
      <w:tr w:rsidR="00083FC0" w:rsidRPr="0012617F" w14:paraId="1D2A483B" w14:textId="77777777" w:rsidTr="00DA76AD">
        <w:tc>
          <w:tcPr>
            <w:tcW w:w="2547" w:type="dxa"/>
          </w:tcPr>
          <w:p w14:paraId="6A8866EA" w14:textId="77777777" w:rsidR="0020539A" w:rsidRPr="0012617F" w:rsidRDefault="0020539A" w:rsidP="00FA0CA9">
            <w:pPr>
              <w:rPr>
                <w:rFonts w:ascii="Arial" w:hAnsi="Arial" w:cs="Arial"/>
                <w:b/>
                <w:sz w:val="24"/>
                <w:szCs w:val="24"/>
              </w:rPr>
            </w:pPr>
            <w:r w:rsidRPr="0012617F">
              <w:rPr>
                <w:rFonts w:ascii="Arial" w:hAnsi="Arial" w:cs="Arial"/>
                <w:b/>
                <w:sz w:val="24"/>
                <w:szCs w:val="24"/>
              </w:rPr>
              <w:t>Recommendations</w:t>
            </w:r>
          </w:p>
          <w:p w14:paraId="0DE115C6" w14:textId="77777777" w:rsidR="0020539A" w:rsidRPr="0012617F" w:rsidRDefault="0020539A" w:rsidP="00FA0CA9">
            <w:pPr>
              <w:rPr>
                <w:rFonts w:ascii="Arial" w:hAnsi="Arial" w:cs="Arial"/>
                <w:b/>
                <w:sz w:val="24"/>
                <w:szCs w:val="24"/>
              </w:rPr>
            </w:pPr>
          </w:p>
        </w:tc>
        <w:tc>
          <w:tcPr>
            <w:tcW w:w="6469" w:type="dxa"/>
            <w:gridSpan w:val="6"/>
          </w:tcPr>
          <w:p w14:paraId="0F0CFC96" w14:textId="77777777" w:rsidR="00585277" w:rsidRPr="0012617F" w:rsidRDefault="00585277" w:rsidP="00FA0CA9">
            <w:pPr>
              <w:ind w:right="96"/>
              <w:rPr>
                <w:rFonts w:ascii="Arial" w:hAnsi="Arial" w:cs="Arial"/>
                <w:sz w:val="24"/>
                <w:szCs w:val="24"/>
              </w:rPr>
            </w:pPr>
            <w:r w:rsidRPr="0012617F">
              <w:rPr>
                <w:rFonts w:ascii="Arial" w:hAnsi="Arial" w:cs="Arial"/>
                <w:sz w:val="24"/>
                <w:szCs w:val="24"/>
              </w:rPr>
              <w:t>Members are asked to:</w:t>
            </w:r>
          </w:p>
          <w:p w14:paraId="0042CE0E" w14:textId="77777777" w:rsidR="005E44BE" w:rsidRPr="0012617F" w:rsidRDefault="005E44BE" w:rsidP="005E44BE">
            <w:pPr>
              <w:pStyle w:val="ListParagraph"/>
              <w:numPr>
                <w:ilvl w:val="0"/>
                <w:numId w:val="21"/>
              </w:numPr>
              <w:rPr>
                <w:rFonts w:ascii="Arial" w:hAnsi="Arial" w:cs="Arial"/>
                <w:sz w:val="24"/>
                <w:szCs w:val="24"/>
              </w:rPr>
            </w:pPr>
            <w:r w:rsidRPr="00F75328">
              <w:rPr>
                <w:rFonts w:ascii="Arial Bold" w:hAnsi="Arial Bold" w:cs="Arial"/>
                <w:b/>
                <w:caps/>
                <w:sz w:val="24"/>
                <w:szCs w:val="24"/>
              </w:rPr>
              <w:t>Note</w:t>
            </w:r>
            <w:r w:rsidRPr="0012617F">
              <w:rPr>
                <w:rFonts w:ascii="Arial" w:hAnsi="Arial" w:cs="Arial"/>
                <w:sz w:val="24"/>
                <w:szCs w:val="24"/>
              </w:rPr>
              <w:t xml:space="preserve"> the progress made on delivering the CSP and </w:t>
            </w:r>
            <w:r w:rsidR="00D84FD8" w:rsidRPr="0012617F">
              <w:rPr>
                <w:rFonts w:ascii="Arial" w:hAnsi="Arial" w:cs="Arial"/>
                <w:sz w:val="24"/>
                <w:szCs w:val="24"/>
              </w:rPr>
              <w:t xml:space="preserve">the </w:t>
            </w:r>
            <w:r w:rsidRPr="0012617F">
              <w:rPr>
                <w:rFonts w:ascii="Arial" w:hAnsi="Arial" w:cs="Arial"/>
                <w:sz w:val="24"/>
                <w:szCs w:val="24"/>
              </w:rPr>
              <w:t>IMTP process</w:t>
            </w:r>
          </w:p>
          <w:p w14:paraId="1DE78E1C" w14:textId="71DEC06E" w:rsidR="00AB053E" w:rsidRPr="0012617F" w:rsidRDefault="00F75328" w:rsidP="00F75328">
            <w:pPr>
              <w:pStyle w:val="ListParagraph"/>
              <w:numPr>
                <w:ilvl w:val="0"/>
                <w:numId w:val="21"/>
              </w:numPr>
              <w:jc w:val="both"/>
              <w:rPr>
                <w:rFonts w:ascii="Arial" w:hAnsi="Arial" w:cs="Arial"/>
                <w:sz w:val="24"/>
                <w:szCs w:val="24"/>
              </w:rPr>
            </w:pPr>
            <w:r w:rsidRPr="00F75328">
              <w:rPr>
                <w:rFonts w:ascii="Arial Bold" w:hAnsi="Arial Bold" w:cs="Arial"/>
                <w:b/>
                <w:caps/>
                <w:sz w:val="24"/>
                <w:szCs w:val="24"/>
              </w:rPr>
              <w:t>Note</w:t>
            </w:r>
            <w:r w:rsidR="0012617F" w:rsidRPr="0012617F">
              <w:rPr>
                <w:rFonts w:ascii="Arial" w:hAnsi="Arial" w:cs="Arial"/>
                <w:sz w:val="24"/>
                <w:szCs w:val="24"/>
              </w:rPr>
              <w:t xml:space="preserve"> the</w:t>
            </w:r>
            <w:r w:rsidR="00AB053E" w:rsidRPr="0012617F">
              <w:rPr>
                <w:rFonts w:ascii="Arial" w:hAnsi="Arial" w:cs="Arial"/>
                <w:sz w:val="24"/>
                <w:szCs w:val="24"/>
              </w:rPr>
              <w:t xml:space="preserve"> Enabling Objectives 3,5, and 10 year Outcome Statements </w:t>
            </w:r>
            <w:r w:rsidR="00DA06A0">
              <w:rPr>
                <w:rFonts w:ascii="Arial" w:hAnsi="Arial" w:cs="Arial"/>
                <w:sz w:val="24"/>
                <w:szCs w:val="24"/>
              </w:rPr>
              <w:t xml:space="preserve">to support implementation of the Organisational Strategy </w:t>
            </w:r>
            <w:r w:rsidR="007F39BF" w:rsidRPr="0012617F">
              <w:rPr>
                <w:rFonts w:ascii="Arial" w:hAnsi="Arial" w:cs="Arial"/>
                <w:sz w:val="24"/>
                <w:szCs w:val="24"/>
              </w:rPr>
              <w:t xml:space="preserve">for the IMTP </w:t>
            </w:r>
            <w:r w:rsidR="00CB7C14" w:rsidRPr="0012617F">
              <w:rPr>
                <w:rFonts w:ascii="Arial" w:hAnsi="Arial" w:cs="Arial"/>
                <w:sz w:val="24"/>
                <w:szCs w:val="24"/>
              </w:rPr>
              <w:t xml:space="preserve">at </w:t>
            </w:r>
            <w:r w:rsidR="00AB053E" w:rsidRPr="0012617F">
              <w:rPr>
                <w:rFonts w:ascii="Arial" w:hAnsi="Arial" w:cs="Arial"/>
                <w:sz w:val="24"/>
                <w:szCs w:val="24"/>
              </w:rPr>
              <w:t xml:space="preserve">Appendix </w:t>
            </w:r>
            <w:r w:rsidR="002A3990">
              <w:rPr>
                <w:rFonts w:ascii="Arial" w:hAnsi="Arial" w:cs="Arial"/>
                <w:sz w:val="24"/>
                <w:szCs w:val="24"/>
              </w:rPr>
              <w:t>1</w:t>
            </w:r>
          </w:p>
          <w:p w14:paraId="5743834A" w14:textId="0C1E58DD" w:rsidR="005F3535" w:rsidRPr="0012617F" w:rsidRDefault="005F3535" w:rsidP="00F75328">
            <w:pPr>
              <w:pStyle w:val="ListParagraph"/>
              <w:numPr>
                <w:ilvl w:val="0"/>
                <w:numId w:val="11"/>
              </w:numPr>
              <w:jc w:val="both"/>
              <w:rPr>
                <w:rFonts w:ascii="Arial" w:hAnsi="Arial" w:cs="Arial"/>
                <w:sz w:val="24"/>
                <w:szCs w:val="24"/>
              </w:rPr>
            </w:pPr>
            <w:r w:rsidRPr="00F75328">
              <w:rPr>
                <w:rFonts w:ascii="Arial Bold" w:hAnsi="Arial Bold" w:cs="Arial"/>
                <w:b/>
                <w:caps/>
                <w:sz w:val="24"/>
                <w:szCs w:val="24"/>
              </w:rPr>
              <w:t>Endor</w:t>
            </w:r>
            <w:r w:rsidR="000E5746" w:rsidRPr="00F75328">
              <w:rPr>
                <w:rFonts w:ascii="Arial Bold" w:hAnsi="Arial Bold" w:cs="Arial"/>
                <w:b/>
                <w:caps/>
                <w:sz w:val="24"/>
                <w:szCs w:val="24"/>
              </w:rPr>
              <w:t>s</w:t>
            </w:r>
            <w:r w:rsidRPr="00F75328">
              <w:rPr>
                <w:rFonts w:ascii="Arial Bold" w:hAnsi="Arial Bold" w:cs="Arial"/>
                <w:b/>
                <w:caps/>
                <w:sz w:val="24"/>
                <w:szCs w:val="24"/>
              </w:rPr>
              <w:t>e</w:t>
            </w:r>
            <w:r w:rsidRPr="0012617F">
              <w:rPr>
                <w:rFonts w:ascii="Arial" w:hAnsi="Arial" w:cs="Arial"/>
                <w:sz w:val="24"/>
                <w:szCs w:val="24"/>
              </w:rPr>
              <w:t xml:space="preserve"> the proposed approach</w:t>
            </w:r>
            <w:r w:rsidR="002A3990">
              <w:rPr>
                <w:rFonts w:ascii="Arial" w:hAnsi="Arial" w:cs="Arial"/>
                <w:sz w:val="24"/>
                <w:szCs w:val="24"/>
              </w:rPr>
              <w:t>;</w:t>
            </w:r>
            <w:r w:rsidR="00D84FD8" w:rsidRPr="0012617F">
              <w:rPr>
                <w:rFonts w:ascii="Arial" w:hAnsi="Arial" w:cs="Arial"/>
                <w:sz w:val="24"/>
                <w:szCs w:val="24"/>
              </w:rPr>
              <w:t xml:space="preserve"> and,</w:t>
            </w:r>
          </w:p>
          <w:p w14:paraId="5410A22C" w14:textId="77777777" w:rsidR="0020539A" w:rsidRPr="0012617F" w:rsidRDefault="00566151" w:rsidP="00F75328">
            <w:pPr>
              <w:pStyle w:val="ListParagraph"/>
              <w:numPr>
                <w:ilvl w:val="0"/>
                <w:numId w:val="11"/>
              </w:numPr>
              <w:jc w:val="both"/>
              <w:rPr>
                <w:rFonts w:ascii="Arial" w:hAnsi="Arial" w:cs="Arial"/>
                <w:color w:val="FF0000"/>
                <w:sz w:val="24"/>
                <w:szCs w:val="24"/>
              </w:rPr>
            </w:pPr>
            <w:r w:rsidRPr="00F75328">
              <w:rPr>
                <w:rFonts w:ascii="Arial Bold" w:hAnsi="Arial Bold" w:cs="Arial"/>
                <w:b/>
                <w:caps/>
                <w:sz w:val="24"/>
                <w:szCs w:val="24"/>
              </w:rPr>
              <w:t>Consider</w:t>
            </w:r>
            <w:r w:rsidRPr="0012617F">
              <w:rPr>
                <w:rFonts w:ascii="Arial" w:hAnsi="Arial" w:cs="Arial"/>
                <w:sz w:val="24"/>
                <w:szCs w:val="24"/>
              </w:rPr>
              <w:t xml:space="preserve"> </w:t>
            </w:r>
            <w:r w:rsidR="005F3535" w:rsidRPr="0012617F">
              <w:rPr>
                <w:rFonts w:ascii="Arial" w:hAnsi="Arial" w:cs="Arial"/>
                <w:sz w:val="24"/>
                <w:szCs w:val="24"/>
              </w:rPr>
              <w:t>the key risks</w:t>
            </w:r>
            <w:r w:rsidRPr="0012617F">
              <w:rPr>
                <w:rFonts w:ascii="Arial" w:hAnsi="Arial" w:cs="Arial"/>
                <w:sz w:val="24"/>
                <w:szCs w:val="24"/>
              </w:rPr>
              <w:t>,</w:t>
            </w:r>
            <w:r w:rsidR="005F3535" w:rsidRPr="0012617F">
              <w:rPr>
                <w:rFonts w:ascii="Arial" w:hAnsi="Arial" w:cs="Arial"/>
                <w:sz w:val="24"/>
                <w:szCs w:val="24"/>
              </w:rPr>
              <w:t xml:space="preserve"> challenges</w:t>
            </w:r>
            <w:r w:rsidRPr="0012617F">
              <w:rPr>
                <w:rFonts w:ascii="Arial" w:hAnsi="Arial" w:cs="Arial"/>
                <w:sz w:val="24"/>
                <w:szCs w:val="24"/>
              </w:rPr>
              <w:t xml:space="preserve"> and mitigating actions</w:t>
            </w:r>
          </w:p>
        </w:tc>
      </w:tr>
    </w:tbl>
    <w:p w14:paraId="37D78510" w14:textId="77777777" w:rsidR="005F3CC1" w:rsidRPr="0012617F" w:rsidRDefault="005F3CC1" w:rsidP="005F3535">
      <w:pPr>
        <w:spacing w:after="0" w:line="240" w:lineRule="auto"/>
        <w:jc w:val="center"/>
        <w:rPr>
          <w:rFonts w:ascii="Arial" w:eastAsia="Arial Unicode MS" w:hAnsi="Arial" w:cs="Arial"/>
          <w:b/>
          <w:color w:val="FF0000"/>
          <w:sz w:val="24"/>
          <w:szCs w:val="24"/>
          <w:bdr w:val="nil"/>
        </w:rPr>
      </w:pPr>
    </w:p>
    <w:p w14:paraId="62189931" w14:textId="77777777" w:rsidR="005F3535" w:rsidRPr="0012617F" w:rsidRDefault="00A254A5" w:rsidP="005F3535">
      <w:pPr>
        <w:spacing w:after="0" w:line="240" w:lineRule="auto"/>
        <w:jc w:val="center"/>
        <w:rPr>
          <w:rFonts w:ascii="Arial" w:eastAsia="Arial Unicode MS" w:hAnsi="Arial" w:cs="Arial"/>
          <w:b/>
          <w:sz w:val="24"/>
          <w:szCs w:val="24"/>
          <w:bdr w:val="nil"/>
        </w:rPr>
      </w:pPr>
      <w:r w:rsidRPr="0012617F">
        <w:rPr>
          <w:rFonts w:ascii="Arial" w:eastAsia="Arial Unicode MS" w:hAnsi="Arial" w:cs="Arial"/>
          <w:b/>
          <w:sz w:val="24"/>
          <w:szCs w:val="24"/>
          <w:bdr w:val="nil"/>
        </w:rPr>
        <w:t>DELIVERING OUR CLINICAL SERVICES PLAN</w:t>
      </w:r>
      <w:r w:rsidR="007F39BF" w:rsidRPr="0012617F">
        <w:rPr>
          <w:rFonts w:ascii="Arial" w:eastAsia="Arial Unicode MS" w:hAnsi="Arial" w:cs="Arial"/>
          <w:b/>
          <w:sz w:val="24"/>
          <w:szCs w:val="24"/>
          <w:bdr w:val="nil"/>
        </w:rPr>
        <w:t xml:space="preserve"> AND</w:t>
      </w:r>
      <w:r w:rsidRPr="0012617F">
        <w:rPr>
          <w:rFonts w:ascii="Arial" w:eastAsia="Arial Unicode MS" w:hAnsi="Arial" w:cs="Arial"/>
          <w:b/>
          <w:sz w:val="24"/>
          <w:szCs w:val="24"/>
          <w:bdr w:val="nil"/>
        </w:rPr>
        <w:t xml:space="preserve"> D</w:t>
      </w:r>
      <w:r w:rsidR="005F3535" w:rsidRPr="0012617F">
        <w:rPr>
          <w:rFonts w:ascii="Arial" w:eastAsia="Arial Unicode MS" w:hAnsi="Arial" w:cs="Arial"/>
          <w:b/>
          <w:sz w:val="24"/>
          <w:szCs w:val="24"/>
          <w:bdr w:val="nil"/>
        </w:rPr>
        <w:t xml:space="preserve">EVELOPING </w:t>
      </w:r>
      <w:r w:rsidRPr="0012617F">
        <w:rPr>
          <w:rFonts w:ascii="Arial" w:eastAsia="Arial Unicode MS" w:hAnsi="Arial" w:cs="Arial"/>
          <w:b/>
          <w:sz w:val="24"/>
          <w:szCs w:val="24"/>
          <w:bdr w:val="nil"/>
        </w:rPr>
        <w:t xml:space="preserve">AN APPROVABLE </w:t>
      </w:r>
      <w:r w:rsidR="00DA06A0">
        <w:rPr>
          <w:rFonts w:ascii="Arial" w:eastAsia="Arial Unicode MS" w:hAnsi="Arial" w:cs="Arial"/>
          <w:b/>
          <w:sz w:val="24"/>
          <w:szCs w:val="24"/>
          <w:bdr w:val="nil"/>
        </w:rPr>
        <w:t>INTEGRATED MEDIUM TERM PLAN (I</w:t>
      </w:r>
      <w:r w:rsidR="005F3535" w:rsidRPr="0012617F">
        <w:rPr>
          <w:rFonts w:ascii="Arial" w:eastAsia="Arial Unicode MS" w:hAnsi="Arial" w:cs="Arial"/>
          <w:b/>
          <w:sz w:val="24"/>
          <w:szCs w:val="24"/>
          <w:bdr w:val="nil"/>
        </w:rPr>
        <w:t>MTP</w:t>
      </w:r>
      <w:r w:rsidR="00DA06A0">
        <w:rPr>
          <w:rFonts w:ascii="Arial" w:eastAsia="Arial Unicode MS" w:hAnsi="Arial" w:cs="Arial"/>
          <w:b/>
          <w:sz w:val="24"/>
          <w:szCs w:val="24"/>
          <w:bdr w:val="nil"/>
        </w:rPr>
        <w:t>)</w:t>
      </w:r>
      <w:r w:rsidR="005F3535" w:rsidRPr="0012617F">
        <w:rPr>
          <w:rFonts w:ascii="Arial" w:eastAsia="Arial Unicode MS" w:hAnsi="Arial" w:cs="Arial"/>
          <w:b/>
          <w:sz w:val="24"/>
          <w:szCs w:val="24"/>
          <w:bdr w:val="nil"/>
        </w:rPr>
        <w:t xml:space="preserve"> 2020/21-23</w:t>
      </w:r>
    </w:p>
    <w:p w14:paraId="64B9D998" w14:textId="77777777" w:rsidR="0072604C" w:rsidRPr="0012617F" w:rsidRDefault="0072604C" w:rsidP="0072604C">
      <w:pPr>
        <w:spacing w:after="0" w:line="240" w:lineRule="auto"/>
        <w:jc w:val="center"/>
        <w:rPr>
          <w:rFonts w:ascii="Arial" w:hAnsi="Arial" w:cs="Arial"/>
          <w:b/>
          <w:color w:val="FF0000"/>
          <w:sz w:val="24"/>
          <w:szCs w:val="24"/>
        </w:rPr>
      </w:pPr>
    </w:p>
    <w:p w14:paraId="48DD9288" w14:textId="77777777" w:rsidR="00C33A04" w:rsidRPr="0012617F" w:rsidRDefault="00F531BD" w:rsidP="0072604C">
      <w:pPr>
        <w:pStyle w:val="ListParagraph"/>
        <w:numPr>
          <w:ilvl w:val="0"/>
          <w:numId w:val="1"/>
        </w:numPr>
        <w:spacing w:after="0" w:line="240" w:lineRule="auto"/>
        <w:rPr>
          <w:rFonts w:ascii="Arial" w:hAnsi="Arial" w:cs="Arial"/>
          <w:b/>
          <w:sz w:val="24"/>
          <w:szCs w:val="24"/>
        </w:rPr>
      </w:pPr>
      <w:r w:rsidRPr="0012617F">
        <w:rPr>
          <w:rFonts w:ascii="Arial" w:hAnsi="Arial" w:cs="Arial"/>
          <w:b/>
          <w:sz w:val="24"/>
          <w:szCs w:val="24"/>
        </w:rPr>
        <w:t>INTRODUCTION</w:t>
      </w:r>
    </w:p>
    <w:p w14:paraId="774B3DF9" w14:textId="77777777" w:rsidR="00D8236B" w:rsidRDefault="005F3535" w:rsidP="005F3535">
      <w:pPr>
        <w:spacing w:after="0" w:line="240" w:lineRule="auto"/>
        <w:jc w:val="both"/>
        <w:rPr>
          <w:rFonts w:ascii="Arial" w:hAnsi="Arial" w:cs="Arial"/>
          <w:sz w:val="24"/>
          <w:szCs w:val="24"/>
        </w:rPr>
      </w:pPr>
      <w:r w:rsidRPr="00053DF2">
        <w:rPr>
          <w:rFonts w:ascii="Arial" w:hAnsi="Arial" w:cs="Arial"/>
          <w:sz w:val="24"/>
          <w:szCs w:val="24"/>
        </w:rPr>
        <w:t xml:space="preserve">The Health Board </w:t>
      </w:r>
      <w:r w:rsidR="00A254A5" w:rsidRPr="00053DF2">
        <w:rPr>
          <w:rFonts w:ascii="Arial" w:hAnsi="Arial" w:cs="Arial"/>
          <w:sz w:val="24"/>
          <w:szCs w:val="24"/>
        </w:rPr>
        <w:t>approved the Organisational Strategy in November 2018 and the Clinical Services Plan 2019-24 (CSP) at the end of January 2019.</w:t>
      </w:r>
      <w:r w:rsidR="007F39BF" w:rsidRPr="00053DF2">
        <w:rPr>
          <w:rFonts w:ascii="Arial" w:hAnsi="Arial" w:cs="Arial"/>
          <w:sz w:val="24"/>
          <w:szCs w:val="24"/>
        </w:rPr>
        <w:t xml:space="preserve">  The Health Board has also </w:t>
      </w:r>
      <w:r w:rsidRPr="00053DF2">
        <w:rPr>
          <w:rFonts w:ascii="Arial" w:hAnsi="Arial" w:cs="Arial"/>
          <w:sz w:val="24"/>
          <w:szCs w:val="24"/>
        </w:rPr>
        <w:t>commit</w:t>
      </w:r>
      <w:r w:rsidR="00D8236B" w:rsidRPr="00053DF2">
        <w:rPr>
          <w:rFonts w:ascii="Arial" w:hAnsi="Arial" w:cs="Arial"/>
          <w:sz w:val="24"/>
          <w:szCs w:val="24"/>
        </w:rPr>
        <w:t xml:space="preserve">ted </w:t>
      </w:r>
      <w:r w:rsidRPr="00053DF2">
        <w:rPr>
          <w:rFonts w:ascii="Arial" w:hAnsi="Arial" w:cs="Arial"/>
          <w:sz w:val="24"/>
          <w:szCs w:val="24"/>
        </w:rPr>
        <w:t>to developing an approvable Integrated Medium Term Plan (IMTP) during 2019</w:t>
      </w:r>
      <w:r w:rsidR="00D26FEB">
        <w:rPr>
          <w:rFonts w:ascii="Arial" w:hAnsi="Arial" w:cs="Arial"/>
          <w:sz w:val="24"/>
          <w:szCs w:val="24"/>
        </w:rPr>
        <w:t>. T</w:t>
      </w:r>
      <w:r w:rsidR="00D26FEB" w:rsidRPr="00053DF2">
        <w:rPr>
          <w:rFonts w:ascii="Arial" w:hAnsi="Arial" w:cs="Arial"/>
          <w:sz w:val="24"/>
          <w:szCs w:val="24"/>
        </w:rPr>
        <w:t>his</w:t>
      </w:r>
      <w:r w:rsidR="007F39BF" w:rsidRPr="00053DF2">
        <w:rPr>
          <w:rFonts w:ascii="Arial" w:hAnsi="Arial" w:cs="Arial"/>
          <w:sz w:val="24"/>
          <w:szCs w:val="24"/>
        </w:rPr>
        <w:t xml:space="preserve"> paper outlines th</w:t>
      </w:r>
      <w:r w:rsidR="00DA06A0">
        <w:rPr>
          <w:rFonts w:ascii="Arial" w:hAnsi="Arial" w:cs="Arial"/>
          <w:sz w:val="24"/>
          <w:szCs w:val="24"/>
        </w:rPr>
        <w:t xml:space="preserve">e approach to be taken. </w:t>
      </w:r>
    </w:p>
    <w:p w14:paraId="1C95801B" w14:textId="77777777" w:rsidR="00D26FEB" w:rsidRPr="0012617F" w:rsidRDefault="00D26FEB" w:rsidP="005F3535">
      <w:pPr>
        <w:spacing w:after="0" w:line="240" w:lineRule="auto"/>
        <w:jc w:val="both"/>
        <w:rPr>
          <w:rFonts w:ascii="Arial" w:hAnsi="Arial" w:cs="Arial"/>
          <w:color w:val="FF0000"/>
          <w:sz w:val="24"/>
          <w:szCs w:val="24"/>
        </w:rPr>
      </w:pPr>
    </w:p>
    <w:p w14:paraId="2E604F05" w14:textId="77777777" w:rsidR="00D8236B" w:rsidRPr="00053DF2" w:rsidRDefault="00D8236B" w:rsidP="005F3535">
      <w:pPr>
        <w:spacing w:after="0" w:line="240" w:lineRule="auto"/>
        <w:jc w:val="both"/>
        <w:rPr>
          <w:rFonts w:ascii="Arial" w:hAnsi="Arial" w:cs="Arial"/>
          <w:sz w:val="24"/>
          <w:szCs w:val="24"/>
        </w:rPr>
      </w:pPr>
      <w:r w:rsidRPr="00053DF2">
        <w:rPr>
          <w:rFonts w:ascii="Arial" w:hAnsi="Arial" w:cs="Arial"/>
          <w:sz w:val="24"/>
          <w:szCs w:val="24"/>
        </w:rPr>
        <w:t xml:space="preserve">The IMTP will include </w:t>
      </w:r>
      <w:r w:rsidR="00CF61F2" w:rsidRPr="00053DF2">
        <w:rPr>
          <w:rFonts w:ascii="Arial" w:hAnsi="Arial" w:cs="Arial"/>
          <w:sz w:val="24"/>
          <w:szCs w:val="24"/>
        </w:rPr>
        <w:t>the delivery of</w:t>
      </w:r>
      <w:r w:rsidRPr="00053DF2">
        <w:rPr>
          <w:rFonts w:ascii="Arial" w:hAnsi="Arial" w:cs="Arial"/>
          <w:sz w:val="24"/>
          <w:szCs w:val="24"/>
        </w:rPr>
        <w:t xml:space="preserve"> the first three years of the CSP. Transition from developing to delivering </w:t>
      </w:r>
      <w:r w:rsidR="00A4060C" w:rsidRPr="00053DF2">
        <w:rPr>
          <w:rFonts w:ascii="Arial" w:hAnsi="Arial" w:cs="Arial"/>
          <w:sz w:val="24"/>
          <w:szCs w:val="24"/>
        </w:rPr>
        <w:t xml:space="preserve">the CSP </w:t>
      </w:r>
      <w:r w:rsidRPr="00053DF2">
        <w:rPr>
          <w:rFonts w:ascii="Arial" w:hAnsi="Arial" w:cs="Arial"/>
          <w:sz w:val="24"/>
          <w:szCs w:val="24"/>
        </w:rPr>
        <w:t xml:space="preserve">took place in February 2019, since when there has been </w:t>
      </w:r>
      <w:r w:rsidR="00A4060C" w:rsidRPr="00053DF2">
        <w:rPr>
          <w:rFonts w:ascii="Arial" w:hAnsi="Arial" w:cs="Arial"/>
          <w:sz w:val="24"/>
          <w:szCs w:val="24"/>
        </w:rPr>
        <w:t>a focus on clinical engagement and</w:t>
      </w:r>
      <w:r w:rsidRPr="00053DF2">
        <w:rPr>
          <w:rFonts w:ascii="Arial" w:hAnsi="Arial" w:cs="Arial"/>
          <w:sz w:val="24"/>
          <w:szCs w:val="24"/>
        </w:rPr>
        <w:t xml:space="preserve"> supporting clinical delivery</w:t>
      </w:r>
      <w:r w:rsidR="00A4060C" w:rsidRPr="00053DF2">
        <w:rPr>
          <w:rFonts w:ascii="Arial" w:hAnsi="Arial" w:cs="Arial"/>
          <w:sz w:val="24"/>
          <w:szCs w:val="24"/>
        </w:rPr>
        <w:t xml:space="preserve">.  </w:t>
      </w:r>
      <w:r w:rsidR="006F1A96" w:rsidRPr="00053DF2">
        <w:rPr>
          <w:rFonts w:ascii="Arial" w:hAnsi="Arial" w:cs="Arial"/>
          <w:sz w:val="24"/>
          <w:szCs w:val="24"/>
        </w:rPr>
        <w:t>P</w:t>
      </w:r>
      <w:r w:rsidR="00A4060C" w:rsidRPr="00053DF2">
        <w:rPr>
          <w:rFonts w:ascii="Arial" w:hAnsi="Arial" w:cs="Arial"/>
          <w:sz w:val="24"/>
          <w:szCs w:val="24"/>
        </w:rPr>
        <w:t xml:space="preserve">roject </w:t>
      </w:r>
      <w:r w:rsidRPr="00053DF2">
        <w:rPr>
          <w:rFonts w:ascii="Arial" w:hAnsi="Arial" w:cs="Arial"/>
          <w:sz w:val="24"/>
          <w:szCs w:val="24"/>
        </w:rPr>
        <w:t xml:space="preserve">support, architecture and governance </w:t>
      </w:r>
      <w:r w:rsidR="00A4060C" w:rsidRPr="00053DF2">
        <w:rPr>
          <w:rFonts w:ascii="Arial" w:hAnsi="Arial" w:cs="Arial"/>
          <w:sz w:val="24"/>
          <w:szCs w:val="24"/>
        </w:rPr>
        <w:t xml:space="preserve">arrangements </w:t>
      </w:r>
      <w:r w:rsidR="006F1A96" w:rsidRPr="00053DF2">
        <w:rPr>
          <w:rFonts w:ascii="Arial" w:hAnsi="Arial" w:cs="Arial"/>
          <w:sz w:val="24"/>
          <w:szCs w:val="24"/>
        </w:rPr>
        <w:t xml:space="preserve">for the CSP are </w:t>
      </w:r>
      <w:r w:rsidR="00AB053E" w:rsidRPr="00053DF2">
        <w:rPr>
          <w:rFonts w:ascii="Arial" w:hAnsi="Arial" w:cs="Arial"/>
          <w:sz w:val="24"/>
          <w:szCs w:val="24"/>
        </w:rPr>
        <w:t>being developed</w:t>
      </w:r>
      <w:r w:rsidR="006F1A96" w:rsidRPr="00053DF2">
        <w:rPr>
          <w:rFonts w:ascii="Arial" w:hAnsi="Arial" w:cs="Arial"/>
          <w:sz w:val="24"/>
          <w:szCs w:val="24"/>
        </w:rPr>
        <w:t xml:space="preserve"> as part of the Health</w:t>
      </w:r>
      <w:r w:rsidRPr="00053DF2">
        <w:rPr>
          <w:rFonts w:ascii="Arial" w:hAnsi="Arial" w:cs="Arial"/>
          <w:sz w:val="24"/>
          <w:szCs w:val="24"/>
        </w:rPr>
        <w:t xml:space="preserve"> Board</w:t>
      </w:r>
      <w:r w:rsidR="00CF61F2" w:rsidRPr="00053DF2">
        <w:rPr>
          <w:rFonts w:ascii="Arial" w:hAnsi="Arial" w:cs="Arial"/>
          <w:sz w:val="24"/>
          <w:szCs w:val="24"/>
        </w:rPr>
        <w:t>’s</w:t>
      </w:r>
      <w:r w:rsidRPr="00053DF2">
        <w:rPr>
          <w:rFonts w:ascii="Arial" w:hAnsi="Arial" w:cs="Arial"/>
          <w:sz w:val="24"/>
          <w:szCs w:val="24"/>
        </w:rPr>
        <w:t xml:space="preserve"> Transformation Portfolio.</w:t>
      </w:r>
    </w:p>
    <w:p w14:paraId="3FC44A09" w14:textId="77777777" w:rsidR="00F57C68" w:rsidRPr="0012617F" w:rsidRDefault="00F57C68" w:rsidP="0072604C">
      <w:pPr>
        <w:pStyle w:val="ListParagraph"/>
        <w:spacing w:after="0" w:line="240" w:lineRule="auto"/>
        <w:rPr>
          <w:rFonts w:ascii="Arial" w:hAnsi="Arial" w:cs="Arial"/>
          <w:b/>
          <w:color w:val="FF0000"/>
          <w:sz w:val="24"/>
          <w:szCs w:val="24"/>
        </w:rPr>
      </w:pPr>
    </w:p>
    <w:p w14:paraId="6858FF3A" w14:textId="77777777" w:rsidR="00C33A04" w:rsidRPr="0012617F" w:rsidRDefault="00C33A04" w:rsidP="0072604C">
      <w:pPr>
        <w:pStyle w:val="ListParagraph"/>
        <w:numPr>
          <w:ilvl w:val="0"/>
          <w:numId w:val="1"/>
        </w:numPr>
        <w:spacing w:after="0" w:line="240" w:lineRule="auto"/>
        <w:rPr>
          <w:rFonts w:ascii="Arial" w:hAnsi="Arial" w:cs="Arial"/>
          <w:b/>
          <w:color w:val="FF0000"/>
          <w:sz w:val="24"/>
          <w:szCs w:val="24"/>
        </w:rPr>
      </w:pPr>
      <w:r w:rsidRPr="0012617F">
        <w:rPr>
          <w:rFonts w:ascii="Arial" w:hAnsi="Arial" w:cs="Arial"/>
          <w:b/>
          <w:sz w:val="24"/>
          <w:szCs w:val="24"/>
        </w:rPr>
        <w:t>BACKGROUND</w:t>
      </w:r>
    </w:p>
    <w:p w14:paraId="39444A9C" w14:textId="77777777" w:rsidR="00CC4797" w:rsidRPr="0012617F" w:rsidRDefault="00CC4797" w:rsidP="005F3535">
      <w:pPr>
        <w:spacing w:after="0" w:line="240" w:lineRule="auto"/>
        <w:jc w:val="both"/>
        <w:rPr>
          <w:rFonts w:ascii="Arial" w:hAnsi="Arial" w:cs="Arial"/>
          <w:color w:val="FF0000"/>
          <w:sz w:val="24"/>
          <w:szCs w:val="24"/>
        </w:rPr>
      </w:pPr>
    </w:p>
    <w:p w14:paraId="0BEF03CA" w14:textId="77777777" w:rsidR="0009707A" w:rsidRPr="002A1FCE" w:rsidRDefault="009E42BA" w:rsidP="00CF61F2">
      <w:pPr>
        <w:spacing w:after="0" w:line="240" w:lineRule="auto"/>
        <w:jc w:val="both"/>
        <w:rPr>
          <w:rFonts w:ascii="Arial" w:hAnsi="Arial" w:cs="Arial"/>
          <w:sz w:val="24"/>
          <w:szCs w:val="24"/>
        </w:rPr>
      </w:pPr>
      <w:r w:rsidRPr="002A1FCE">
        <w:rPr>
          <w:rFonts w:ascii="Arial" w:hAnsi="Arial" w:cs="Arial"/>
          <w:b/>
          <w:sz w:val="24"/>
          <w:szCs w:val="24"/>
        </w:rPr>
        <w:t xml:space="preserve">2.1 </w:t>
      </w:r>
      <w:r w:rsidR="0009707A" w:rsidRPr="002A1FCE">
        <w:rPr>
          <w:rFonts w:ascii="Arial" w:hAnsi="Arial" w:cs="Arial"/>
          <w:b/>
          <w:sz w:val="24"/>
          <w:szCs w:val="24"/>
        </w:rPr>
        <w:t>Clinical Services Plan 2019-24</w:t>
      </w:r>
    </w:p>
    <w:p w14:paraId="6B7109F0" w14:textId="77777777" w:rsidR="00CC4797" w:rsidRPr="002A1FCE" w:rsidRDefault="004F1F19" w:rsidP="00CF61F2">
      <w:pPr>
        <w:spacing w:after="0" w:line="240" w:lineRule="auto"/>
        <w:jc w:val="both"/>
        <w:rPr>
          <w:rFonts w:ascii="Arial" w:hAnsi="Arial" w:cs="Arial"/>
          <w:sz w:val="24"/>
          <w:szCs w:val="24"/>
        </w:rPr>
      </w:pPr>
      <w:r w:rsidRPr="002A1FCE">
        <w:rPr>
          <w:rFonts w:ascii="Arial" w:hAnsi="Arial" w:cs="Arial"/>
          <w:sz w:val="24"/>
          <w:szCs w:val="24"/>
        </w:rPr>
        <w:t>Working with clinicians to b</w:t>
      </w:r>
      <w:r w:rsidR="00CC4797" w:rsidRPr="002A1FCE">
        <w:rPr>
          <w:rFonts w:ascii="Arial" w:hAnsi="Arial" w:cs="Arial"/>
          <w:sz w:val="24"/>
          <w:szCs w:val="24"/>
        </w:rPr>
        <w:t xml:space="preserve">uild on ‘Changing for the Better’ our refreshed CSP </w:t>
      </w:r>
      <w:r w:rsidR="0009707A" w:rsidRPr="002A1FCE">
        <w:rPr>
          <w:rFonts w:ascii="Arial" w:hAnsi="Arial" w:cs="Arial"/>
          <w:sz w:val="24"/>
          <w:szCs w:val="24"/>
        </w:rPr>
        <w:t>prioritise</w:t>
      </w:r>
      <w:r w:rsidRPr="002A1FCE">
        <w:rPr>
          <w:rFonts w:ascii="Arial" w:hAnsi="Arial" w:cs="Arial"/>
          <w:sz w:val="24"/>
          <w:szCs w:val="24"/>
        </w:rPr>
        <w:t>s</w:t>
      </w:r>
      <w:r w:rsidR="0009707A" w:rsidRPr="002A1FCE">
        <w:rPr>
          <w:rFonts w:ascii="Arial" w:hAnsi="Arial" w:cs="Arial"/>
          <w:sz w:val="24"/>
          <w:szCs w:val="24"/>
        </w:rPr>
        <w:t xml:space="preserve"> </w:t>
      </w:r>
      <w:r w:rsidR="00CC4797" w:rsidRPr="002A1FCE">
        <w:rPr>
          <w:rFonts w:ascii="Arial" w:hAnsi="Arial" w:cs="Arial"/>
          <w:sz w:val="24"/>
          <w:szCs w:val="24"/>
        </w:rPr>
        <w:t xml:space="preserve">seven areas of ambition each </w:t>
      </w:r>
      <w:r w:rsidRPr="002A1FCE">
        <w:rPr>
          <w:rFonts w:ascii="Arial" w:hAnsi="Arial" w:cs="Arial"/>
          <w:sz w:val="24"/>
          <w:szCs w:val="24"/>
        </w:rPr>
        <w:t xml:space="preserve">covering </w:t>
      </w:r>
      <w:r w:rsidR="00CC4797" w:rsidRPr="002A1FCE">
        <w:rPr>
          <w:rFonts w:ascii="Arial" w:hAnsi="Arial" w:cs="Arial"/>
          <w:sz w:val="24"/>
          <w:szCs w:val="24"/>
        </w:rPr>
        <w:t>a number of system/pathway improvements</w:t>
      </w:r>
      <w:r w:rsidR="00CF61F2" w:rsidRPr="002A1FCE">
        <w:rPr>
          <w:rFonts w:ascii="Arial" w:hAnsi="Arial" w:cs="Arial"/>
          <w:sz w:val="24"/>
          <w:szCs w:val="24"/>
        </w:rPr>
        <w:t>:</w:t>
      </w:r>
    </w:p>
    <w:p w14:paraId="6A9726CF"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Population Health</w:t>
      </w:r>
    </w:p>
    <w:p w14:paraId="43B8BF52"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Planned Care</w:t>
      </w:r>
    </w:p>
    <w:p w14:paraId="21908AC0"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Older People</w:t>
      </w:r>
    </w:p>
    <w:p w14:paraId="4127B90C"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Unscheduled Care</w:t>
      </w:r>
    </w:p>
    <w:p w14:paraId="2BF2DE46"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 xml:space="preserve">Children </w:t>
      </w:r>
      <w:r w:rsidR="00CF61F2" w:rsidRPr="002A1FCE">
        <w:rPr>
          <w:rFonts w:ascii="Arial" w:hAnsi="Arial" w:cs="Arial"/>
          <w:sz w:val="24"/>
          <w:szCs w:val="24"/>
        </w:rPr>
        <w:t>and</w:t>
      </w:r>
      <w:r w:rsidRPr="002A1FCE">
        <w:rPr>
          <w:rFonts w:ascii="Arial" w:hAnsi="Arial" w:cs="Arial"/>
          <w:sz w:val="24"/>
          <w:szCs w:val="24"/>
        </w:rPr>
        <w:t xml:space="preserve"> Young People</w:t>
      </w:r>
    </w:p>
    <w:p w14:paraId="1F45DFE6"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 xml:space="preserve">Mental Health </w:t>
      </w:r>
      <w:r w:rsidR="00CF61F2" w:rsidRPr="002A1FCE">
        <w:rPr>
          <w:rFonts w:ascii="Arial" w:hAnsi="Arial" w:cs="Arial"/>
          <w:sz w:val="24"/>
          <w:szCs w:val="24"/>
        </w:rPr>
        <w:t>and</w:t>
      </w:r>
      <w:r w:rsidRPr="002A1FCE">
        <w:rPr>
          <w:rFonts w:ascii="Arial" w:hAnsi="Arial" w:cs="Arial"/>
          <w:sz w:val="24"/>
          <w:szCs w:val="24"/>
        </w:rPr>
        <w:t xml:space="preserve"> Learning Disabilities</w:t>
      </w:r>
    </w:p>
    <w:p w14:paraId="56AB446F" w14:textId="77777777" w:rsidR="00CC4797" w:rsidRPr="002A1FCE" w:rsidRDefault="00CC4797" w:rsidP="008218EB">
      <w:pPr>
        <w:pStyle w:val="ListParagraph"/>
        <w:numPr>
          <w:ilvl w:val="0"/>
          <w:numId w:val="25"/>
        </w:numPr>
        <w:spacing w:after="0" w:line="240" w:lineRule="auto"/>
        <w:jc w:val="both"/>
        <w:rPr>
          <w:rFonts w:ascii="Arial" w:hAnsi="Arial" w:cs="Arial"/>
          <w:sz w:val="24"/>
          <w:szCs w:val="24"/>
        </w:rPr>
      </w:pPr>
      <w:r w:rsidRPr="002A1FCE">
        <w:rPr>
          <w:rFonts w:ascii="Arial" w:hAnsi="Arial" w:cs="Arial"/>
          <w:sz w:val="24"/>
          <w:szCs w:val="24"/>
        </w:rPr>
        <w:t>Cancer</w:t>
      </w:r>
      <w:r w:rsidR="00CF61F2" w:rsidRPr="002A1FCE">
        <w:rPr>
          <w:rFonts w:ascii="Arial" w:hAnsi="Arial" w:cs="Arial"/>
          <w:sz w:val="24"/>
          <w:szCs w:val="24"/>
        </w:rPr>
        <w:t>.</w:t>
      </w:r>
    </w:p>
    <w:p w14:paraId="036D33EA" w14:textId="77777777" w:rsidR="00CC4797" w:rsidRPr="002A1FCE" w:rsidRDefault="00CC4797" w:rsidP="005F3535">
      <w:pPr>
        <w:spacing w:after="0" w:line="240" w:lineRule="auto"/>
        <w:jc w:val="both"/>
        <w:rPr>
          <w:rFonts w:ascii="Arial" w:hAnsi="Arial" w:cs="Arial"/>
          <w:sz w:val="24"/>
          <w:szCs w:val="24"/>
        </w:rPr>
      </w:pPr>
    </w:p>
    <w:p w14:paraId="0F6D4677" w14:textId="77777777" w:rsidR="0009707A" w:rsidRPr="002A1FCE" w:rsidRDefault="0009707A" w:rsidP="005F3535">
      <w:pPr>
        <w:spacing w:after="0" w:line="240" w:lineRule="auto"/>
        <w:jc w:val="both"/>
        <w:rPr>
          <w:rFonts w:ascii="Arial" w:hAnsi="Arial" w:cs="Arial"/>
          <w:sz w:val="24"/>
          <w:szCs w:val="24"/>
        </w:rPr>
      </w:pPr>
      <w:r w:rsidRPr="002A1FCE">
        <w:rPr>
          <w:rFonts w:ascii="Arial" w:hAnsi="Arial" w:cs="Arial"/>
          <w:sz w:val="24"/>
          <w:szCs w:val="24"/>
        </w:rPr>
        <w:t>A high level critical path and suite of success measures along with our principles for delivery were set out in the CSP document. A ra</w:t>
      </w:r>
      <w:r w:rsidR="00CC4797" w:rsidRPr="002A1FCE">
        <w:rPr>
          <w:rFonts w:ascii="Arial" w:hAnsi="Arial" w:cs="Arial"/>
          <w:sz w:val="24"/>
          <w:szCs w:val="24"/>
        </w:rPr>
        <w:t xml:space="preserve">nge of </w:t>
      </w:r>
      <w:r w:rsidR="00DA06A0">
        <w:rPr>
          <w:rFonts w:ascii="Arial" w:hAnsi="Arial" w:cs="Arial"/>
          <w:sz w:val="24"/>
          <w:szCs w:val="24"/>
        </w:rPr>
        <w:t>H</w:t>
      </w:r>
      <w:r w:rsidRPr="002A1FCE">
        <w:rPr>
          <w:rFonts w:ascii="Arial" w:hAnsi="Arial" w:cs="Arial"/>
          <w:sz w:val="24"/>
          <w:szCs w:val="24"/>
        </w:rPr>
        <w:t xml:space="preserve">ealth </w:t>
      </w:r>
      <w:r w:rsidR="00DA06A0">
        <w:rPr>
          <w:rFonts w:ascii="Arial" w:hAnsi="Arial" w:cs="Arial"/>
          <w:sz w:val="24"/>
          <w:szCs w:val="24"/>
        </w:rPr>
        <w:t>B</w:t>
      </w:r>
      <w:r w:rsidRPr="002A1FCE">
        <w:rPr>
          <w:rFonts w:ascii="Arial" w:hAnsi="Arial" w:cs="Arial"/>
          <w:sz w:val="24"/>
          <w:szCs w:val="24"/>
        </w:rPr>
        <w:t xml:space="preserve">oard </w:t>
      </w:r>
      <w:r w:rsidR="00CC4797" w:rsidRPr="002A1FCE">
        <w:rPr>
          <w:rFonts w:ascii="Arial" w:hAnsi="Arial" w:cs="Arial"/>
          <w:sz w:val="24"/>
          <w:szCs w:val="24"/>
        </w:rPr>
        <w:t>and partnership</w:t>
      </w:r>
      <w:r w:rsidRPr="002A1FCE">
        <w:rPr>
          <w:rFonts w:ascii="Arial" w:hAnsi="Arial" w:cs="Arial"/>
          <w:sz w:val="24"/>
          <w:szCs w:val="24"/>
        </w:rPr>
        <w:t>/regional</w:t>
      </w:r>
      <w:r w:rsidR="00CC4797" w:rsidRPr="002A1FCE">
        <w:rPr>
          <w:rFonts w:ascii="Arial" w:hAnsi="Arial" w:cs="Arial"/>
          <w:sz w:val="24"/>
          <w:szCs w:val="24"/>
        </w:rPr>
        <w:t xml:space="preserve"> groups </w:t>
      </w:r>
      <w:r w:rsidR="00AB053E" w:rsidRPr="002A1FCE">
        <w:rPr>
          <w:rFonts w:ascii="Arial" w:hAnsi="Arial" w:cs="Arial"/>
          <w:sz w:val="24"/>
          <w:szCs w:val="24"/>
        </w:rPr>
        <w:t>are already</w:t>
      </w:r>
      <w:r w:rsidRPr="002A1FCE">
        <w:rPr>
          <w:rFonts w:ascii="Arial" w:hAnsi="Arial" w:cs="Arial"/>
          <w:sz w:val="24"/>
          <w:szCs w:val="24"/>
        </w:rPr>
        <w:t xml:space="preserve"> </w:t>
      </w:r>
      <w:r w:rsidR="00CF61F2" w:rsidRPr="002A1FCE">
        <w:rPr>
          <w:rFonts w:ascii="Arial" w:hAnsi="Arial" w:cs="Arial"/>
          <w:sz w:val="24"/>
          <w:szCs w:val="24"/>
        </w:rPr>
        <w:t>working o</w:t>
      </w:r>
      <w:r w:rsidR="00CC4797" w:rsidRPr="002A1FCE">
        <w:rPr>
          <w:rFonts w:ascii="Arial" w:hAnsi="Arial" w:cs="Arial"/>
          <w:sz w:val="24"/>
          <w:szCs w:val="24"/>
        </w:rPr>
        <w:t xml:space="preserve">n </w:t>
      </w:r>
      <w:r w:rsidR="00CF61F2" w:rsidRPr="002A1FCE">
        <w:rPr>
          <w:rFonts w:ascii="Arial" w:hAnsi="Arial" w:cs="Arial"/>
          <w:sz w:val="24"/>
          <w:szCs w:val="24"/>
        </w:rPr>
        <w:t>a number</w:t>
      </w:r>
      <w:r w:rsidR="00CC4797" w:rsidRPr="002A1FCE">
        <w:rPr>
          <w:rFonts w:ascii="Arial" w:hAnsi="Arial" w:cs="Arial"/>
          <w:sz w:val="24"/>
          <w:szCs w:val="24"/>
        </w:rPr>
        <w:t xml:space="preserve"> of </w:t>
      </w:r>
      <w:r w:rsidRPr="002A1FCE">
        <w:rPr>
          <w:rFonts w:ascii="Arial" w:hAnsi="Arial" w:cs="Arial"/>
          <w:sz w:val="24"/>
          <w:szCs w:val="24"/>
        </w:rPr>
        <w:t xml:space="preserve">the CSP ambition </w:t>
      </w:r>
      <w:r w:rsidR="00CC4797" w:rsidRPr="002A1FCE">
        <w:rPr>
          <w:rFonts w:ascii="Arial" w:hAnsi="Arial" w:cs="Arial"/>
          <w:sz w:val="24"/>
          <w:szCs w:val="24"/>
        </w:rPr>
        <w:t>areas</w:t>
      </w:r>
      <w:r w:rsidRPr="002A1FCE">
        <w:rPr>
          <w:rFonts w:ascii="Arial" w:hAnsi="Arial" w:cs="Arial"/>
          <w:sz w:val="24"/>
          <w:szCs w:val="24"/>
        </w:rPr>
        <w:t xml:space="preserve">, although </w:t>
      </w:r>
      <w:r w:rsidR="00CF61F2" w:rsidRPr="002A1FCE">
        <w:rPr>
          <w:rFonts w:ascii="Arial" w:hAnsi="Arial" w:cs="Arial"/>
          <w:sz w:val="24"/>
          <w:szCs w:val="24"/>
        </w:rPr>
        <w:t xml:space="preserve">with differing degrees of formality and </w:t>
      </w:r>
      <w:r w:rsidR="00D84FD8" w:rsidRPr="002A1FCE">
        <w:rPr>
          <w:rFonts w:ascii="Arial" w:hAnsi="Arial" w:cs="Arial"/>
          <w:sz w:val="24"/>
          <w:szCs w:val="24"/>
        </w:rPr>
        <w:t xml:space="preserve">clarity of </w:t>
      </w:r>
      <w:r w:rsidR="00D22BEB" w:rsidRPr="002A1FCE">
        <w:rPr>
          <w:rFonts w:ascii="Arial" w:hAnsi="Arial" w:cs="Arial"/>
          <w:sz w:val="24"/>
          <w:szCs w:val="24"/>
        </w:rPr>
        <w:t xml:space="preserve">scope, capacity and reporting arrangements.  These </w:t>
      </w:r>
      <w:r w:rsidR="00855C6F">
        <w:rPr>
          <w:rFonts w:ascii="Arial" w:hAnsi="Arial" w:cs="Arial"/>
          <w:sz w:val="24"/>
          <w:szCs w:val="24"/>
        </w:rPr>
        <w:t xml:space="preserve">will </w:t>
      </w:r>
      <w:r w:rsidR="004F1F19" w:rsidRPr="002A1FCE">
        <w:rPr>
          <w:rFonts w:ascii="Arial" w:hAnsi="Arial" w:cs="Arial"/>
          <w:sz w:val="24"/>
          <w:szCs w:val="24"/>
        </w:rPr>
        <w:t xml:space="preserve">be </w:t>
      </w:r>
      <w:r w:rsidR="00D22BEB" w:rsidRPr="002A1FCE">
        <w:rPr>
          <w:rFonts w:ascii="Arial" w:hAnsi="Arial" w:cs="Arial"/>
          <w:sz w:val="24"/>
          <w:szCs w:val="24"/>
        </w:rPr>
        <w:t xml:space="preserve">drawn together into a </w:t>
      </w:r>
      <w:r w:rsidR="00566151" w:rsidRPr="002A1FCE">
        <w:rPr>
          <w:rFonts w:ascii="Arial" w:hAnsi="Arial" w:cs="Arial"/>
          <w:sz w:val="24"/>
          <w:szCs w:val="24"/>
        </w:rPr>
        <w:t xml:space="preserve">formal </w:t>
      </w:r>
      <w:r w:rsidR="004F1F19" w:rsidRPr="002A1FCE">
        <w:rPr>
          <w:rFonts w:ascii="Arial" w:hAnsi="Arial" w:cs="Arial"/>
          <w:sz w:val="24"/>
          <w:szCs w:val="24"/>
        </w:rPr>
        <w:t xml:space="preserve">programme, </w:t>
      </w:r>
      <w:r w:rsidR="00D84FD8" w:rsidRPr="002A1FCE">
        <w:rPr>
          <w:rFonts w:ascii="Arial" w:hAnsi="Arial" w:cs="Arial"/>
          <w:sz w:val="24"/>
          <w:szCs w:val="24"/>
        </w:rPr>
        <w:t xml:space="preserve">as described in </w:t>
      </w:r>
      <w:r w:rsidR="00D22BEB" w:rsidRPr="002A1FCE">
        <w:rPr>
          <w:rFonts w:ascii="Arial" w:hAnsi="Arial" w:cs="Arial"/>
          <w:sz w:val="24"/>
          <w:szCs w:val="24"/>
        </w:rPr>
        <w:t>section 2.2</w:t>
      </w:r>
      <w:r w:rsidR="004F1F19" w:rsidRPr="002A1FCE">
        <w:rPr>
          <w:rFonts w:ascii="Arial" w:hAnsi="Arial" w:cs="Arial"/>
          <w:sz w:val="24"/>
          <w:szCs w:val="24"/>
        </w:rPr>
        <w:t xml:space="preserve"> i</w:t>
      </w:r>
      <w:r w:rsidR="000B3702" w:rsidRPr="002A1FCE">
        <w:rPr>
          <w:rFonts w:ascii="Arial" w:hAnsi="Arial" w:cs="Arial"/>
          <w:sz w:val="24"/>
          <w:szCs w:val="24"/>
        </w:rPr>
        <w:t>n alignment with the Transformation Prog</w:t>
      </w:r>
      <w:r w:rsidR="00D84FD8" w:rsidRPr="002A1FCE">
        <w:rPr>
          <w:rFonts w:ascii="Arial" w:hAnsi="Arial" w:cs="Arial"/>
          <w:sz w:val="24"/>
          <w:szCs w:val="24"/>
        </w:rPr>
        <w:t>ramme</w:t>
      </w:r>
      <w:r w:rsidR="004F1F19" w:rsidRPr="002A1FCE">
        <w:rPr>
          <w:rFonts w:ascii="Arial" w:hAnsi="Arial" w:cs="Arial"/>
          <w:sz w:val="24"/>
          <w:szCs w:val="24"/>
        </w:rPr>
        <w:t>,</w:t>
      </w:r>
      <w:r w:rsidR="00D84FD8" w:rsidRPr="002A1FCE">
        <w:rPr>
          <w:rFonts w:ascii="Arial" w:hAnsi="Arial" w:cs="Arial"/>
          <w:sz w:val="24"/>
          <w:szCs w:val="24"/>
        </w:rPr>
        <w:t xml:space="preserve"> by the end of </w:t>
      </w:r>
      <w:r w:rsidR="00DA06A0">
        <w:rPr>
          <w:rFonts w:ascii="Arial" w:hAnsi="Arial" w:cs="Arial"/>
          <w:sz w:val="24"/>
          <w:szCs w:val="24"/>
        </w:rPr>
        <w:t>June 2019</w:t>
      </w:r>
      <w:r w:rsidR="00D84FD8" w:rsidRPr="002A1FCE">
        <w:rPr>
          <w:rFonts w:ascii="Arial" w:hAnsi="Arial" w:cs="Arial"/>
          <w:sz w:val="24"/>
          <w:szCs w:val="24"/>
        </w:rPr>
        <w:t>.</w:t>
      </w:r>
      <w:r w:rsidR="00D22BEB" w:rsidRPr="002A1FCE">
        <w:rPr>
          <w:rFonts w:ascii="Arial" w:hAnsi="Arial" w:cs="Arial"/>
          <w:sz w:val="24"/>
          <w:szCs w:val="24"/>
        </w:rPr>
        <w:t xml:space="preserve"> </w:t>
      </w:r>
    </w:p>
    <w:p w14:paraId="6E350E62" w14:textId="77777777" w:rsidR="0009707A" w:rsidRPr="002A1FCE" w:rsidRDefault="0009707A" w:rsidP="005F3535">
      <w:pPr>
        <w:spacing w:after="0" w:line="240" w:lineRule="auto"/>
        <w:jc w:val="both"/>
        <w:rPr>
          <w:rFonts w:ascii="Arial" w:hAnsi="Arial" w:cs="Arial"/>
          <w:sz w:val="24"/>
          <w:szCs w:val="24"/>
        </w:rPr>
      </w:pPr>
    </w:p>
    <w:p w14:paraId="0475A690" w14:textId="77777777" w:rsidR="0009707A" w:rsidRPr="002A1FCE" w:rsidRDefault="00E14B08" w:rsidP="005F3535">
      <w:pPr>
        <w:spacing w:after="0" w:line="240" w:lineRule="auto"/>
        <w:jc w:val="both"/>
        <w:rPr>
          <w:rFonts w:ascii="Arial" w:hAnsi="Arial" w:cs="Arial"/>
          <w:sz w:val="24"/>
          <w:szCs w:val="24"/>
        </w:rPr>
      </w:pPr>
      <w:r w:rsidRPr="002A1FCE">
        <w:rPr>
          <w:rFonts w:ascii="Arial" w:hAnsi="Arial" w:cs="Arial"/>
          <w:sz w:val="24"/>
          <w:szCs w:val="24"/>
        </w:rPr>
        <w:t xml:space="preserve">In January 2019 the </w:t>
      </w:r>
      <w:r w:rsidR="0009707A" w:rsidRPr="002A1FCE">
        <w:rPr>
          <w:rFonts w:ascii="Arial" w:hAnsi="Arial" w:cs="Arial"/>
          <w:sz w:val="24"/>
          <w:szCs w:val="24"/>
        </w:rPr>
        <w:t>Health Board identified a number of key factors</w:t>
      </w:r>
      <w:r w:rsidRPr="002A1FCE">
        <w:rPr>
          <w:rFonts w:ascii="Arial" w:hAnsi="Arial" w:cs="Arial"/>
          <w:sz w:val="24"/>
          <w:szCs w:val="24"/>
        </w:rPr>
        <w:t xml:space="preserve"> to be taken account of in </w:t>
      </w:r>
      <w:r w:rsidR="00501AEE" w:rsidRPr="002A1FCE">
        <w:rPr>
          <w:rFonts w:ascii="Arial" w:hAnsi="Arial" w:cs="Arial"/>
          <w:sz w:val="24"/>
          <w:szCs w:val="24"/>
        </w:rPr>
        <w:t>setting up</w:t>
      </w:r>
      <w:r w:rsidRPr="002A1FCE">
        <w:rPr>
          <w:rFonts w:ascii="Arial" w:hAnsi="Arial" w:cs="Arial"/>
          <w:sz w:val="24"/>
          <w:szCs w:val="24"/>
        </w:rPr>
        <w:t xml:space="preserve"> the delivery arrangements for the CSP</w:t>
      </w:r>
      <w:r w:rsidR="00CF61F2" w:rsidRPr="002A1FCE">
        <w:rPr>
          <w:rFonts w:ascii="Arial" w:hAnsi="Arial" w:cs="Arial"/>
          <w:sz w:val="24"/>
          <w:szCs w:val="24"/>
        </w:rPr>
        <w:t>:</w:t>
      </w:r>
    </w:p>
    <w:p w14:paraId="30839796" w14:textId="77777777" w:rsidR="009E42BA" w:rsidRPr="002A1FCE" w:rsidRDefault="009E42BA" w:rsidP="009E42BA">
      <w:pPr>
        <w:pStyle w:val="ListParagraph"/>
        <w:numPr>
          <w:ilvl w:val="0"/>
          <w:numId w:val="24"/>
        </w:numPr>
        <w:spacing w:after="0" w:line="240" w:lineRule="auto"/>
        <w:jc w:val="both"/>
        <w:rPr>
          <w:rFonts w:ascii="Arial" w:hAnsi="Arial" w:cs="Arial"/>
          <w:sz w:val="24"/>
          <w:szCs w:val="24"/>
        </w:rPr>
      </w:pPr>
      <w:r w:rsidRPr="002A1FCE">
        <w:rPr>
          <w:rFonts w:ascii="Arial" w:hAnsi="Arial" w:cs="Arial"/>
          <w:sz w:val="24"/>
          <w:szCs w:val="24"/>
        </w:rPr>
        <w:t>Critical Path refinement and alignment with future IMTP planning</w:t>
      </w:r>
    </w:p>
    <w:p w14:paraId="435B34F3" w14:textId="77777777" w:rsidR="009E42BA" w:rsidRPr="002A1FCE" w:rsidRDefault="009E42BA" w:rsidP="009E42BA">
      <w:pPr>
        <w:pStyle w:val="ListParagraph"/>
        <w:numPr>
          <w:ilvl w:val="0"/>
          <w:numId w:val="24"/>
        </w:numPr>
        <w:spacing w:after="0" w:line="240" w:lineRule="auto"/>
        <w:jc w:val="both"/>
        <w:rPr>
          <w:rFonts w:ascii="Arial" w:hAnsi="Arial" w:cs="Arial"/>
          <w:sz w:val="24"/>
          <w:szCs w:val="24"/>
        </w:rPr>
      </w:pPr>
      <w:r w:rsidRPr="002A1FCE">
        <w:rPr>
          <w:rFonts w:ascii="Arial" w:hAnsi="Arial" w:cs="Arial"/>
          <w:sz w:val="24"/>
          <w:szCs w:val="24"/>
        </w:rPr>
        <w:t>Clinical engagement and leadership</w:t>
      </w:r>
    </w:p>
    <w:p w14:paraId="1D0B37DB" w14:textId="77777777" w:rsidR="0009707A" w:rsidRPr="002A1FCE" w:rsidRDefault="0009707A" w:rsidP="008218EB">
      <w:pPr>
        <w:pStyle w:val="ListParagraph"/>
        <w:numPr>
          <w:ilvl w:val="0"/>
          <w:numId w:val="24"/>
        </w:numPr>
        <w:spacing w:after="0" w:line="240" w:lineRule="auto"/>
        <w:jc w:val="both"/>
        <w:rPr>
          <w:rFonts w:ascii="Arial" w:hAnsi="Arial" w:cs="Arial"/>
          <w:sz w:val="24"/>
          <w:szCs w:val="24"/>
        </w:rPr>
      </w:pPr>
      <w:r w:rsidRPr="002A1FCE">
        <w:rPr>
          <w:rFonts w:ascii="Arial" w:hAnsi="Arial" w:cs="Arial"/>
          <w:sz w:val="24"/>
          <w:szCs w:val="24"/>
        </w:rPr>
        <w:t xml:space="preserve">Detailed project delivery plans and </w:t>
      </w:r>
      <w:r w:rsidR="006F1A96" w:rsidRPr="002A1FCE">
        <w:rPr>
          <w:rFonts w:ascii="Arial" w:hAnsi="Arial" w:cs="Arial"/>
          <w:sz w:val="24"/>
          <w:szCs w:val="24"/>
        </w:rPr>
        <w:t xml:space="preserve">robust </w:t>
      </w:r>
      <w:r w:rsidRPr="002A1FCE">
        <w:rPr>
          <w:rFonts w:ascii="Arial" w:hAnsi="Arial" w:cs="Arial"/>
          <w:sz w:val="24"/>
          <w:szCs w:val="24"/>
        </w:rPr>
        <w:t xml:space="preserve">governance </w:t>
      </w:r>
    </w:p>
    <w:p w14:paraId="526A7D69" w14:textId="77777777" w:rsidR="009E42BA" w:rsidRPr="002A1FCE" w:rsidRDefault="009E42BA" w:rsidP="009E42BA">
      <w:pPr>
        <w:pStyle w:val="ListParagraph"/>
        <w:numPr>
          <w:ilvl w:val="0"/>
          <w:numId w:val="24"/>
        </w:numPr>
        <w:spacing w:after="0" w:line="240" w:lineRule="auto"/>
        <w:jc w:val="both"/>
        <w:rPr>
          <w:rFonts w:ascii="Arial" w:hAnsi="Arial" w:cs="Arial"/>
          <w:sz w:val="24"/>
          <w:szCs w:val="24"/>
        </w:rPr>
      </w:pPr>
      <w:r w:rsidRPr="002A1FCE">
        <w:rPr>
          <w:rFonts w:ascii="Arial" w:hAnsi="Arial" w:cs="Arial"/>
          <w:sz w:val="24"/>
          <w:szCs w:val="24"/>
        </w:rPr>
        <w:t>Appropriate support to enable clinical teams to deliver change</w:t>
      </w:r>
    </w:p>
    <w:p w14:paraId="5A5A0F77" w14:textId="77777777" w:rsidR="0009707A" w:rsidRPr="002A1FCE" w:rsidRDefault="0009707A" w:rsidP="008218EB">
      <w:pPr>
        <w:pStyle w:val="ListParagraph"/>
        <w:numPr>
          <w:ilvl w:val="0"/>
          <w:numId w:val="24"/>
        </w:numPr>
        <w:spacing w:after="0" w:line="240" w:lineRule="auto"/>
        <w:jc w:val="both"/>
        <w:rPr>
          <w:rFonts w:ascii="Arial" w:hAnsi="Arial" w:cs="Arial"/>
          <w:sz w:val="24"/>
          <w:szCs w:val="24"/>
        </w:rPr>
      </w:pPr>
      <w:r w:rsidRPr="002A1FCE">
        <w:rPr>
          <w:rFonts w:ascii="Arial" w:hAnsi="Arial" w:cs="Arial"/>
          <w:sz w:val="24"/>
          <w:szCs w:val="24"/>
        </w:rPr>
        <w:t>A Communications and Engagement Plan</w:t>
      </w:r>
    </w:p>
    <w:p w14:paraId="4C103EC4" w14:textId="77777777" w:rsidR="00CF61F2" w:rsidRPr="002A1FCE" w:rsidRDefault="0009707A" w:rsidP="008218EB">
      <w:pPr>
        <w:pStyle w:val="ListParagraph"/>
        <w:numPr>
          <w:ilvl w:val="0"/>
          <w:numId w:val="24"/>
        </w:numPr>
        <w:spacing w:after="0" w:line="240" w:lineRule="auto"/>
        <w:jc w:val="both"/>
        <w:rPr>
          <w:rFonts w:ascii="Arial" w:hAnsi="Arial" w:cs="Arial"/>
          <w:sz w:val="24"/>
          <w:szCs w:val="24"/>
        </w:rPr>
      </w:pPr>
      <w:r w:rsidRPr="002A1FCE">
        <w:rPr>
          <w:rFonts w:ascii="Arial" w:hAnsi="Arial" w:cs="Arial"/>
          <w:sz w:val="24"/>
          <w:szCs w:val="24"/>
        </w:rPr>
        <w:t xml:space="preserve">Delivery of the </w:t>
      </w:r>
      <w:r w:rsidR="00D84FD8" w:rsidRPr="002A1FCE">
        <w:rPr>
          <w:rFonts w:ascii="Arial" w:hAnsi="Arial" w:cs="Arial"/>
          <w:sz w:val="24"/>
          <w:szCs w:val="24"/>
        </w:rPr>
        <w:t xml:space="preserve">‘Scenario </w:t>
      </w:r>
      <w:r w:rsidR="00A15586">
        <w:rPr>
          <w:rFonts w:ascii="Arial" w:hAnsi="Arial" w:cs="Arial"/>
          <w:sz w:val="24"/>
          <w:szCs w:val="24"/>
        </w:rPr>
        <w:t>‘C’</w:t>
      </w:r>
      <w:r w:rsidR="00A15586" w:rsidRPr="002A1FCE">
        <w:rPr>
          <w:rFonts w:ascii="Arial" w:hAnsi="Arial" w:cs="Arial"/>
          <w:sz w:val="24"/>
          <w:szCs w:val="24"/>
        </w:rPr>
        <w:t xml:space="preserve">’ </w:t>
      </w:r>
      <w:r w:rsidRPr="002A1FCE">
        <w:rPr>
          <w:rFonts w:ascii="Arial" w:hAnsi="Arial" w:cs="Arial"/>
          <w:sz w:val="24"/>
          <w:szCs w:val="24"/>
        </w:rPr>
        <w:t>efficiencies set out in the Annual Financial Plan which underpin</w:t>
      </w:r>
      <w:r w:rsidR="006F1A96" w:rsidRPr="002A1FCE">
        <w:rPr>
          <w:rFonts w:ascii="Arial" w:hAnsi="Arial" w:cs="Arial"/>
          <w:sz w:val="24"/>
          <w:szCs w:val="24"/>
        </w:rPr>
        <w:t>ned the</w:t>
      </w:r>
      <w:r w:rsidRPr="002A1FCE">
        <w:rPr>
          <w:rFonts w:ascii="Arial" w:hAnsi="Arial" w:cs="Arial"/>
          <w:sz w:val="24"/>
          <w:szCs w:val="24"/>
        </w:rPr>
        <w:t xml:space="preserve"> CSP ambition</w:t>
      </w:r>
      <w:r w:rsidR="006F1A96" w:rsidRPr="002A1FCE">
        <w:rPr>
          <w:rFonts w:ascii="Arial" w:hAnsi="Arial" w:cs="Arial"/>
          <w:sz w:val="24"/>
          <w:szCs w:val="24"/>
        </w:rPr>
        <w:t>s</w:t>
      </w:r>
      <w:r w:rsidR="00CF61F2" w:rsidRPr="002A1FCE">
        <w:rPr>
          <w:rFonts w:ascii="Arial" w:hAnsi="Arial" w:cs="Arial"/>
          <w:sz w:val="24"/>
          <w:szCs w:val="24"/>
        </w:rPr>
        <w:t>.</w:t>
      </w:r>
    </w:p>
    <w:p w14:paraId="2644CCAE" w14:textId="679CD38E" w:rsidR="00CF61F2" w:rsidRDefault="00CF61F2" w:rsidP="00CF61F2">
      <w:pPr>
        <w:spacing w:after="0" w:line="240" w:lineRule="auto"/>
        <w:jc w:val="both"/>
        <w:rPr>
          <w:rFonts w:ascii="Arial" w:hAnsi="Arial" w:cs="Arial"/>
          <w:sz w:val="24"/>
          <w:szCs w:val="24"/>
        </w:rPr>
      </w:pPr>
    </w:p>
    <w:p w14:paraId="066CD2B2" w14:textId="6F70E803" w:rsidR="00F75328" w:rsidRDefault="00F75328" w:rsidP="00CF61F2">
      <w:pPr>
        <w:spacing w:after="0" w:line="240" w:lineRule="auto"/>
        <w:jc w:val="both"/>
        <w:rPr>
          <w:rFonts w:ascii="Arial" w:hAnsi="Arial" w:cs="Arial"/>
          <w:sz w:val="24"/>
          <w:szCs w:val="24"/>
        </w:rPr>
      </w:pPr>
    </w:p>
    <w:p w14:paraId="5981B6DF" w14:textId="5468AB35" w:rsidR="00F75328" w:rsidRDefault="00F75328" w:rsidP="00CF61F2">
      <w:pPr>
        <w:spacing w:after="0" w:line="240" w:lineRule="auto"/>
        <w:jc w:val="both"/>
        <w:rPr>
          <w:rFonts w:ascii="Arial" w:hAnsi="Arial" w:cs="Arial"/>
          <w:sz w:val="24"/>
          <w:szCs w:val="24"/>
        </w:rPr>
      </w:pPr>
    </w:p>
    <w:p w14:paraId="4E7CF64F" w14:textId="77777777" w:rsidR="00F75328" w:rsidRPr="002A1FCE" w:rsidRDefault="00F75328" w:rsidP="00CF61F2">
      <w:pPr>
        <w:spacing w:after="0" w:line="240" w:lineRule="auto"/>
        <w:jc w:val="both"/>
        <w:rPr>
          <w:rFonts w:ascii="Arial" w:hAnsi="Arial" w:cs="Arial"/>
          <w:sz w:val="24"/>
          <w:szCs w:val="24"/>
        </w:rPr>
      </w:pPr>
    </w:p>
    <w:p w14:paraId="386D0322" w14:textId="77777777" w:rsidR="009E42BA" w:rsidRPr="002A1FCE" w:rsidRDefault="009E42BA" w:rsidP="00CF61F2">
      <w:pPr>
        <w:spacing w:after="0" w:line="240" w:lineRule="auto"/>
        <w:jc w:val="both"/>
        <w:rPr>
          <w:rFonts w:ascii="Arial" w:hAnsi="Arial" w:cs="Arial"/>
          <w:b/>
          <w:sz w:val="24"/>
          <w:szCs w:val="24"/>
        </w:rPr>
      </w:pPr>
      <w:r w:rsidRPr="002A1FCE">
        <w:rPr>
          <w:rFonts w:ascii="Arial" w:hAnsi="Arial" w:cs="Arial"/>
          <w:b/>
          <w:sz w:val="24"/>
          <w:szCs w:val="24"/>
        </w:rPr>
        <w:lastRenderedPageBreak/>
        <w:t>2.2 Progress on Delivery of the CSP</w:t>
      </w:r>
    </w:p>
    <w:p w14:paraId="491DF39C" w14:textId="77777777" w:rsidR="0009707A" w:rsidRPr="002A1FCE" w:rsidRDefault="00CF61F2" w:rsidP="00CF61F2">
      <w:pPr>
        <w:spacing w:after="0" w:line="240" w:lineRule="auto"/>
        <w:jc w:val="both"/>
        <w:rPr>
          <w:rFonts w:ascii="Arial" w:hAnsi="Arial" w:cs="Arial"/>
          <w:sz w:val="24"/>
          <w:szCs w:val="24"/>
        </w:rPr>
      </w:pPr>
      <w:r w:rsidRPr="002A1FCE">
        <w:rPr>
          <w:rFonts w:ascii="Arial" w:hAnsi="Arial" w:cs="Arial"/>
          <w:sz w:val="24"/>
          <w:szCs w:val="24"/>
        </w:rPr>
        <w:t>The</w:t>
      </w:r>
      <w:r w:rsidR="004F1F19" w:rsidRPr="002A1FCE">
        <w:rPr>
          <w:rFonts w:ascii="Arial" w:hAnsi="Arial" w:cs="Arial"/>
          <w:sz w:val="24"/>
          <w:szCs w:val="24"/>
        </w:rPr>
        <w:t xml:space="preserve"> above</w:t>
      </w:r>
      <w:r w:rsidRPr="002A1FCE">
        <w:rPr>
          <w:rFonts w:ascii="Arial" w:hAnsi="Arial" w:cs="Arial"/>
          <w:sz w:val="24"/>
          <w:szCs w:val="24"/>
        </w:rPr>
        <w:t xml:space="preserve"> remain the critical principles for delivering the CSP</w:t>
      </w:r>
      <w:r w:rsidR="00855C6F">
        <w:rPr>
          <w:rFonts w:ascii="Arial" w:hAnsi="Arial" w:cs="Arial"/>
          <w:sz w:val="24"/>
          <w:szCs w:val="24"/>
        </w:rPr>
        <w:t>,</w:t>
      </w:r>
      <w:r w:rsidRPr="002A1FCE">
        <w:rPr>
          <w:rFonts w:ascii="Arial" w:hAnsi="Arial" w:cs="Arial"/>
          <w:sz w:val="24"/>
          <w:szCs w:val="24"/>
        </w:rPr>
        <w:t xml:space="preserve"> and progress on each is shown below:</w:t>
      </w:r>
      <w:r w:rsidR="0009707A" w:rsidRPr="002A1FCE">
        <w:rPr>
          <w:rFonts w:ascii="Arial" w:hAnsi="Arial" w:cs="Arial"/>
          <w:sz w:val="24"/>
          <w:szCs w:val="24"/>
        </w:rPr>
        <w:t xml:space="preserve"> </w:t>
      </w:r>
    </w:p>
    <w:p w14:paraId="1D1793B9" w14:textId="77777777" w:rsidR="0009707A" w:rsidRPr="002A1FCE" w:rsidRDefault="0009707A" w:rsidP="005F3535">
      <w:pPr>
        <w:spacing w:after="0" w:line="240" w:lineRule="auto"/>
        <w:jc w:val="both"/>
        <w:rPr>
          <w:rFonts w:ascii="Arial" w:hAnsi="Arial" w:cs="Arial"/>
          <w:sz w:val="24"/>
          <w:szCs w:val="24"/>
        </w:rPr>
      </w:pPr>
    </w:p>
    <w:p w14:paraId="2C8AD0D6" w14:textId="77777777" w:rsidR="005F3CC1" w:rsidRPr="002A1FCE" w:rsidRDefault="009E42BA" w:rsidP="009E42BA">
      <w:pPr>
        <w:spacing w:after="0" w:line="240" w:lineRule="auto"/>
        <w:jc w:val="both"/>
        <w:rPr>
          <w:rFonts w:ascii="Arial" w:eastAsia="Arial Unicode MS" w:hAnsi="Arial" w:cs="Arial"/>
          <w:b/>
          <w:sz w:val="24"/>
          <w:szCs w:val="24"/>
          <w:bdr w:val="nil"/>
        </w:rPr>
      </w:pPr>
      <w:r w:rsidRPr="002A1FCE">
        <w:rPr>
          <w:rFonts w:ascii="Arial" w:hAnsi="Arial" w:cs="Arial"/>
          <w:b/>
          <w:sz w:val="24"/>
          <w:szCs w:val="24"/>
        </w:rPr>
        <w:t xml:space="preserve">2.2.1 Alignment with the </w:t>
      </w:r>
      <w:r w:rsidR="00501AEE" w:rsidRPr="002A1FCE">
        <w:rPr>
          <w:rFonts w:ascii="Arial" w:hAnsi="Arial" w:cs="Arial"/>
          <w:b/>
          <w:sz w:val="24"/>
          <w:szCs w:val="24"/>
        </w:rPr>
        <w:t xml:space="preserve">IMTP </w:t>
      </w:r>
      <w:r w:rsidRPr="002A1FCE">
        <w:rPr>
          <w:rFonts w:ascii="Arial" w:eastAsia="Arial Unicode MS" w:hAnsi="Arial" w:cs="Arial"/>
          <w:b/>
          <w:sz w:val="24"/>
          <w:szCs w:val="24"/>
          <w:bdr w:val="nil"/>
        </w:rPr>
        <w:t>2020/21-22/23</w:t>
      </w:r>
    </w:p>
    <w:p w14:paraId="647A7729" w14:textId="77777777" w:rsidR="009E42BA" w:rsidRPr="002A1FCE" w:rsidRDefault="009E42BA" w:rsidP="009E42BA">
      <w:pPr>
        <w:spacing w:after="0" w:line="240" w:lineRule="auto"/>
        <w:jc w:val="both"/>
        <w:rPr>
          <w:rFonts w:ascii="Arial" w:hAnsi="Arial" w:cs="Arial"/>
          <w:sz w:val="24"/>
          <w:szCs w:val="24"/>
        </w:rPr>
      </w:pPr>
      <w:r w:rsidRPr="002A1FCE">
        <w:rPr>
          <w:rFonts w:ascii="Arial" w:hAnsi="Arial" w:cs="Arial"/>
          <w:sz w:val="24"/>
          <w:szCs w:val="24"/>
        </w:rPr>
        <w:t xml:space="preserve">During </w:t>
      </w:r>
      <w:r w:rsidR="004F1F19" w:rsidRPr="002A1FCE">
        <w:rPr>
          <w:rFonts w:ascii="Arial" w:hAnsi="Arial" w:cs="Arial"/>
          <w:sz w:val="24"/>
          <w:szCs w:val="24"/>
        </w:rPr>
        <w:t xml:space="preserve">2018/19 </w:t>
      </w:r>
      <w:r w:rsidRPr="002A1FCE">
        <w:rPr>
          <w:rFonts w:ascii="Arial" w:hAnsi="Arial" w:cs="Arial"/>
          <w:sz w:val="24"/>
          <w:szCs w:val="24"/>
        </w:rPr>
        <w:t>an integrated planning approach was used to develop the Organisational Strategy, CSP and Annual Plan concurrently</w:t>
      </w:r>
      <w:r w:rsidR="004F1F19" w:rsidRPr="002A1FCE">
        <w:rPr>
          <w:rFonts w:ascii="Arial" w:hAnsi="Arial" w:cs="Arial"/>
          <w:sz w:val="24"/>
          <w:szCs w:val="24"/>
        </w:rPr>
        <w:t xml:space="preserve">, providing a </w:t>
      </w:r>
      <w:r w:rsidRPr="002A1FCE">
        <w:rPr>
          <w:rFonts w:ascii="Arial" w:hAnsi="Arial" w:cs="Arial"/>
          <w:sz w:val="24"/>
          <w:szCs w:val="24"/>
        </w:rPr>
        <w:t xml:space="preserve">clear strategic direction and aligning delivery. </w:t>
      </w:r>
      <w:r w:rsidR="004F1F19" w:rsidRPr="002A1FCE">
        <w:rPr>
          <w:rFonts w:ascii="Arial" w:hAnsi="Arial" w:cs="Arial"/>
          <w:sz w:val="24"/>
          <w:szCs w:val="24"/>
        </w:rPr>
        <w:t>T</w:t>
      </w:r>
      <w:r w:rsidRPr="002A1FCE">
        <w:rPr>
          <w:rFonts w:ascii="Arial" w:hAnsi="Arial" w:cs="Arial"/>
          <w:sz w:val="24"/>
          <w:szCs w:val="24"/>
        </w:rPr>
        <w:t>his arrangeme</w:t>
      </w:r>
      <w:r w:rsidR="00EF15F0" w:rsidRPr="002A1FCE">
        <w:rPr>
          <w:rFonts w:ascii="Arial" w:hAnsi="Arial" w:cs="Arial"/>
          <w:sz w:val="24"/>
          <w:szCs w:val="24"/>
        </w:rPr>
        <w:t>nt (</w:t>
      </w:r>
      <w:r w:rsidR="004F1F19" w:rsidRPr="002A1FCE">
        <w:rPr>
          <w:rFonts w:ascii="Arial" w:hAnsi="Arial" w:cs="Arial"/>
          <w:sz w:val="24"/>
          <w:szCs w:val="24"/>
        </w:rPr>
        <w:t xml:space="preserve">via </w:t>
      </w:r>
      <w:r w:rsidR="00EF15F0" w:rsidRPr="002A1FCE">
        <w:rPr>
          <w:rFonts w:ascii="Arial" w:hAnsi="Arial" w:cs="Arial"/>
          <w:sz w:val="24"/>
          <w:szCs w:val="24"/>
        </w:rPr>
        <w:t>the Integrated Planning Group</w:t>
      </w:r>
      <w:r w:rsidRPr="002A1FCE">
        <w:rPr>
          <w:rFonts w:ascii="Arial" w:hAnsi="Arial" w:cs="Arial"/>
          <w:sz w:val="24"/>
          <w:szCs w:val="24"/>
        </w:rPr>
        <w:t xml:space="preserve">) will continue </w:t>
      </w:r>
      <w:r w:rsidR="004F1F19" w:rsidRPr="002A1FCE">
        <w:rPr>
          <w:rFonts w:ascii="Arial" w:hAnsi="Arial" w:cs="Arial"/>
          <w:sz w:val="24"/>
          <w:szCs w:val="24"/>
        </w:rPr>
        <w:t xml:space="preserve">into 2019/20 </w:t>
      </w:r>
      <w:r w:rsidRPr="002A1FCE">
        <w:rPr>
          <w:rFonts w:ascii="Arial" w:hAnsi="Arial" w:cs="Arial"/>
          <w:sz w:val="24"/>
          <w:szCs w:val="24"/>
        </w:rPr>
        <w:t xml:space="preserve">and </w:t>
      </w:r>
      <w:r w:rsidR="00BD0C3A" w:rsidRPr="002A1FCE">
        <w:rPr>
          <w:rFonts w:ascii="Arial" w:hAnsi="Arial" w:cs="Arial"/>
          <w:sz w:val="24"/>
          <w:szCs w:val="24"/>
        </w:rPr>
        <w:t xml:space="preserve">also include </w:t>
      </w:r>
      <w:r w:rsidR="00855C6F">
        <w:rPr>
          <w:rFonts w:ascii="Arial" w:hAnsi="Arial" w:cs="Arial"/>
          <w:sz w:val="24"/>
          <w:szCs w:val="24"/>
        </w:rPr>
        <w:t xml:space="preserve">the </w:t>
      </w:r>
      <w:r w:rsidR="00BD0C3A" w:rsidRPr="002A1FCE">
        <w:rPr>
          <w:rFonts w:ascii="Arial" w:hAnsi="Arial" w:cs="Arial"/>
          <w:sz w:val="24"/>
          <w:szCs w:val="24"/>
        </w:rPr>
        <w:t xml:space="preserve">alignment of </w:t>
      </w:r>
      <w:r w:rsidR="00855C6F">
        <w:rPr>
          <w:rFonts w:ascii="Arial" w:hAnsi="Arial" w:cs="Arial"/>
          <w:sz w:val="24"/>
          <w:szCs w:val="24"/>
        </w:rPr>
        <w:t xml:space="preserve">the </w:t>
      </w:r>
      <w:r w:rsidR="00BD0C3A" w:rsidRPr="002A1FCE">
        <w:rPr>
          <w:rFonts w:ascii="Arial" w:hAnsi="Arial" w:cs="Arial"/>
          <w:sz w:val="24"/>
          <w:szCs w:val="24"/>
        </w:rPr>
        <w:t xml:space="preserve">Transformation Portfolio development to support </w:t>
      </w:r>
      <w:r w:rsidRPr="002A1FCE">
        <w:rPr>
          <w:rFonts w:ascii="Arial" w:hAnsi="Arial" w:cs="Arial"/>
          <w:sz w:val="24"/>
          <w:szCs w:val="24"/>
        </w:rPr>
        <w:t xml:space="preserve">CSP </w:t>
      </w:r>
      <w:r w:rsidR="00855C6F">
        <w:rPr>
          <w:rFonts w:ascii="Arial" w:hAnsi="Arial" w:cs="Arial"/>
          <w:sz w:val="24"/>
          <w:szCs w:val="24"/>
        </w:rPr>
        <w:t>and</w:t>
      </w:r>
      <w:r w:rsidR="00BD0C3A" w:rsidRPr="002A1FCE">
        <w:rPr>
          <w:rFonts w:ascii="Arial" w:hAnsi="Arial" w:cs="Arial"/>
          <w:sz w:val="24"/>
          <w:szCs w:val="24"/>
        </w:rPr>
        <w:t xml:space="preserve"> IMTP </w:t>
      </w:r>
      <w:r w:rsidRPr="002A1FCE">
        <w:rPr>
          <w:rFonts w:ascii="Arial" w:hAnsi="Arial" w:cs="Arial"/>
          <w:sz w:val="24"/>
          <w:szCs w:val="24"/>
        </w:rPr>
        <w:t>delivery</w:t>
      </w:r>
      <w:r w:rsidR="00BD0C3A" w:rsidRPr="002A1FCE">
        <w:rPr>
          <w:rFonts w:ascii="Arial" w:hAnsi="Arial" w:cs="Arial"/>
          <w:sz w:val="24"/>
          <w:szCs w:val="24"/>
        </w:rPr>
        <w:t>.</w:t>
      </w:r>
    </w:p>
    <w:p w14:paraId="493A3C6E" w14:textId="77777777" w:rsidR="00BD0C3A" w:rsidRPr="002A1FCE" w:rsidRDefault="00BD0C3A" w:rsidP="009E42BA">
      <w:pPr>
        <w:spacing w:after="0" w:line="240" w:lineRule="auto"/>
        <w:jc w:val="both"/>
        <w:rPr>
          <w:rFonts w:ascii="Arial" w:hAnsi="Arial" w:cs="Arial"/>
          <w:b/>
          <w:sz w:val="24"/>
          <w:szCs w:val="24"/>
        </w:rPr>
      </w:pPr>
    </w:p>
    <w:p w14:paraId="5A2D2E50" w14:textId="77777777" w:rsidR="005F0FAC" w:rsidRPr="002A1FCE" w:rsidRDefault="009E42BA" w:rsidP="009E42BA">
      <w:pPr>
        <w:spacing w:after="0" w:line="240" w:lineRule="auto"/>
        <w:jc w:val="both"/>
        <w:rPr>
          <w:rFonts w:ascii="Arial" w:hAnsi="Arial" w:cs="Arial"/>
          <w:sz w:val="24"/>
          <w:szCs w:val="24"/>
        </w:rPr>
      </w:pPr>
      <w:r w:rsidRPr="002A1FCE">
        <w:rPr>
          <w:rFonts w:ascii="Arial" w:hAnsi="Arial" w:cs="Arial"/>
          <w:b/>
          <w:sz w:val="24"/>
          <w:szCs w:val="24"/>
        </w:rPr>
        <w:t xml:space="preserve">2.2.2 </w:t>
      </w:r>
      <w:r w:rsidR="005F0FAC" w:rsidRPr="002A1FCE">
        <w:rPr>
          <w:rFonts w:ascii="Arial" w:hAnsi="Arial" w:cs="Arial"/>
          <w:b/>
          <w:sz w:val="24"/>
          <w:szCs w:val="24"/>
        </w:rPr>
        <w:t xml:space="preserve">CSP </w:t>
      </w:r>
      <w:r w:rsidR="00BD0C3A" w:rsidRPr="002A1FCE">
        <w:rPr>
          <w:rFonts w:ascii="Arial" w:hAnsi="Arial" w:cs="Arial"/>
          <w:b/>
          <w:sz w:val="24"/>
          <w:szCs w:val="24"/>
        </w:rPr>
        <w:t xml:space="preserve">delivery </w:t>
      </w:r>
      <w:r w:rsidR="00CB2587" w:rsidRPr="002A1FCE">
        <w:rPr>
          <w:rFonts w:ascii="Arial" w:hAnsi="Arial" w:cs="Arial"/>
          <w:b/>
          <w:sz w:val="24"/>
          <w:szCs w:val="24"/>
        </w:rPr>
        <w:t>arrangements</w:t>
      </w:r>
      <w:r w:rsidR="00BD0C3A" w:rsidRPr="002A1FCE">
        <w:rPr>
          <w:rFonts w:ascii="Arial" w:hAnsi="Arial" w:cs="Arial"/>
          <w:b/>
          <w:sz w:val="24"/>
          <w:szCs w:val="24"/>
        </w:rPr>
        <w:t xml:space="preserve"> </w:t>
      </w:r>
      <w:r w:rsidR="005F0FAC" w:rsidRPr="002A1FCE">
        <w:rPr>
          <w:rFonts w:ascii="Arial" w:hAnsi="Arial" w:cs="Arial"/>
          <w:b/>
          <w:sz w:val="24"/>
          <w:szCs w:val="24"/>
        </w:rPr>
        <w:t xml:space="preserve"> </w:t>
      </w:r>
    </w:p>
    <w:p w14:paraId="1256918D" w14:textId="77777777" w:rsidR="00501AEE" w:rsidRPr="002A1FCE" w:rsidRDefault="009E42BA" w:rsidP="009E42BA">
      <w:pPr>
        <w:spacing w:after="0" w:line="240" w:lineRule="auto"/>
        <w:jc w:val="both"/>
        <w:rPr>
          <w:rFonts w:ascii="Arial" w:hAnsi="Arial" w:cs="Arial"/>
          <w:sz w:val="24"/>
          <w:szCs w:val="24"/>
        </w:rPr>
      </w:pPr>
      <w:r w:rsidRPr="002A1FCE">
        <w:rPr>
          <w:rFonts w:ascii="Arial" w:hAnsi="Arial" w:cs="Arial"/>
          <w:sz w:val="24"/>
          <w:szCs w:val="24"/>
        </w:rPr>
        <w:t xml:space="preserve">The </w:t>
      </w:r>
      <w:r w:rsidR="00BD0C3A" w:rsidRPr="002A1FCE">
        <w:rPr>
          <w:rFonts w:ascii="Arial" w:hAnsi="Arial" w:cs="Arial"/>
          <w:sz w:val="24"/>
          <w:szCs w:val="24"/>
        </w:rPr>
        <w:t>clinical and managerial l</w:t>
      </w:r>
      <w:r w:rsidR="00D22BEB" w:rsidRPr="002A1FCE">
        <w:rPr>
          <w:rFonts w:ascii="Arial" w:hAnsi="Arial" w:cs="Arial"/>
          <w:sz w:val="24"/>
          <w:szCs w:val="24"/>
        </w:rPr>
        <w:t xml:space="preserve">eads </w:t>
      </w:r>
      <w:r w:rsidR="00BD0C3A" w:rsidRPr="002A1FCE">
        <w:rPr>
          <w:rFonts w:ascii="Arial" w:hAnsi="Arial" w:cs="Arial"/>
          <w:sz w:val="24"/>
          <w:szCs w:val="24"/>
        </w:rPr>
        <w:t>for the CSP</w:t>
      </w:r>
      <w:r w:rsidR="00CB2587" w:rsidRPr="002A1FCE">
        <w:rPr>
          <w:rFonts w:ascii="Arial" w:hAnsi="Arial" w:cs="Arial"/>
          <w:sz w:val="24"/>
          <w:szCs w:val="24"/>
        </w:rPr>
        <w:t xml:space="preserve"> (CSP Leads)</w:t>
      </w:r>
      <w:r w:rsidR="00BD0C3A" w:rsidRPr="002A1FCE">
        <w:rPr>
          <w:rFonts w:ascii="Arial" w:hAnsi="Arial" w:cs="Arial"/>
          <w:sz w:val="24"/>
          <w:szCs w:val="24"/>
        </w:rPr>
        <w:t xml:space="preserve"> </w:t>
      </w:r>
      <w:r w:rsidRPr="002A1FCE">
        <w:rPr>
          <w:rFonts w:ascii="Arial" w:hAnsi="Arial" w:cs="Arial"/>
          <w:sz w:val="24"/>
          <w:szCs w:val="24"/>
        </w:rPr>
        <w:t>ha</w:t>
      </w:r>
      <w:r w:rsidR="00D22BEB" w:rsidRPr="002A1FCE">
        <w:rPr>
          <w:rFonts w:ascii="Arial" w:hAnsi="Arial" w:cs="Arial"/>
          <w:sz w:val="24"/>
          <w:szCs w:val="24"/>
        </w:rPr>
        <w:t>ve</w:t>
      </w:r>
      <w:r w:rsidRPr="002A1FCE">
        <w:rPr>
          <w:rFonts w:ascii="Arial" w:hAnsi="Arial" w:cs="Arial"/>
          <w:sz w:val="24"/>
          <w:szCs w:val="24"/>
        </w:rPr>
        <w:t xml:space="preserve"> </w:t>
      </w:r>
      <w:r w:rsidR="00BD0C3A" w:rsidRPr="002A1FCE">
        <w:rPr>
          <w:rFonts w:ascii="Arial" w:hAnsi="Arial" w:cs="Arial"/>
          <w:sz w:val="24"/>
          <w:szCs w:val="24"/>
        </w:rPr>
        <w:t>made</w:t>
      </w:r>
      <w:r w:rsidR="00501AEE" w:rsidRPr="002A1FCE">
        <w:rPr>
          <w:rFonts w:ascii="Arial" w:hAnsi="Arial" w:cs="Arial"/>
          <w:sz w:val="24"/>
          <w:szCs w:val="24"/>
        </w:rPr>
        <w:t xml:space="preserve"> good progress in understanding</w:t>
      </w:r>
      <w:r w:rsidR="006F1A96" w:rsidRPr="002A1FCE">
        <w:rPr>
          <w:rFonts w:ascii="Arial" w:hAnsi="Arial" w:cs="Arial"/>
          <w:sz w:val="24"/>
          <w:szCs w:val="24"/>
        </w:rPr>
        <w:t xml:space="preserve"> and</w:t>
      </w:r>
      <w:r w:rsidR="00501AEE" w:rsidRPr="002A1FCE">
        <w:rPr>
          <w:rFonts w:ascii="Arial" w:hAnsi="Arial" w:cs="Arial"/>
          <w:sz w:val="24"/>
          <w:szCs w:val="24"/>
        </w:rPr>
        <w:t xml:space="preserve"> addressing</w:t>
      </w:r>
      <w:r w:rsidR="006F1A96" w:rsidRPr="002A1FCE">
        <w:rPr>
          <w:rFonts w:ascii="Arial" w:hAnsi="Arial" w:cs="Arial"/>
          <w:sz w:val="24"/>
          <w:szCs w:val="24"/>
        </w:rPr>
        <w:t xml:space="preserve"> issues</w:t>
      </w:r>
      <w:r w:rsidR="00501AEE" w:rsidRPr="002A1FCE">
        <w:rPr>
          <w:rFonts w:ascii="Arial" w:hAnsi="Arial" w:cs="Arial"/>
          <w:sz w:val="24"/>
          <w:szCs w:val="24"/>
        </w:rPr>
        <w:t xml:space="preserve"> and putting together plans to </w:t>
      </w:r>
      <w:r w:rsidR="00BD0C3A" w:rsidRPr="002A1FCE">
        <w:rPr>
          <w:rFonts w:ascii="Arial" w:hAnsi="Arial" w:cs="Arial"/>
          <w:sz w:val="24"/>
          <w:szCs w:val="24"/>
        </w:rPr>
        <w:t xml:space="preserve">support </w:t>
      </w:r>
      <w:r w:rsidR="00501AEE" w:rsidRPr="002A1FCE">
        <w:rPr>
          <w:rFonts w:ascii="Arial" w:hAnsi="Arial" w:cs="Arial"/>
          <w:sz w:val="24"/>
          <w:szCs w:val="24"/>
        </w:rPr>
        <w:t>deliver</w:t>
      </w:r>
      <w:r w:rsidR="00BD0C3A" w:rsidRPr="002A1FCE">
        <w:rPr>
          <w:rFonts w:ascii="Arial" w:hAnsi="Arial" w:cs="Arial"/>
          <w:sz w:val="24"/>
          <w:szCs w:val="24"/>
        </w:rPr>
        <w:t>y of</w:t>
      </w:r>
      <w:r w:rsidR="00501AEE" w:rsidRPr="002A1FCE">
        <w:rPr>
          <w:rFonts w:ascii="Arial" w:hAnsi="Arial" w:cs="Arial"/>
          <w:sz w:val="24"/>
          <w:szCs w:val="24"/>
        </w:rPr>
        <w:t xml:space="preserve"> the CSP</w:t>
      </w:r>
      <w:r w:rsidR="00BD0C3A" w:rsidRPr="002A1FCE">
        <w:rPr>
          <w:rFonts w:ascii="Arial" w:hAnsi="Arial" w:cs="Arial"/>
          <w:sz w:val="24"/>
          <w:szCs w:val="24"/>
        </w:rPr>
        <w:t xml:space="preserve">. The CSP is the </w:t>
      </w:r>
      <w:r w:rsidR="005A194E" w:rsidRPr="002A1FCE">
        <w:rPr>
          <w:rFonts w:ascii="Arial" w:hAnsi="Arial" w:cs="Arial"/>
          <w:sz w:val="24"/>
          <w:szCs w:val="24"/>
        </w:rPr>
        <w:t>large</w:t>
      </w:r>
      <w:r w:rsidR="00BD0C3A" w:rsidRPr="002A1FCE">
        <w:rPr>
          <w:rFonts w:ascii="Arial" w:hAnsi="Arial" w:cs="Arial"/>
          <w:sz w:val="24"/>
          <w:szCs w:val="24"/>
        </w:rPr>
        <w:t xml:space="preserve">st programme within </w:t>
      </w:r>
      <w:r w:rsidR="005A194E" w:rsidRPr="002A1FCE">
        <w:rPr>
          <w:rFonts w:ascii="Arial" w:hAnsi="Arial" w:cs="Arial"/>
          <w:sz w:val="24"/>
          <w:szCs w:val="24"/>
        </w:rPr>
        <w:t xml:space="preserve">the </w:t>
      </w:r>
      <w:r w:rsidR="002A1FCE">
        <w:rPr>
          <w:rFonts w:ascii="Arial" w:hAnsi="Arial" w:cs="Arial"/>
          <w:sz w:val="24"/>
          <w:szCs w:val="24"/>
        </w:rPr>
        <w:t xml:space="preserve">new Health Board </w:t>
      </w:r>
      <w:r w:rsidR="005A194E" w:rsidRPr="002A1FCE">
        <w:rPr>
          <w:rFonts w:ascii="Arial" w:hAnsi="Arial" w:cs="Arial"/>
          <w:sz w:val="24"/>
          <w:szCs w:val="24"/>
        </w:rPr>
        <w:t>Transformation Portfolio</w:t>
      </w:r>
      <w:r w:rsidR="002A1FCE">
        <w:rPr>
          <w:rFonts w:ascii="Arial" w:hAnsi="Arial" w:cs="Arial"/>
          <w:sz w:val="24"/>
          <w:szCs w:val="24"/>
        </w:rPr>
        <w:t xml:space="preserve"> which is currently in </w:t>
      </w:r>
      <w:r w:rsidR="00501AEE" w:rsidRPr="002A1FCE">
        <w:rPr>
          <w:rFonts w:ascii="Arial" w:hAnsi="Arial" w:cs="Arial"/>
          <w:sz w:val="24"/>
          <w:szCs w:val="24"/>
        </w:rPr>
        <w:t>develop</w:t>
      </w:r>
      <w:r w:rsidR="002A1FCE">
        <w:rPr>
          <w:rFonts w:ascii="Arial" w:hAnsi="Arial" w:cs="Arial"/>
          <w:sz w:val="24"/>
          <w:szCs w:val="24"/>
        </w:rPr>
        <w:t>ment</w:t>
      </w:r>
      <w:r w:rsidR="00BD0C3A" w:rsidRPr="002A1FCE">
        <w:rPr>
          <w:rFonts w:ascii="Arial" w:hAnsi="Arial" w:cs="Arial"/>
          <w:sz w:val="24"/>
          <w:szCs w:val="24"/>
        </w:rPr>
        <w:t xml:space="preserve">. Whilst </w:t>
      </w:r>
      <w:r w:rsidR="002A1FCE">
        <w:rPr>
          <w:rFonts w:ascii="Arial" w:hAnsi="Arial" w:cs="Arial"/>
          <w:sz w:val="24"/>
          <w:szCs w:val="24"/>
        </w:rPr>
        <w:t xml:space="preserve">arrangements continue to be put in place for </w:t>
      </w:r>
      <w:r w:rsidR="00DD2CA6">
        <w:rPr>
          <w:rFonts w:ascii="Arial" w:hAnsi="Arial" w:cs="Arial"/>
          <w:sz w:val="24"/>
          <w:szCs w:val="24"/>
        </w:rPr>
        <w:t>Transformation</w:t>
      </w:r>
      <w:r w:rsidR="00855C6F">
        <w:rPr>
          <w:rFonts w:ascii="Arial" w:hAnsi="Arial" w:cs="Arial"/>
          <w:sz w:val="24"/>
          <w:szCs w:val="24"/>
        </w:rPr>
        <w:t>,</w:t>
      </w:r>
      <w:r w:rsidR="00DD2CA6">
        <w:rPr>
          <w:rFonts w:ascii="Arial" w:hAnsi="Arial" w:cs="Arial"/>
          <w:sz w:val="24"/>
          <w:szCs w:val="24"/>
        </w:rPr>
        <w:t xml:space="preserve"> </w:t>
      </w:r>
      <w:r w:rsidR="00BD0C3A" w:rsidRPr="002A1FCE">
        <w:rPr>
          <w:rFonts w:ascii="Arial" w:hAnsi="Arial" w:cs="Arial"/>
          <w:sz w:val="24"/>
          <w:szCs w:val="24"/>
        </w:rPr>
        <w:t xml:space="preserve">immediate </w:t>
      </w:r>
      <w:r w:rsidR="00AE2A33" w:rsidRPr="002A1FCE">
        <w:rPr>
          <w:rFonts w:ascii="Arial" w:hAnsi="Arial" w:cs="Arial"/>
          <w:sz w:val="24"/>
          <w:szCs w:val="24"/>
        </w:rPr>
        <w:t xml:space="preserve">actions </w:t>
      </w:r>
      <w:r w:rsidR="00501AEE" w:rsidRPr="002A1FCE">
        <w:rPr>
          <w:rFonts w:ascii="Arial" w:hAnsi="Arial" w:cs="Arial"/>
          <w:sz w:val="24"/>
          <w:szCs w:val="24"/>
        </w:rPr>
        <w:t>to deliver the CSP are being taken forward in the following ways</w:t>
      </w:r>
      <w:r w:rsidR="00BD0C3A" w:rsidRPr="002A1FCE">
        <w:rPr>
          <w:rFonts w:ascii="Arial" w:hAnsi="Arial" w:cs="Arial"/>
          <w:sz w:val="24"/>
          <w:szCs w:val="24"/>
        </w:rPr>
        <w:t>;</w:t>
      </w:r>
      <w:r w:rsidR="00501AEE" w:rsidRPr="002A1FCE">
        <w:rPr>
          <w:rFonts w:ascii="Arial" w:hAnsi="Arial" w:cs="Arial"/>
          <w:sz w:val="24"/>
          <w:szCs w:val="24"/>
        </w:rPr>
        <w:t xml:space="preserve"> </w:t>
      </w:r>
    </w:p>
    <w:p w14:paraId="1E1A8393" w14:textId="77777777" w:rsidR="00501AEE" w:rsidRPr="002A1FCE" w:rsidRDefault="00501AEE" w:rsidP="005F3535">
      <w:pPr>
        <w:spacing w:after="0" w:line="240" w:lineRule="auto"/>
        <w:jc w:val="both"/>
        <w:rPr>
          <w:rFonts w:ascii="Arial" w:hAnsi="Arial" w:cs="Arial"/>
          <w:sz w:val="24"/>
          <w:szCs w:val="24"/>
        </w:rPr>
      </w:pPr>
    </w:p>
    <w:p w14:paraId="7A365E76" w14:textId="77777777" w:rsidR="009E42BA" w:rsidRPr="002A1FCE" w:rsidRDefault="009E42BA" w:rsidP="00D22BEB">
      <w:pPr>
        <w:pStyle w:val="ListParagraph"/>
        <w:numPr>
          <w:ilvl w:val="0"/>
          <w:numId w:val="30"/>
        </w:numPr>
        <w:spacing w:after="0" w:line="240" w:lineRule="auto"/>
        <w:jc w:val="both"/>
        <w:rPr>
          <w:rFonts w:ascii="Arial" w:hAnsi="Arial" w:cs="Arial"/>
          <w:sz w:val="24"/>
          <w:szCs w:val="24"/>
        </w:rPr>
      </w:pPr>
      <w:r w:rsidRPr="002A1FCE">
        <w:rPr>
          <w:rFonts w:ascii="Arial" w:hAnsi="Arial" w:cs="Arial"/>
          <w:b/>
          <w:i/>
          <w:sz w:val="24"/>
          <w:szCs w:val="24"/>
        </w:rPr>
        <w:t>Clinical Leadership &amp; Engagement;</w:t>
      </w:r>
      <w:r w:rsidRPr="002A1FCE">
        <w:rPr>
          <w:rFonts w:ascii="Arial" w:hAnsi="Arial" w:cs="Arial"/>
          <w:sz w:val="24"/>
          <w:szCs w:val="24"/>
        </w:rPr>
        <w:t xml:space="preserve"> </w:t>
      </w:r>
      <w:r w:rsidRPr="002A1FCE">
        <w:rPr>
          <w:rFonts w:ascii="Arial" w:hAnsi="Arial" w:cs="Arial"/>
          <w:i/>
          <w:sz w:val="24"/>
          <w:szCs w:val="24"/>
        </w:rPr>
        <w:t xml:space="preserve">critical path, clinical ownership, clinical models of care </w:t>
      </w:r>
      <w:r w:rsidR="00D22BEB" w:rsidRPr="002A1FCE">
        <w:rPr>
          <w:rFonts w:ascii="Arial" w:hAnsi="Arial" w:cs="Arial"/>
          <w:i/>
          <w:sz w:val="24"/>
          <w:szCs w:val="24"/>
        </w:rPr>
        <w:t>and</w:t>
      </w:r>
      <w:r w:rsidRPr="002A1FCE">
        <w:rPr>
          <w:rFonts w:ascii="Arial" w:hAnsi="Arial" w:cs="Arial"/>
          <w:i/>
          <w:sz w:val="24"/>
          <w:szCs w:val="24"/>
        </w:rPr>
        <w:t xml:space="preserve"> IMTP alignment.</w:t>
      </w:r>
    </w:p>
    <w:p w14:paraId="12D2E0B0" w14:textId="77777777" w:rsidR="009E42BA" w:rsidRPr="002A1FCE" w:rsidRDefault="009E42BA" w:rsidP="009E42BA">
      <w:pPr>
        <w:spacing w:after="0" w:line="240" w:lineRule="auto"/>
        <w:jc w:val="both"/>
        <w:rPr>
          <w:rFonts w:ascii="Arial" w:hAnsi="Arial" w:cs="Arial"/>
          <w:sz w:val="24"/>
          <w:szCs w:val="24"/>
        </w:rPr>
      </w:pPr>
      <w:r w:rsidRPr="002A1FCE">
        <w:rPr>
          <w:rFonts w:ascii="Arial" w:hAnsi="Arial" w:cs="Arial"/>
          <w:sz w:val="24"/>
          <w:szCs w:val="24"/>
        </w:rPr>
        <w:t xml:space="preserve">To successfully deliver the CSP </w:t>
      </w:r>
      <w:r w:rsidR="00855C6F">
        <w:rPr>
          <w:rFonts w:ascii="Arial" w:hAnsi="Arial" w:cs="Arial"/>
          <w:sz w:val="24"/>
          <w:szCs w:val="24"/>
        </w:rPr>
        <w:t xml:space="preserve">it is </w:t>
      </w:r>
      <w:r w:rsidRPr="002A1FCE">
        <w:rPr>
          <w:rFonts w:ascii="Arial" w:hAnsi="Arial" w:cs="Arial"/>
          <w:sz w:val="24"/>
          <w:szCs w:val="24"/>
        </w:rPr>
        <w:t>intend</w:t>
      </w:r>
      <w:r w:rsidR="00855C6F">
        <w:rPr>
          <w:rFonts w:ascii="Arial" w:hAnsi="Arial" w:cs="Arial"/>
          <w:sz w:val="24"/>
          <w:szCs w:val="24"/>
        </w:rPr>
        <w:t>ed</w:t>
      </w:r>
      <w:r w:rsidRPr="002A1FCE">
        <w:rPr>
          <w:rFonts w:ascii="Arial" w:hAnsi="Arial" w:cs="Arial"/>
          <w:sz w:val="24"/>
          <w:szCs w:val="24"/>
        </w:rPr>
        <w:t xml:space="preserve"> to refine the 5 year critical path and develop the new models of care needed through strengthening our current clinical leadership and engagement arrangements. The first three years of this will be reflected in the IMTP 2020/21-22/23.</w:t>
      </w:r>
      <w:r w:rsidR="00C16F18" w:rsidRPr="002A1FCE">
        <w:rPr>
          <w:rFonts w:ascii="Arial" w:hAnsi="Arial" w:cs="Arial"/>
          <w:sz w:val="24"/>
          <w:szCs w:val="24"/>
        </w:rPr>
        <w:t xml:space="preserve"> </w:t>
      </w:r>
    </w:p>
    <w:p w14:paraId="3F027151" w14:textId="77777777" w:rsidR="009E42BA" w:rsidRPr="002A1FCE" w:rsidRDefault="009E42BA" w:rsidP="009E42BA">
      <w:pPr>
        <w:spacing w:after="0" w:line="240" w:lineRule="auto"/>
        <w:jc w:val="both"/>
        <w:rPr>
          <w:rFonts w:ascii="Arial" w:hAnsi="Arial" w:cs="Arial"/>
          <w:sz w:val="24"/>
          <w:szCs w:val="24"/>
        </w:rPr>
      </w:pPr>
    </w:p>
    <w:p w14:paraId="5BC1FECD" w14:textId="77777777" w:rsidR="009E42BA" w:rsidRPr="002A1FCE" w:rsidRDefault="00C16F18" w:rsidP="00C16F18">
      <w:pPr>
        <w:spacing w:after="0" w:line="240" w:lineRule="auto"/>
        <w:jc w:val="both"/>
        <w:rPr>
          <w:rFonts w:ascii="Arial" w:hAnsi="Arial" w:cs="Arial"/>
          <w:sz w:val="24"/>
          <w:szCs w:val="24"/>
        </w:rPr>
      </w:pPr>
      <w:r w:rsidRPr="002A1FCE">
        <w:rPr>
          <w:rFonts w:ascii="Arial" w:hAnsi="Arial" w:cs="Arial"/>
          <w:sz w:val="24"/>
          <w:szCs w:val="24"/>
        </w:rPr>
        <w:t>T</w:t>
      </w:r>
      <w:r w:rsidR="00CB2587" w:rsidRPr="002A1FCE">
        <w:rPr>
          <w:rFonts w:ascii="Arial" w:hAnsi="Arial" w:cs="Arial"/>
          <w:sz w:val="24"/>
          <w:szCs w:val="24"/>
        </w:rPr>
        <w:t xml:space="preserve">o refine the critical path and key work streams to be reflected in the Transformation Portfolio architecture the Health Board is hosting two </w:t>
      </w:r>
      <w:r w:rsidRPr="002A1FCE">
        <w:rPr>
          <w:rFonts w:ascii="Arial" w:hAnsi="Arial" w:cs="Arial"/>
          <w:sz w:val="24"/>
          <w:szCs w:val="24"/>
        </w:rPr>
        <w:t xml:space="preserve">Clinical Delivery Group workshops.  </w:t>
      </w:r>
      <w:r w:rsidR="009E42BA" w:rsidRPr="002A1FCE">
        <w:rPr>
          <w:rFonts w:ascii="Arial" w:hAnsi="Arial" w:cs="Arial"/>
          <w:sz w:val="24"/>
          <w:szCs w:val="24"/>
        </w:rPr>
        <w:t>On the 6</w:t>
      </w:r>
      <w:r w:rsidR="009E42BA" w:rsidRPr="002A1FCE">
        <w:rPr>
          <w:rFonts w:ascii="Arial" w:hAnsi="Arial" w:cs="Arial"/>
          <w:sz w:val="24"/>
          <w:szCs w:val="24"/>
          <w:vertAlign w:val="superscript"/>
        </w:rPr>
        <w:t>th</w:t>
      </w:r>
      <w:r w:rsidR="009E42BA" w:rsidRPr="002A1FCE">
        <w:rPr>
          <w:rFonts w:ascii="Arial" w:hAnsi="Arial" w:cs="Arial"/>
          <w:sz w:val="24"/>
          <w:szCs w:val="24"/>
        </w:rPr>
        <w:t xml:space="preserve"> June 2019 the Advisory Board Group (ABG) will facilitate </w:t>
      </w:r>
      <w:r w:rsidR="00CB2587" w:rsidRPr="002A1FCE">
        <w:rPr>
          <w:rFonts w:ascii="Arial" w:hAnsi="Arial" w:cs="Arial"/>
          <w:sz w:val="24"/>
          <w:szCs w:val="24"/>
        </w:rPr>
        <w:t xml:space="preserve">the first of these </w:t>
      </w:r>
      <w:r w:rsidR="00566151" w:rsidRPr="002A1FCE">
        <w:rPr>
          <w:rFonts w:ascii="Arial" w:hAnsi="Arial" w:cs="Arial"/>
          <w:sz w:val="24"/>
          <w:szCs w:val="24"/>
        </w:rPr>
        <w:t>which will</w:t>
      </w:r>
      <w:r w:rsidR="00D22BEB" w:rsidRPr="002A1FCE">
        <w:rPr>
          <w:rFonts w:ascii="Arial" w:hAnsi="Arial" w:cs="Arial"/>
          <w:sz w:val="24"/>
          <w:szCs w:val="24"/>
        </w:rPr>
        <w:t>:</w:t>
      </w:r>
    </w:p>
    <w:p w14:paraId="3C58D82A" w14:textId="77777777" w:rsidR="009E42BA" w:rsidRPr="002A1FCE" w:rsidRDefault="00CB2587" w:rsidP="009E42BA">
      <w:pPr>
        <w:pStyle w:val="ListParagraph"/>
        <w:numPr>
          <w:ilvl w:val="0"/>
          <w:numId w:val="26"/>
        </w:numPr>
        <w:spacing w:after="0" w:line="240" w:lineRule="auto"/>
        <w:jc w:val="both"/>
        <w:rPr>
          <w:rFonts w:ascii="Arial" w:hAnsi="Arial" w:cs="Arial"/>
          <w:sz w:val="24"/>
          <w:szCs w:val="24"/>
        </w:rPr>
      </w:pPr>
      <w:r w:rsidRPr="002A1FCE">
        <w:rPr>
          <w:rFonts w:ascii="Arial" w:hAnsi="Arial" w:cs="Arial"/>
          <w:sz w:val="24"/>
          <w:szCs w:val="24"/>
        </w:rPr>
        <w:t xml:space="preserve">Refine a series of project </w:t>
      </w:r>
      <w:r w:rsidR="009E42BA" w:rsidRPr="002A1FCE">
        <w:rPr>
          <w:rFonts w:ascii="Arial" w:hAnsi="Arial" w:cs="Arial"/>
          <w:sz w:val="24"/>
          <w:szCs w:val="24"/>
        </w:rPr>
        <w:t>driver diagrams to deliver the critical path</w:t>
      </w:r>
    </w:p>
    <w:p w14:paraId="376986FE" w14:textId="77777777" w:rsidR="009E42BA" w:rsidRPr="002A1FCE" w:rsidRDefault="009E42BA" w:rsidP="009E42BA">
      <w:pPr>
        <w:pStyle w:val="ListParagraph"/>
        <w:numPr>
          <w:ilvl w:val="0"/>
          <w:numId w:val="26"/>
        </w:numPr>
        <w:spacing w:after="0" w:line="240" w:lineRule="auto"/>
        <w:jc w:val="both"/>
        <w:rPr>
          <w:rFonts w:ascii="Arial" w:hAnsi="Arial" w:cs="Arial"/>
          <w:sz w:val="24"/>
          <w:szCs w:val="24"/>
        </w:rPr>
      </w:pPr>
      <w:r w:rsidRPr="002A1FCE">
        <w:rPr>
          <w:rFonts w:ascii="Arial" w:hAnsi="Arial" w:cs="Arial"/>
          <w:sz w:val="24"/>
          <w:szCs w:val="24"/>
        </w:rPr>
        <w:t xml:space="preserve">Explore what delivery of these will mean for clinical leaders </w:t>
      </w:r>
      <w:r w:rsidR="00D22BEB" w:rsidRPr="002A1FCE">
        <w:rPr>
          <w:rFonts w:ascii="Arial" w:hAnsi="Arial" w:cs="Arial"/>
          <w:sz w:val="24"/>
          <w:szCs w:val="24"/>
        </w:rPr>
        <w:t>and</w:t>
      </w:r>
      <w:r w:rsidRPr="002A1FCE">
        <w:rPr>
          <w:rFonts w:ascii="Arial" w:hAnsi="Arial" w:cs="Arial"/>
          <w:sz w:val="24"/>
          <w:szCs w:val="24"/>
        </w:rPr>
        <w:t xml:space="preserve"> leadership behaviours</w:t>
      </w:r>
      <w:r w:rsidR="00D22BEB" w:rsidRPr="002A1FCE">
        <w:rPr>
          <w:rFonts w:ascii="Arial" w:hAnsi="Arial" w:cs="Arial"/>
          <w:sz w:val="24"/>
          <w:szCs w:val="24"/>
        </w:rPr>
        <w:t>.</w:t>
      </w:r>
    </w:p>
    <w:p w14:paraId="666C9FE7" w14:textId="77777777" w:rsidR="009E42BA" w:rsidRPr="002A1FCE" w:rsidRDefault="009E42BA" w:rsidP="009E42BA">
      <w:pPr>
        <w:spacing w:after="0" w:line="240" w:lineRule="auto"/>
        <w:jc w:val="both"/>
        <w:rPr>
          <w:rFonts w:ascii="Arial" w:hAnsi="Arial" w:cs="Arial"/>
          <w:sz w:val="24"/>
          <w:szCs w:val="24"/>
        </w:rPr>
      </w:pPr>
      <w:r w:rsidRPr="002A1FCE">
        <w:rPr>
          <w:rFonts w:ascii="Arial" w:hAnsi="Arial" w:cs="Arial"/>
          <w:sz w:val="24"/>
          <w:szCs w:val="24"/>
        </w:rPr>
        <w:t xml:space="preserve"> </w:t>
      </w:r>
    </w:p>
    <w:p w14:paraId="703F54C1" w14:textId="77777777" w:rsidR="009858C0" w:rsidRPr="002A1FCE" w:rsidRDefault="009858C0" w:rsidP="00D84FD8">
      <w:pPr>
        <w:spacing w:after="0" w:line="240" w:lineRule="auto"/>
        <w:jc w:val="both"/>
        <w:rPr>
          <w:rFonts w:ascii="Arial" w:hAnsi="Arial" w:cs="Arial"/>
          <w:sz w:val="24"/>
          <w:szCs w:val="24"/>
        </w:rPr>
      </w:pPr>
      <w:r w:rsidRPr="002A1FCE">
        <w:rPr>
          <w:rFonts w:ascii="Arial" w:hAnsi="Arial" w:cs="Arial"/>
          <w:sz w:val="24"/>
          <w:szCs w:val="24"/>
        </w:rPr>
        <w:t xml:space="preserve">The Chief Executive will </w:t>
      </w:r>
      <w:r w:rsidR="00D84FD8" w:rsidRPr="002A1FCE">
        <w:rPr>
          <w:rFonts w:ascii="Arial" w:hAnsi="Arial" w:cs="Arial"/>
          <w:sz w:val="24"/>
          <w:szCs w:val="24"/>
        </w:rPr>
        <w:t xml:space="preserve">open the workshop and the Director of Strategy and Medical Director </w:t>
      </w:r>
      <w:r w:rsidR="00CB2587" w:rsidRPr="002A1FCE">
        <w:rPr>
          <w:rFonts w:ascii="Arial" w:hAnsi="Arial" w:cs="Arial"/>
          <w:sz w:val="24"/>
          <w:szCs w:val="24"/>
        </w:rPr>
        <w:t>will also attend</w:t>
      </w:r>
      <w:r w:rsidR="00D84FD8" w:rsidRPr="002A1FCE">
        <w:rPr>
          <w:rFonts w:ascii="Arial" w:hAnsi="Arial" w:cs="Arial"/>
          <w:sz w:val="24"/>
          <w:szCs w:val="24"/>
        </w:rPr>
        <w:t xml:space="preserve">.  The </w:t>
      </w:r>
      <w:r w:rsidRPr="002A1FCE">
        <w:rPr>
          <w:rFonts w:ascii="Arial" w:hAnsi="Arial" w:cs="Arial"/>
          <w:sz w:val="24"/>
          <w:szCs w:val="24"/>
        </w:rPr>
        <w:t xml:space="preserve">invitees </w:t>
      </w:r>
      <w:r w:rsidR="00D84FD8" w:rsidRPr="002A1FCE">
        <w:rPr>
          <w:rFonts w:ascii="Arial" w:hAnsi="Arial" w:cs="Arial"/>
          <w:sz w:val="24"/>
          <w:szCs w:val="24"/>
        </w:rPr>
        <w:t>are key clinical leaders including</w:t>
      </w:r>
      <w:r w:rsidRPr="002A1FCE">
        <w:rPr>
          <w:rFonts w:ascii="Arial" w:hAnsi="Arial" w:cs="Arial"/>
          <w:sz w:val="24"/>
          <w:szCs w:val="24"/>
        </w:rPr>
        <w:t>:</w:t>
      </w:r>
    </w:p>
    <w:p w14:paraId="48A36946" w14:textId="77777777" w:rsidR="009858C0" w:rsidRPr="002A1FCE" w:rsidRDefault="009858C0" w:rsidP="009858C0">
      <w:pPr>
        <w:pStyle w:val="ListParagraph"/>
        <w:numPr>
          <w:ilvl w:val="0"/>
          <w:numId w:val="30"/>
        </w:numPr>
        <w:spacing w:after="0" w:line="240" w:lineRule="auto"/>
        <w:jc w:val="both"/>
        <w:rPr>
          <w:rFonts w:ascii="Arial" w:hAnsi="Arial" w:cs="Arial"/>
          <w:sz w:val="24"/>
          <w:szCs w:val="24"/>
        </w:rPr>
      </w:pPr>
      <w:r w:rsidRPr="002A1FCE">
        <w:rPr>
          <w:rFonts w:ascii="Arial" w:hAnsi="Arial" w:cs="Arial"/>
          <w:sz w:val="24"/>
          <w:szCs w:val="24"/>
        </w:rPr>
        <w:t>Deputy Medical Directors</w:t>
      </w:r>
    </w:p>
    <w:p w14:paraId="400A7154" w14:textId="77777777" w:rsidR="009858C0" w:rsidRPr="002A1FCE" w:rsidRDefault="009858C0" w:rsidP="009858C0">
      <w:pPr>
        <w:pStyle w:val="ListParagraph"/>
        <w:numPr>
          <w:ilvl w:val="0"/>
          <w:numId w:val="30"/>
        </w:numPr>
        <w:spacing w:after="0" w:line="240" w:lineRule="auto"/>
        <w:jc w:val="both"/>
        <w:rPr>
          <w:rFonts w:ascii="Arial" w:hAnsi="Arial" w:cs="Arial"/>
          <w:sz w:val="24"/>
          <w:szCs w:val="24"/>
        </w:rPr>
      </w:pPr>
      <w:r w:rsidRPr="002A1FCE">
        <w:rPr>
          <w:rFonts w:ascii="Arial" w:hAnsi="Arial" w:cs="Arial"/>
          <w:sz w:val="24"/>
          <w:szCs w:val="24"/>
        </w:rPr>
        <w:t xml:space="preserve">Unit Medical </w:t>
      </w:r>
      <w:r w:rsidR="00CB2587" w:rsidRPr="002A1FCE">
        <w:rPr>
          <w:rFonts w:ascii="Arial" w:hAnsi="Arial" w:cs="Arial"/>
          <w:sz w:val="24"/>
          <w:szCs w:val="24"/>
        </w:rPr>
        <w:t xml:space="preserve">&amp; Nurse </w:t>
      </w:r>
      <w:r w:rsidRPr="002A1FCE">
        <w:rPr>
          <w:rFonts w:ascii="Arial" w:hAnsi="Arial" w:cs="Arial"/>
          <w:sz w:val="24"/>
          <w:szCs w:val="24"/>
        </w:rPr>
        <w:t>Directors</w:t>
      </w:r>
    </w:p>
    <w:p w14:paraId="6BAA879E" w14:textId="77777777" w:rsidR="009858C0" w:rsidRPr="002A1FCE" w:rsidRDefault="00D84FD8" w:rsidP="00C22862">
      <w:pPr>
        <w:pStyle w:val="ListParagraph"/>
        <w:numPr>
          <w:ilvl w:val="0"/>
          <w:numId w:val="30"/>
        </w:numPr>
        <w:spacing w:after="0" w:line="240" w:lineRule="auto"/>
        <w:jc w:val="both"/>
        <w:rPr>
          <w:rFonts w:ascii="Arial" w:hAnsi="Arial" w:cs="Arial"/>
          <w:sz w:val="24"/>
          <w:szCs w:val="24"/>
        </w:rPr>
      </w:pPr>
      <w:r w:rsidRPr="002A1FCE">
        <w:rPr>
          <w:rFonts w:ascii="Arial" w:hAnsi="Arial" w:cs="Arial"/>
          <w:sz w:val="24"/>
          <w:szCs w:val="24"/>
        </w:rPr>
        <w:t xml:space="preserve">Key </w:t>
      </w:r>
      <w:r w:rsidR="009858C0" w:rsidRPr="002A1FCE">
        <w:rPr>
          <w:rFonts w:ascii="Arial" w:hAnsi="Arial" w:cs="Arial"/>
          <w:sz w:val="24"/>
          <w:szCs w:val="24"/>
        </w:rPr>
        <w:t>Clinical Directors and Clinical Leads for a wide range of specialties</w:t>
      </w:r>
    </w:p>
    <w:p w14:paraId="0821AC04" w14:textId="77777777" w:rsidR="009858C0" w:rsidRPr="002A1FCE" w:rsidRDefault="00D84FD8" w:rsidP="00C22862">
      <w:pPr>
        <w:pStyle w:val="ListParagraph"/>
        <w:numPr>
          <w:ilvl w:val="0"/>
          <w:numId w:val="30"/>
        </w:numPr>
        <w:spacing w:after="0" w:line="240" w:lineRule="auto"/>
        <w:jc w:val="both"/>
        <w:rPr>
          <w:rFonts w:ascii="Arial" w:hAnsi="Arial" w:cs="Arial"/>
          <w:sz w:val="24"/>
          <w:szCs w:val="24"/>
        </w:rPr>
      </w:pPr>
      <w:r w:rsidRPr="002A1FCE">
        <w:rPr>
          <w:rFonts w:ascii="Arial" w:hAnsi="Arial" w:cs="Arial"/>
          <w:sz w:val="24"/>
          <w:szCs w:val="24"/>
        </w:rPr>
        <w:t xml:space="preserve">Each clinical leader has also been asked to nominate a nursing or AHP lead to attend from their area.  </w:t>
      </w:r>
    </w:p>
    <w:p w14:paraId="0ED0D36C" w14:textId="77777777" w:rsidR="00D84FD8" w:rsidRPr="002A1FCE" w:rsidRDefault="00D84FD8" w:rsidP="00D84FD8">
      <w:pPr>
        <w:pStyle w:val="ListParagraph"/>
        <w:spacing w:after="0" w:line="240" w:lineRule="auto"/>
        <w:jc w:val="both"/>
        <w:rPr>
          <w:rFonts w:ascii="Arial" w:hAnsi="Arial" w:cs="Arial"/>
          <w:sz w:val="24"/>
          <w:szCs w:val="24"/>
        </w:rPr>
      </w:pPr>
    </w:p>
    <w:p w14:paraId="7C4B9206" w14:textId="77777777" w:rsidR="009E42BA" w:rsidRPr="002A1FCE" w:rsidRDefault="009E42BA" w:rsidP="009858C0">
      <w:pPr>
        <w:spacing w:after="0" w:line="240" w:lineRule="auto"/>
        <w:jc w:val="both"/>
        <w:rPr>
          <w:rFonts w:ascii="Arial" w:hAnsi="Arial" w:cs="Arial"/>
          <w:sz w:val="24"/>
          <w:szCs w:val="24"/>
        </w:rPr>
      </w:pPr>
      <w:r w:rsidRPr="002A1FCE">
        <w:rPr>
          <w:rFonts w:ascii="Arial" w:hAnsi="Arial" w:cs="Arial"/>
          <w:sz w:val="24"/>
          <w:szCs w:val="24"/>
        </w:rPr>
        <w:t>This will be followed by a second ABG facilitated day on 25</w:t>
      </w:r>
      <w:r w:rsidRPr="002A1FCE">
        <w:rPr>
          <w:rFonts w:ascii="Arial" w:hAnsi="Arial" w:cs="Arial"/>
          <w:sz w:val="24"/>
          <w:szCs w:val="24"/>
          <w:vertAlign w:val="superscript"/>
        </w:rPr>
        <w:t>th</w:t>
      </w:r>
      <w:r w:rsidRPr="002A1FCE">
        <w:rPr>
          <w:rFonts w:ascii="Arial" w:hAnsi="Arial" w:cs="Arial"/>
          <w:sz w:val="24"/>
          <w:szCs w:val="24"/>
        </w:rPr>
        <w:t xml:space="preserve"> June to fully develop the approach with the clinical community. The </w:t>
      </w:r>
      <w:r w:rsidR="00D84FD8" w:rsidRPr="002A1FCE">
        <w:rPr>
          <w:rFonts w:ascii="Arial" w:hAnsi="Arial" w:cs="Arial"/>
          <w:sz w:val="24"/>
          <w:szCs w:val="24"/>
        </w:rPr>
        <w:t xml:space="preserve">products of </w:t>
      </w:r>
      <w:r w:rsidRPr="002A1FCE">
        <w:rPr>
          <w:rFonts w:ascii="Arial" w:hAnsi="Arial" w:cs="Arial"/>
          <w:sz w:val="24"/>
          <w:szCs w:val="24"/>
        </w:rPr>
        <w:t xml:space="preserve">these workshops will </w:t>
      </w:r>
      <w:r w:rsidR="00D22BEB" w:rsidRPr="002A1FCE">
        <w:rPr>
          <w:rFonts w:ascii="Arial" w:hAnsi="Arial" w:cs="Arial"/>
          <w:sz w:val="24"/>
          <w:szCs w:val="24"/>
        </w:rPr>
        <w:t xml:space="preserve">ensure that the critical path for delivery of the CSP can be more fully described in the IMTP and will </w:t>
      </w:r>
      <w:r w:rsidRPr="002A1FCE">
        <w:rPr>
          <w:rFonts w:ascii="Arial" w:hAnsi="Arial" w:cs="Arial"/>
          <w:sz w:val="24"/>
          <w:szCs w:val="24"/>
        </w:rPr>
        <w:t xml:space="preserve">inform the </w:t>
      </w:r>
      <w:r w:rsidR="00D84FD8" w:rsidRPr="002A1FCE">
        <w:rPr>
          <w:rFonts w:ascii="Arial" w:hAnsi="Arial" w:cs="Arial"/>
          <w:sz w:val="24"/>
          <w:szCs w:val="24"/>
        </w:rPr>
        <w:t xml:space="preserve">IMTP </w:t>
      </w:r>
      <w:r w:rsidRPr="002A1FCE">
        <w:rPr>
          <w:rFonts w:ascii="Arial" w:hAnsi="Arial" w:cs="Arial"/>
          <w:sz w:val="24"/>
          <w:szCs w:val="24"/>
        </w:rPr>
        <w:t xml:space="preserve">whole system </w:t>
      </w:r>
      <w:r w:rsidR="00D22BEB" w:rsidRPr="002A1FCE">
        <w:rPr>
          <w:rFonts w:ascii="Arial" w:hAnsi="Arial" w:cs="Arial"/>
          <w:sz w:val="24"/>
          <w:szCs w:val="24"/>
        </w:rPr>
        <w:t>plans which will be</w:t>
      </w:r>
      <w:r w:rsidRPr="002A1FCE">
        <w:rPr>
          <w:rFonts w:ascii="Arial" w:hAnsi="Arial" w:cs="Arial"/>
          <w:sz w:val="24"/>
          <w:szCs w:val="24"/>
        </w:rPr>
        <w:t xml:space="preserve"> </w:t>
      </w:r>
      <w:r w:rsidR="00D84FD8" w:rsidRPr="002A1FCE">
        <w:rPr>
          <w:rFonts w:ascii="Arial" w:hAnsi="Arial" w:cs="Arial"/>
          <w:sz w:val="24"/>
          <w:szCs w:val="24"/>
        </w:rPr>
        <w:t xml:space="preserve">presented </w:t>
      </w:r>
      <w:r w:rsidRPr="002A1FCE">
        <w:rPr>
          <w:rFonts w:ascii="Arial" w:hAnsi="Arial" w:cs="Arial"/>
          <w:sz w:val="24"/>
          <w:szCs w:val="24"/>
        </w:rPr>
        <w:t xml:space="preserve">for </w:t>
      </w:r>
      <w:r w:rsidR="00D22BEB" w:rsidRPr="002A1FCE">
        <w:rPr>
          <w:rFonts w:ascii="Arial" w:hAnsi="Arial" w:cs="Arial"/>
          <w:sz w:val="24"/>
          <w:szCs w:val="24"/>
        </w:rPr>
        <w:t xml:space="preserve">approval </w:t>
      </w:r>
      <w:r w:rsidR="00D84FD8" w:rsidRPr="002A1FCE">
        <w:rPr>
          <w:rFonts w:ascii="Arial" w:hAnsi="Arial" w:cs="Arial"/>
          <w:sz w:val="24"/>
          <w:szCs w:val="24"/>
        </w:rPr>
        <w:t>to</w:t>
      </w:r>
      <w:r w:rsidRPr="002A1FCE">
        <w:rPr>
          <w:rFonts w:ascii="Arial" w:hAnsi="Arial" w:cs="Arial"/>
          <w:sz w:val="24"/>
          <w:szCs w:val="24"/>
        </w:rPr>
        <w:t xml:space="preserve"> the Executive Team </w:t>
      </w:r>
      <w:r w:rsidR="00D22BEB" w:rsidRPr="002A1FCE">
        <w:rPr>
          <w:rFonts w:ascii="Arial" w:hAnsi="Arial" w:cs="Arial"/>
          <w:sz w:val="24"/>
          <w:szCs w:val="24"/>
        </w:rPr>
        <w:t xml:space="preserve">and Board </w:t>
      </w:r>
      <w:r w:rsidRPr="002A1FCE">
        <w:rPr>
          <w:rFonts w:ascii="Arial" w:hAnsi="Arial" w:cs="Arial"/>
          <w:sz w:val="24"/>
          <w:szCs w:val="24"/>
        </w:rPr>
        <w:t>in July 2019.</w:t>
      </w:r>
      <w:r w:rsidR="00566151" w:rsidRPr="002A1FCE">
        <w:rPr>
          <w:rFonts w:ascii="Arial" w:hAnsi="Arial" w:cs="Arial"/>
          <w:sz w:val="24"/>
          <w:szCs w:val="24"/>
        </w:rPr>
        <w:t xml:space="preserve"> </w:t>
      </w:r>
    </w:p>
    <w:p w14:paraId="7A2DEE6E" w14:textId="77777777" w:rsidR="009E42BA" w:rsidRPr="002A1FCE" w:rsidRDefault="009E42BA" w:rsidP="009E42BA">
      <w:pPr>
        <w:spacing w:after="0" w:line="240" w:lineRule="auto"/>
        <w:jc w:val="both"/>
        <w:rPr>
          <w:rFonts w:ascii="Arial" w:hAnsi="Arial" w:cs="Arial"/>
          <w:sz w:val="24"/>
          <w:szCs w:val="24"/>
        </w:rPr>
      </w:pPr>
    </w:p>
    <w:p w14:paraId="4F20F4B6" w14:textId="77777777" w:rsidR="009E42BA" w:rsidRPr="002A1FCE" w:rsidRDefault="00D22BEB" w:rsidP="009E42BA">
      <w:pPr>
        <w:spacing w:after="0" w:line="240" w:lineRule="auto"/>
        <w:jc w:val="both"/>
        <w:rPr>
          <w:rFonts w:ascii="Arial" w:hAnsi="Arial" w:cs="Arial"/>
          <w:sz w:val="24"/>
          <w:szCs w:val="24"/>
        </w:rPr>
      </w:pPr>
      <w:r w:rsidRPr="002A1FCE">
        <w:rPr>
          <w:rFonts w:ascii="Arial" w:hAnsi="Arial" w:cs="Arial"/>
          <w:sz w:val="24"/>
          <w:szCs w:val="24"/>
        </w:rPr>
        <w:t>After</w:t>
      </w:r>
      <w:r w:rsidR="009E42BA" w:rsidRPr="002A1FCE">
        <w:rPr>
          <w:rFonts w:ascii="Arial" w:hAnsi="Arial" w:cs="Arial"/>
          <w:sz w:val="24"/>
          <w:szCs w:val="24"/>
        </w:rPr>
        <w:t xml:space="preserve"> the 25</w:t>
      </w:r>
      <w:r w:rsidR="009E42BA" w:rsidRPr="002A1FCE">
        <w:rPr>
          <w:rFonts w:ascii="Arial" w:hAnsi="Arial" w:cs="Arial"/>
          <w:sz w:val="24"/>
          <w:szCs w:val="24"/>
          <w:vertAlign w:val="superscript"/>
        </w:rPr>
        <w:t>th</w:t>
      </w:r>
      <w:r w:rsidR="009E42BA" w:rsidRPr="002A1FCE">
        <w:rPr>
          <w:rFonts w:ascii="Arial" w:hAnsi="Arial" w:cs="Arial"/>
          <w:sz w:val="24"/>
          <w:szCs w:val="24"/>
        </w:rPr>
        <w:t xml:space="preserve"> June the CSP </w:t>
      </w:r>
      <w:r w:rsidRPr="002A1FCE">
        <w:rPr>
          <w:rFonts w:ascii="Arial" w:hAnsi="Arial" w:cs="Arial"/>
          <w:sz w:val="24"/>
          <w:szCs w:val="24"/>
        </w:rPr>
        <w:t>L</w:t>
      </w:r>
      <w:r w:rsidR="009E42BA" w:rsidRPr="002A1FCE">
        <w:rPr>
          <w:rFonts w:ascii="Arial" w:hAnsi="Arial" w:cs="Arial"/>
          <w:sz w:val="24"/>
          <w:szCs w:val="24"/>
        </w:rPr>
        <w:t>ead</w:t>
      </w:r>
      <w:r w:rsidRPr="002A1FCE">
        <w:rPr>
          <w:rFonts w:ascii="Arial" w:hAnsi="Arial" w:cs="Arial"/>
          <w:sz w:val="24"/>
          <w:szCs w:val="24"/>
        </w:rPr>
        <w:t>s</w:t>
      </w:r>
      <w:r w:rsidR="009E42BA" w:rsidRPr="002A1FCE">
        <w:rPr>
          <w:rFonts w:ascii="Arial" w:hAnsi="Arial" w:cs="Arial"/>
          <w:sz w:val="24"/>
          <w:szCs w:val="24"/>
        </w:rPr>
        <w:t xml:space="preserve"> will continue to convene the CSP Clinical Delivery Group as a workshop every six weeks to work on the critical path, service models, engagement and leadership to deliver the CSP. An initial discussion with </w:t>
      </w:r>
      <w:r w:rsidRPr="002A1FCE">
        <w:rPr>
          <w:rFonts w:ascii="Arial" w:hAnsi="Arial" w:cs="Arial"/>
          <w:sz w:val="24"/>
          <w:szCs w:val="24"/>
        </w:rPr>
        <w:t>the L</w:t>
      </w:r>
      <w:r w:rsidR="009E42BA" w:rsidRPr="002A1FCE">
        <w:rPr>
          <w:rFonts w:ascii="Arial" w:hAnsi="Arial" w:cs="Arial"/>
          <w:sz w:val="24"/>
          <w:szCs w:val="24"/>
        </w:rPr>
        <w:t xml:space="preserve">earning </w:t>
      </w:r>
      <w:r w:rsidRPr="002A1FCE">
        <w:rPr>
          <w:rFonts w:ascii="Arial" w:hAnsi="Arial" w:cs="Arial"/>
          <w:sz w:val="24"/>
          <w:szCs w:val="24"/>
        </w:rPr>
        <w:lastRenderedPageBreak/>
        <w:t>and D</w:t>
      </w:r>
      <w:r w:rsidR="009E42BA" w:rsidRPr="002A1FCE">
        <w:rPr>
          <w:rFonts w:ascii="Arial" w:hAnsi="Arial" w:cs="Arial"/>
          <w:sz w:val="24"/>
          <w:szCs w:val="24"/>
        </w:rPr>
        <w:t>evelopment</w:t>
      </w:r>
      <w:r w:rsidRPr="002A1FCE">
        <w:rPr>
          <w:rFonts w:ascii="Arial" w:hAnsi="Arial" w:cs="Arial"/>
          <w:sz w:val="24"/>
          <w:szCs w:val="24"/>
        </w:rPr>
        <w:t xml:space="preserve"> (L&amp;D) team</w:t>
      </w:r>
      <w:r w:rsidR="009E42BA" w:rsidRPr="002A1FCE">
        <w:rPr>
          <w:rFonts w:ascii="Arial" w:hAnsi="Arial" w:cs="Arial"/>
          <w:sz w:val="24"/>
          <w:szCs w:val="24"/>
        </w:rPr>
        <w:t xml:space="preserve"> has taken place to align t</w:t>
      </w:r>
      <w:r w:rsidRPr="002A1FCE">
        <w:rPr>
          <w:rFonts w:ascii="Arial" w:hAnsi="Arial" w:cs="Arial"/>
          <w:sz w:val="24"/>
          <w:szCs w:val="24"/>
        </w:rPr>
        <w:t>he approach</w:t>
      </w:r>
      <w:r w:rsidR="00CB2587" w:rsidRPr="002A1FCE">
        <w:rPr>
          <w:rFonts w:ascii="Arial" w:hAnsi="Arial" w:cs="Arial"/>
          <w:sz w:val="24"/>
          <w:szCs w:val="24"/>
        </w:rPr>
        <w:t xml:space="preserve"> with wider L&amp;D plans</w:t>
      </w:r>
      <w:r w:rsidRPr="002A1FCE">
        <w:rPr>
          <w:rFonts w:ascii="Arial" w:hAnsi="Arial" w:cs="Arial"/>
          <w:sz w:val="24"/>
          <w:szCs w:val="24"/>
        </w:rPr>
        <w:t>. F</w:t>
      </w:r>
      <w:r w:rsidR="009E42BA" w:rsidRPr="002A1FCE">
        <w:rPr>
          <w:rFonts w:ascii="Arial" w:hAnsi="Arial" w:cs="Arial"/>
          <w:sz w:val="24"/>
          <w:szCs w:val="24"/>
        </w:rPr>
        <w:t>urther discussions with L&amp;D and Q</w:t>
      </w:r>
      <w:r w:rsidRPr="002A1FCE">
        <w:rPr>
          <w:rFonts w:ascii="Arial" w:hAnsi="Arial" w:cs="Arial"/>
          <w:sz w:val="24"/>
          <w:szCs w:val="24"/>
        </w:rPr>
        <w:t xml:space="preserve">uality </w:t>
      </w:r>
      <w:r w:rsidR="009E42BA" w:rsidRPr="002A1FCE">
        <w:rPr>
          <w:rFonts w:ascii="Arial" w:hAnsi="Arial" w:cs="Arial"/>
          <w:sz w:val="24"/>
          <w:szCs w:val="24"/>
        </w:rPr>
        <w:t>I</w:t>
      </w:r>
      <w:r w:rsidRPr="002A1FCE">
        <w:rPr>
          <w:rFonts w:ascii="Arial" w:hAnsi="Arial" w:cs="Arial"/>
          <w:sz w:val="24"/>
          <w:szCs w:val="24"/>
        </w:rPr>
        <w:t>mprovement</w:t>
      </w:r>
      <w:r w:rsidR="009E42BA" w:rsidRPr="002A1FCE">
        <w:rPr>
          <w:rFonts w:ascii="Arial" w:hAnsi="Arial" w:cs="Arial"/>
          <w:sz w:val="24"/>
          <w:szCs w:val="24"/>
        </w:rPr>
        <w:t xml:space="preserve"> colleagues will take place in May to review their potential to support this approach.</w:t>
      </w:r>
    </w:p>
    <w:p w14:paraId="3E58C29C" w14:textId="77777777" w:rsidR="009E42BA" w:rsidRPr="002A1FCE" w:rsidRDefault="009E42BA" w:rsidP="009E42BA">
      <w:pPr>
        <w:spacing w:after="0" w:line="240" w:lineRule="auto"/>
        <w:jc w:val="both"/>
        <w:rPr>
          <w:rFonts w:ascii="Arial" w:hAnsi="Arial" w:cs="Arial"/>
          <w:sz w:val="24"/>
          <w:szCs w:val="24"/>
        </w:rPr>
      </w:pPr>
    </w:p>
    <w:p w14:paraId="6E2EA200" w14:textId="77777777" w:rsidR="00110D68" w:rsidRPr="002A1FCE" w:rsidRDefault="00392672" w:rsidP="00F75328">
      <w:pPr>
        <w:pStyle w:val="ListParagraph"/>
        <w:numPr>
          <w:ilvl w:val="0"/>
          <w:numId w:val="30"/>
        </w:numPr>
        <w:spacing w:after="0" w:line="240" w:lineRule="auto"/>
        <w:jc w:val="both"/>
        <w:rPr>
          <w:rFonts w:ascii="Arial" w:hAnsi="Arial" w:cs="Arial"/>
          <w:b/>
          <w:i/>
          <w:sz w:val="24"/>
          <w:szCs w:val="24"/>
        </w:rPr>
      </w:pPr>
      <w:r w:rsidRPr="002A1FCE">
        <w:rPr>
          <w:rFonts w:ascii="Arial" w:hAnsi="Arial" w:cs="Arial"/>
          <w:b/>
          <w:i/>
          <w:sz w:val="24"/>
          <w:szCs w:val="24"/>
        </w:rPr>
        <w:t>Governance</w:t>
      </w:r>
      <w:r w:rsidR="00485799" w:rsidRPr="002A1FCE">
        <w:rPr>
          <w:rFonts w:ascii="Arial" w:hAnsi="Arial" w:cs="Arial"/>
          <w:b/>
          <w:i/>
          <w:sz w:val="24"/>
          <w:szCs w:val="24"/>
        </w:rPr>
        <w:t xml:space="preserve">; </w:t>
      </w:r>
      <w:r w:rsidR="00485799" w:rsidRPr="002A1FCE">
        <w:rPr>
          <w:rFonts w:ascii="Arial" w:hAnsi="Arial" w:cs="Arial"/>
          <w:i/>
          <w:sz w:val="24"/>
          <w:szCs w:val="24"/>
        </w:rPr>
        <w:t>c</w:t>
      </w:r>
      <w:r w:rsidR="005F0FAC" w:rsidRPr="002A1FCE">
        <w:rPr>
          <w:rFonts w:ascii="Arial" w:hAnsi="Arial" w:cs="Arial"/>
          <w:i/>
          <w:sz w:val="24"/>
          <w:szCs w:val="24"/>
        </w:rPr>
        <w:t xml:space="preserve">linical </w:t>
      </w:r>
      <w:r w:rsidR="00485799" w:rsidRPr="002A1FCE">
        <w:rPr>
          <w:rFonts w:ascii="Arial" w:hAnsi="Arial" w:cs="Arial"/>
          <w:i/>
          <w:sz w:val="24"/>
          <w:szCs w:val="24"/>
        </w:rPr>
        <w:t>e</w:t>
      </w:r>
      <w:r w:rsidR="005F0FAC" w:rsidRPr="002A1FCE">
        <w:rPr>
          <w:rFonts w:ascii="Arial" w:hAnsi="Arial" w:cs="Arial"/>
          <w:i/>
          <w:sz w:val="24"/>
          <w:szCs w:val="24"/>
        </w:rPr>
        <w:t xml:space="preserve">ngagement, </w:t>
      </w:r>
      <w:r w:rsidRPr="002A1FCE">
        <w:rPr>
          <w:rFonts w:ascii="Arial" w:hAnsi="Arial" w:cs="Arial"/>
          <w:i/>
          <w:sz w:val="24"/>
          <w:szCs w:val="24"/>
        </w:rPr>
        <w:t xml:space="preserve">project </w:t>
      </w:r>
      <w:r w:rsidR="00485799" w:rsidRPr="002A1FCE">
        <w:rPr>
          <w:rFonts w:ascii="Arial" w:hAnsi="Arial" w:cs="Arial"/>
          <w:i/>
          <w:sz w:val="24"/>
          <w:szCs w:val="24"/>
        </w:rPr>
        <w:t>scope, support,</w:t>
      </w:r>
      <w:r w:rsidR="00110D68" w:rsidRPr="002A1FCE">
        <w:rPr>
          <w:rFonts w:ascii="Arial" w:hAnsi="Arial" w:cs="Arial"/>
          <w:i/>
          <w:sz w:val="24"/>
          <w:szCs w:val="24"/>
        </w:rPr>
        <w:t xml:space="preserve"> delivery</w:t>
      </w:r>
      <w:r w:rsidR="00485799" w:rsidRPr="002A1FCE">
        <w:rPr>
          <w:rFonts w:ascii="Arial" w:hAnsi="Arial" w:cs="Arial"/>
          <w:i/>
          <w:sz w:val="24"/>
          <w:szCs w:val="24"/>
        </w:rPr>
        <w:t xml:space="preserve"> plans</w:t>
      </w:r>
      <w:r w:rsidRPr="002A1FCE">
        <w:rPr>
          <w:rFonts w:ascii="Arial" w:hAnsi="Arial" w:cs="Arial"/>
          <w:i/>
          <w:sz w:val="24"/>
          <w:szCs w:val="24"/>
        </w:rPr>
        <w:t xml:space="preserve">, architecture </w:t>
      </w:r>
    </w:p>
    <w:p w14:paraId="0E09D735" w14:textId="77777777" w:rsidR="00110D68" w:rsidRPr="002A1FCE" w:rsidRDefault="00DA06A0" w:rsidP="005F3535">
      <w:pPr>
        <w:spacing w:after="0" w:line="240" w:lineRule="auto"/>
        <w:jc w:val="both"/>
        <w:rPr>
          <w:rFonts w:ascii="Arial" w:hAnsi="Arial" w:cs="Arial"/>
          <w:sz w:val="24"/>
          <w:szCs w:val="24"/>
        </w:rPr>
      </w:pPr>
      <w:r>
        <w:rPr>
          <w:rFonts w:ascii="Arial" w:hAnsi="Arial" w:cs="Arial"/>
          <w:sz w:val="24"/>
          <w:szCs w:val="24"/>
        </w:rPr>
        <w:t>A</w:t>
      </w:r>
      <w:r w:rsidR="00485799" w:rsidRPr="002A1FCE">
        <w:rPr>
          <w:rFonts w:ascii="Arial" w:hAnsi="Arial" w:cs="Arial"/>
          <w:sz w:val="24"/>
          <w:szCs w:val="24"/>
        </w:rPr>
        <w:t xml:space="preserve"> series of </w:t>
      </w:r>
      <w:r w:rsidR="00CB2587" w:rsidRPr="002A1FCE">
        <w:rPr>
          <w:rFonts w:ascii="Arial" w:hAnsi="Arial" w:cs="Arial"/>
          <w:sz w:val="24"/>
          <w:szCs w:val="24"/>
        </w:rPr>
        <w:t xml:space="preserve">CSP </w:t>
      </w:r>
      <w:r w:rsidR="00485799" w:rsidRPr="002A1FCE">
        <w:rPr>
          <w:rFonts w:ascii="Arial" w:hAnsi="Arial" w:cs="Arial"/>
          <w:sz w:val="24"/>
          <w:szCs w:val="24"/>
        </w:rPr>
        <w:t>support assessment</w:t>
      </w:r>
      <w:r w:rsidR="00D22BEB" w:rsidRPr="002A1FCE">
        <w:rPr>
          <w:rFonts w:ascii="Arial" w:hAnsi="Arial" w:cs="Arial"/>
          <w:sz w:val="24"/>
          <w:szCs w:val="24"/>
        </w:rPr>
        <w:t xml:space="preserve"> sessions</w:t>
      </w:r>
      <w:r w:rsidR="00485799" w:rsidRPr="002A1FCE">
        <w:rPr>
          <w:rFonts w:ascii="Arial" w:hAnsi="Arial" w:cs="Arial"/>
          <w:sz w:val="24"/>
          <w:szCs w:val="24"/>
        </w:rPr>
        <w:t xml:space="preserve"> </w:t>
      </w:r>
      <w:r>
        <w:rPr>
          <w:rFonts w:ascii="Arial" w:hAnsi="Arial" w:cs="Arial"/>
          <w:sz w:val="24"/>
          <w:szCs w:val="24"/>
        </w:rPr>
        <w:t>have been held to</w:t>
      </w:r>
      <w:r w:rsidR="00D22BEB" w:rsidRPr="002A1FCE">
        <w:rPr>
          <w:rFonts w:ascii="Arial" w:hAnsi="Arial" w:cs="Arial"/>
          <w:sz w:val="24"/>
          <w:szCs w:val="24"/>
        </w:rPr>
        <w:t xml:space="preserve"> assess the scope, </w:t>
      </w:r>
      <w:r w:rsidR="00485799" w:rsidRPr="002A1FCE">
        <w:rPr>
          <w:rFonts w:ascii="Arial" w:hAnsi="Arial" w:cs="Arial"/>
          <w:sz w:val="24"/>
          <w:szCs w:val="24"/>
        </w:rPr>
        <w:t>delivery arrangements and support needs for key areas of wor</w:t>
      </w:r>
      <w:r w:rsidR="00110D68" w:rsidRPr="002A1FCE">
        <w:rPr>
          <w:rFonts w:ascii="Arial" w:hAnsi="Arial" w:cs="Arial"/>
          <w:sz w:val="24"/>
          <w:szCs w:val="24"/>
        </w:rPr>
        <w:t>k related to the CSP</w:t>
      </w:r>
      <w:r w:rsidR="00D22BEB" w:rsidRPr="002A1FCE">
        <w:rPr>
          <w:rFonts w:ascii="Arial" w:hAnsi="Arial" w:cs="Arial"/>
          <w:sz w:val="24"/>
          <w:szCs w:val="24"/>
        </w:rPr>
        <w:t>.</w:t>
      </w:r>
      <w:r w:rsidR="009E42BA" w:rsidRPr="002A1FCE">
        <w:rPr>
          <w:rFonts w:ascii="Arial" w:hAnsi="Arial" w:cs="Arial"/>
          <w:sz w:val="24"/>
          <w:szCs w:val="24"/>
        </w:rPr>
        <w:t xml:space="preserve">  </w:t>
      </w:r>
      <w:r w:rsidR="004B0829">
        <w:rPr>
          <w:rFonts w:ascii="Arial" w:hAnsi="Arial" w:cs="Arial"/>
          <w:sz w:val="24"/>
          <w:szCs w:val="24"/>
        </w:rPr>
        <w:t>S</w:t>
      </w:r>
      <w:r w:rsidR="004B0829" w:rsidRPr="002A1FCE">
        <w:rPr>
          <w:rFonts w:ascii="Arial" w:hAnsi="Arial" w:cs="Arial"/>
          <w:sz w:val="24"/>
          <w:szCs w:val="24"/>
        </w:rPr>
        <w:t>essions</w:t>
      </w:r>
      <w:r w:rsidR="009E42BA" w:rsidRPr="002A1FCE">
        <w:rPr>
          <w:rFonts w:ascii="Arial" w:hAnsi="Arial" w:cs="Arial"/>
          <w:sz w:val="24"/>
          <w:szCs w:val="24"/>
        </w:rPr>
        <w:t xml:space="preserve"> have been held for </w:t>
      </w:r>
      <w:r w:rsidR="00110D68" w:rsidRPr="002A1FCE">
        <w:rPr>
          <w:rFonts w:ascii="Arial" w:hAnsi="Arial" w:cs="Arial"/>
          <w:sz w:val="24"/>
          <w:szCs w:val="24"/>
        </w:rPr>
        <w:t xml:space="preserve">Older People, Frailty </w:t>
      </w:r>
      <w:r w:rsidR="009E42BA" w:rsidRPr="002A1FCE">
        <w:rPr>
          <w:rFonts w:ascii="Arial" w:hAnsi="Arial" w:cs="Arial"/>
          <w:sz w:val="24"/>
          <w:szCs w:val="24"/>
        </w:rPr>
        <w:t>and</w:t>
      </w:r>
      <w:r w:rsidR="00110D68" w:rsidRPr="002A1FCE">
        <w:rPr>
          <w:rFonts w:ascii="Arial" w:hAnsi="Arial" w:cs="Arial"/>
          <w:sz w:val="24"/>
          <w:szCs w:val="24"/>
        </w:rPr>
        <w:t xml:space="preserve"> Hospital to Home, Mental Health </w:t>
      </w:r>
      <w:r w:rsidR="009E42BA" w:rsidRPr="002A1FCE">
        <w:rPr>
          <w:rFonts w:ascii="Arial" w:hAnsi="Arial" w:cs="Arial"/>
          <w:sz w:val="24"/>
          <w:szCs w:val="24"/>
        </w:rPr>
        <w:t>and</w:t>
      </w:r>
      <w:r w:rsidR="00110D68" w:rsidRPr="002A1FCE">
        <w:rPr>
          <w:rFonts w:ascii="Arial" w:hAnsi="Arial" w:cs="Arial"/>
          <w:sz w:val="24"/>
          <w:szCs w:val="24"/>
        </w:rPr>
        <w:t xml:space="preserve"> Learning Disabilities, Outpatients Modernisation, Ophthalmology, MCAS, Integrated Clusters</w:t>
      </w:r>
      <w:r w:rsidR="009E42BA" w:rsidRPr="002A1FCE">
        <w:rPr>
          <w:rFonts w:ascii="Arial" w:hAnsi="Arial" w:cs="Arial"/>
          <w:sz w:val="24"/>
          <w:szCs w:val="24"/>
        </w:rPr>
        <w:t xml:space="preserve">, </w:t>
      </w:r>
      <w:r w:rsidR="004B0829">
        <w:rPr>
          <w:rFonts w:ascii="Arial" w:hAnsi="Arial" w:cs="Arial"/>
          <w:sz w:val="24"/>
          <w:szCs w:val="24"/>
        </w:rPr>
        <w:t xml:space="preserve">Cancer </w:t>
      </w:r>
      <w:r w:rsidR="009E42BA" w:rsidRPr="002A1FCE">
        <w:rPr>
          <w:rFonts w:ascii="Arial" w:hAnsi="Arial" w:cs="Arial"/>
          <w:sz w:val="24"/>
          <w:szCs w:val="24"/>
        </w:rPr>
        <w:t>and</w:t>
      </w:r>
      <w:r w:rsidR="00110D68" w:rsidRPr="002A1FCE">
        <w:rPr>
          <w:rFonts w:ascii="Arial" w:hAnsi="Arial" w:cs="Arial"/>
          <w:sz w:val="24"/>
          <w:szCs w:val="24"/>
        </w:rPr>
        <w:t xml:space="preserve"> Theatres</w:t>
      </w:r>
      <w:r w:rsidR="00D26FEB">
        <w:rPr>
          <w:rFonts w:ascii="Arial" w:hAnsi="Arial" w:cs="Arial"/>
          <w:sz w:val="24"/>
          <w:szCs w:val="24"/>
        </w:rPr>
        <w:t xml:space="preserve">, </w:t>
      </w:r>
      <w:r w:rsidR="00D26FEB" w:rsidRPr="002A1FCE">
        <w:rPr>
          <w:rFonts w:ascii="Arial" w:hAnsi="Arial" w:cs="Arial"/>
          <w:sz w:val="24"/>
          <w:szCs w:val="24"/>
        </w:rPr>
        <w:t>Respiratory</w:t>
      </w:r>
      <w:r w:rsidR="004B0829">
        <w:rPr>
          <w:rFonts w:ascii="Arial" w:hAnsi="Arial" w:cs="Arial"/>
          <w:sz w:val="24"/>
          <w:szCs w:val="24"/>
        </w:rPr>
        <w:t>, Heart Failure, Maternity and Children will take place in May/June 2019.</w:t>
      </w:r>
    </w:p>
    <w:p w14:paraId="2A91D3D0" w14:textId="77777777" w:rsidR="00110D68" w:rsidRPr="002A1FCE" w:rsidRDefault="00110D68" w:rsidP="005F3535">
      <w:pPr>
        <w:spacing w:after="0" w:line="240" w:lineRule="auto"/>
        <w:jc w:val="both"/>
        <w:rPr>
          <w:rFonts w:ascii="Arial" w:hAnsi="Arial" w:cs="Arial"/>
          <w:sz w:val="24"/>
          <w:szCs w:val="24"/>
        </w:rPr>
      </w:pPr>
    </w:p>
    <w:p w14:paraId="377797F2" w14:textId="77777777" w:rsidR="00566151" w:rsidRPr="002A1FCE" w:rsidRDefault="00DA06A0" w:rsidP="00C31B4F">
      <w:pPr>
        <w:spacing w:after="0" w:line="240" w:lineRule="auto"/>
        <w:jc w:val="both"/>
        <w:rPr>
          <w:rFonts w:ascii="Arial" w:hAnsi="Arial" w:cs="Arial"/>
          <w:sz w:val="24"/>
          <w:szCs w:val="24"/>
        </w:rPr>
      </w:pPr>
      <w:r>
        <w:rPr>
          <w:rFonts w:ascii="Arial" w:hAnsi="Arial" w:cs="Arial"/>
          <w:sz w:val="24"/>
          <w:szCs w:val="24"/>
        </w:rPr>
        <w:t>This has involved</w:t>
      </w:r>
      <w:r w:rsidR="009E42BA" w:rsidRPr="002A1FCE">
        <w:rPr>
          <w:rFonts w:ascii="Arial" w:hAnsi="Arial" w:cs="Arial"/>
          <w:sz w:val="24"/>
          <w:szCs w:val="24"/>
        </w:rPr>
        <w:t xml:space="preserve"> assess</w:t>
      </w:r>
      <w:r>
        <w:rPr>
          <w:rFonts w:ascii="Arial" w:hAnsi="Arial" w:cs="Arial"/>
          <w:sz w:val="24"/>
          <w:szCs w:val="24"/>
        </w:rPr>
        <w:t>ing</w:t>
      </w:r>
      <w:r w:rsidR="009E42BA" w:rsidRPr="002A1FCE">
        <w:rPr>
          <w:rFonts w:ascii="Arial" w:hAnsi="Arial" w:cs="Arial"/>
          <w:sz w:val="24"/>
          <w:szCs w:val="24"/>
        </w:rPr>
        <w:t xml:space="preserve"> the</w:t>
      </w:r>
      <w:r w:rsidR="00485799" w:rsidRPr="002A1FCE">
        <w:rPr>
          <w:rFonts w:ascii="Arial" w:hAnsi="Arial" w:cs="Arial"/>
          <w:sz w:val="24"/>
          <w:szCs w:val="24"/>
        </w:rPr>
        <w:t xml:space="preserve"> </w:t>
      </w:r>
      <w:r>
        <w:rPr>
          <w:rFonts w:ascii="Arial" w:hAnsi="Arial" w:cs="Arial"/>
          <w:sz w:val="24"/>
          <w:szCs w:val="24"/>
        </w:rPr>
        <w:t xml:space="preserve">availability of </w:t>
      </w:r>
      <w:r w:rsidR="00485799" w:rsidRPr="002A1FCE">
        <w:rPr>
          <w:rFonts w:ascii="Arial" w:hAnsi="Arial" w:cs="Arial"/>
          <w:sz w:val="24"/>
          <w:szCs w:val="24"/>
        </w:rPr>
        <w:t>clinical</w:t>
      </w:r>
      <w:r w:rsidR="009E42BA" w:rsidRPr="002A1FCE">
        <w:rPr>
          <w:rFonts w:ascii="Arial" w:hAnsi="Arial" w:cs="Arial"/>
          <w:sz w:val="24"/>
          <w:szCs w:val="24"/>
        </w:rPr>
        <w:t xml:space="preserve"> leadership</w:t>
      </w:r>
      <w:r w:rsidR="00485799" w:rsidRPr="002A1FCE">
        <w:rPr>
          <w:rFonts w:ascii="Arial" w:hAnsi="Arial" w:cs="Arial"/>
          <w:sz w:val="24"/>
          <w:szCs w:val="24"/>
        </w:rPr>
        <w:t>, project manage</w:t>
      </w:r>
      <w:r w:rsidR="009E42BA" w:rsidRPr="002A1FCE">
        <w:rPr>
          <w:rFonts w:ascii="Arial" w:hAnsi="Arial" w:cs="Arial"/>
          <w:sz w:val="24"/>
          <w:szCs w:val="24"/>
        </w:rPr>
        <w:t>ment</w:t>
      </w:r>
      <w:r w:rsidR="00485799" w:rsidRPr="002A1FCE">
        <w:rPr>
          <w:rFonts w:ascii="Arial" w:hAnsi="Arial" w:cs="Arial"/>
          <w:sz w:val="24"/>
          <w:szCs w:val="24"/>
        </w:rPr>
        <w:t xml:space="preserve">, finance, </w:t>
      </w:r>
      <w:r w:rsidR="00D26FEB">
        <w:rPr>
          <w:rFonts w:ascii="Arial" w:hAnsi="Arial" w:cs="Arial"/>
          <w:sz w:val="24"/>
          <w:szCs w:val="24"/>
        </w:rPr>
        <w:t>information</w:t>
      </w:r>
      <w:r w:rsidR="004B0829">
        <w:rPr>
          <w:rFonts w:ascii="Arial" w:hAnsi="Arial" w:cs="Arial"/>
          <w:sz w:val="24"/>
          <w:szCs w:val="24"/>
        </w:rPr>
        <w:t xml:space="preserve"> &amp; </w:t>
      </w:r>
      <w:r w:rsidR="00D26FEB">
        <w:rPr>
          <w:rFonts w:ascii="Arial" w:hAnsi="Arial" w:cs="Arial"/>
          <w:sz w:val="24"/>
          <w:szCs w:val="24"/>
        </w:rPr>
        <w:t>technology</w:t>
      </w:r>
      <w:r w:rsidR="00485799" w:rsidRPr="002A1FCE">
        <w:rPr>
          <w:rFonts w:ascii="Arial" w:hAnsi="Arial" w:cs="Arial"/>
          <w:sz w:val="24"/>
          <w:szCs w:val="24"/>
        </w:rPr>
        <w:t>, workforce, Q</w:t>
      </w:r>
      <w:r>
        <w:rPr>
          <w:rFonts w:ascii="Arial" w:hAnsi="Arial" w:cs="Arial"/>
          <w:sz w:val="24"/>
          <w:szCs w:val="24"/>
        </w:rPr>
        <w:t xml:space="preserve">uality </w:t>
      </w:r>
      <w:r w:rsidR="00485799" w:rsidRPr="002A1FCE">
        <w:rPr>
          <w:rFonts w:ascii="Arial" w:hAnsi="Arial" w:cs="Arial"/>
          <w:sz w:val="24"/>
          <w:szCs w:val="24"/>
        </w:rPr>
        <w:t>I</w:t>
      </w:r>
      <w:r>
        <w:rPr>
          <w:rFonts w:ascii="Arial" w:hAnsi="Arial" w:cs="Arial"/>
          <w:sz w:val="24"/>
          <w:szCs w:val="24"/>
        </w:rPr>
        <w:t>mprovement</w:t>
      </w:r>
      <w:r w:rsidR="00485799" w:rsidRPr="002A1FCE">
        <w:rPr>
          <w:rFonts w:ascii="Arial" w:hAnsi="Arial" w:cs="Arial"/>
          <w:sz w:val="24"/>
          <w:szCs w:val="24"/>
        </w:rPr>
        <w:t xml:space="preserve"> and planning support gaps</w:t>
      </w:r>
      <w:r w:rsidR="00C31B4F" w:rsidRPr="002A1FCE">
        <w:rPr>
          <w:rFonts w:ascii="Arial" w:hAnsi="Arial" w:cs="Arial"/>
          <w:sz w:val="24"/>
          <w:szCs w:val="24"/>
        </w:rPr>
        <w:t xml:space="preserve">.  </w:t>
      </w:r>
      <w:r>
        <w:rPr>
          <w:rFonts w:ascii="Arial" w:hAnsi="Arial" w:cs="Arial"/>
          <w:sz w:val="24"/>
          <w:szCs w:val="24"/>
        </w:rPr>
        <w:t xml:space="preserve">Any gaps will be </w:t>
      </w:r>
      <w:r w:rsidR="00332DBC">
        <w:rPr>
          <w:rFonts w:ascii="Arial" w:hAnsi="Arial" w:cs="Arial"/>
          <w:sz w:val="24"/>
          <w:szCs w:val="24"/>
        </w:rPr>
        <w:t xml:space="preserve">considered through the Transformation Programme requirements. </w:t>
      </w:r>
    </w:p>
    <w:p w14:paraId="020D0066" w14:textId="77777777" w:rsidR="00110D68" w:rsidRPr="002A1FCE" w:rsidRDefault="00110D68" w:rsidP="005F3535">
      <w:pPr>
        <w:spacing w:after="0" w:line="240" w:lineRule="auto"/>
        <w:jc w:val="both"/>
        <w:rPr>
          <w:rFonts w:ascii="Arial" w:hAnsi="Arial" w:cs="Arial"/>
          <w:sz w:val="24"/>
          <w:szCs w:val="24"/>
        </w:rPr>
      </w:pPr>
    </w:p>
    <w:p w14:paraId="47D50898" w14:textId="7B6090EC" w:rsidR="00952181" w:rsidRDefault="00332DBC" w:rsidP="005F3535">
      <w:pPr>
        <w:spacing w:after="0" w:line="240" w:lineRule="auto"/>
        <w:jc w:val="both"/>
        <w:rPr>
          <w:rFonts w:ascii="Arial" w:hAnsi="Arial" w:cs="Arial"/>
          <w:sz w:val="24"/>
          <w:szCs w:val="24"/>
        </w:rPr>
      </w:pPr>
      <w:r>
        <w:rPr>
          <w:rFonts w:ascii="Arial" w:hAnsi="Arial" w:cs="Arial"/>
          <w:sz w:val="24"/>
          <w:szCs w:val="24"/>
        </w:rPr>
        <w:t>O</w:t>
      </w:r>
      <w:r w:rsidR="00855C6F">
        <w:rPr>
          <w:rFonts w:ascii="Arial" w:hAnsi="Arial" w:cs="Arial"/>
          <w:sz w:val="24"/>
          <w:szCs w:val="24"/>
        </w:rPr>
        <w:t>n 9th</w:t>
      </w:r>
      <w:r w:rsidR="00952181" w:rsidRPr="002A1FCE">
        <w:rPr>
          <w:rFonts w:ascii="Arial" w:hAnsi="Arial" w:cs="Arial"/>
          <w:sz w:val="24"/>
          <w:szCs w:val="24"/>
        </w:rPr>
        <w:t xml:space="preserve"> May 2019 </w:t>
      </w:r>
      <w:r>
        <w:rPr>
          <w:rFonts w:ascii="Arial" w:hAnsi="Arial" w:cs="Arial"/>
          <w:sz w:val="24"/>
          <w:szCs w:val="24"/>
        </w:rPr>
        <w:t xml:space="preserve">representatives of the Health Board, along with key individuals from Hywel Dda Health Board, </w:t>
      </w:r>
      <w:r w:rsidR="002A3990">
        <w:rPr>
          <w:rFonts w:ascii="Arial" w:hAnsi="Arial" w:cs="Arial"/>
          <w:sz w:val="24"/>
          <w:szCs w:val="24"/>
        </w:rPr>
        <w:t xml:space="preserve">visited </w:t>
      </w:r>
      <w:r w:rsidR="002A3990" w:rsidRPr="002A1FCE">
        <w:rPr>
          <w:rFonts w:ascii="Arial" w:hAnsi="Arial" w:cs="Arial"/>
          <w:sz w:val="24"/>
          <w:szCs w:val="24"/>
        </w:rPr>
        <w:t>Taunton</w:t>
      </w:r>
      <w:r w:rsidR="00952181" w:rsidRPr="002A1FCE">
        <w:rPr>
          <w:rFonts w:ascii="Arial" w:hAnsi="Arial" w:cs="Arial"/>
          <w:sz w:val="24"/>
          <w:szCs w:val="24"/>
        </w:rPr>
        <w:t xml:space="preserve"> to review their approach to supporting clinicians to deliver pathway improvement </w:t>
      </w:r>
      <w:r w:rsidR="00C16F18" w:rsidRPr="002A1FCE">
        <w:rPr>
          <w:rFonts w:ascii="Arial" w:hAnsi="Arial" w:cs="Arial"/>
          <w:sz w:val="24"/>
          <w:szCs w:val="24"/>
        </w:rPr>
        <w:t>and</w:t>
      </w:r>
      <w:r w:rsidR="00952181" w:rsidRPr="002A1FCE">
        <w:rPr>
          <w:rFonts w:ascii="Arial" w:hAnsi="Arial" w:cs="Arial"/>
          <w:sz w:val="24"/>
          <w:szCs w:val="24"/>
        </w:rPr>
        <w:t xml:space="preserve"> service change.</w:t>
      </w:r>
      <w:r>
        <w:rPr>
          <w:rFonts w:ascii="Arial" w:hAnsi="Arial" w:cs="Arial"/>
          <w:sz w:val="24"/>
          <w:szCs w:val="24"/>
        </w:rPr>
        <w:t xml:space="preserve"> This visit also helped to embed relationships and synergies with the Hywel Dda Clinical Services Plan, and a Regional Plan is in the process of being completed.</w:t>
      </w:r>
      <w:r w:rsidR="00952181" w:rsidRPr="002A1FCE">
        <w:rPr>
          <w:rFonts w:ascii="Arial" w:hAnsi="Arial" w:cs="Arial"/>
          <w:sz w:val="24"/>
          <w:szCs w:val="24"/>
        </w:rPr>
        <w:t xml:space="preserve"> </w:t>
      </w:r>
    </w:p>
    <w:p w14:paraId="42A4A7B8" w14:textId="77777777" w:rsidR="00F75328" w:rsidRPr="002A1FCE" w:rsidRDefault="00F75328" w:rsidP="005F3535">
      <w:pPr>
        <w:spacing w:after="0" w:line="240" w:lineRule="auto"/>
        <w:jc w:val="both"/>
        <w:rPr>
          <w:rFonts w:ascii="Arial" w:hAnsi="Arial" w:cs="Arial"/>
          <w:sz w:val="24"/>
          <w:szCs w:val="24"/>
        </w:rPr>
      </w:pPr>
    </w:p>
    <w:p w14:paraId="52B78A42" w14:textId="77777777" w:rsidR="00461E23" w:rsidRPr="002A1FCE" w:rsidRDefault="00461E23" w:rsidP="005F3535">
      <w:pPr>
        <w:spacing w:after="0" w:line="240" w:lineRule="auto"/>
        <w:jc w:val="both"/>
        <w:rPr>
          <w:rFonts w:ascii="Arial" w:hAnsi="Arial" w:cs="Arial"/>
          <w:sz w:val="24"/>
          <w:szCs w:val="24"/>
        </w:rPr>
      </w:pPr>
      <w:r w:rsidRPr="002A1FCE">
        <w:rPr>
          <w:rFonts w:ascii="Arial" w:hAnsi="Arial" w:cs="Arial"/>
          <w:sz w:val="24"/>
          <w:szCs w:val="24"/>
        </w:rPr>
        <w:t>Where appropriate</w:t>
      </w:r>
      <w:r w:rsidR="00C16F18" w:rsidRPr="002A1FCE">
        <w:rPr>
          <w:rFonts w:ascii="Arial" w:hAnsi="Arial" w:cs="Arial"/>
          <w:sz w:val="24"/>
          <w:szCs w:val="24"/>
        </w:rPr>
        <w:t>,</w:t>
      </w:r>
      <w:r w:rsidRPr="002A1FCE">
        <w:rPr>
          <w:rFonts w:ascii="Arial" w:hAnsi="Arial" w:cs="Arial"/>
          <w:sz w:val="24"/>
          <w:szCs w:val="24"/>
        </w:rPr>
        <w:t xml:space="preserve"> existing </w:t>
      </w:r>
      <w:r w:rsidR="00C16F18" w:rsidRPr="002A1FCE">
        <w:rPr>
          <w:rFonts w:ascii="Arial" w:hAnsi="Arial" w:cs="Arial"/>
          <w:sz w:val="24"/>
          <w:szCs w:val="24"/>
        </w:rPr>
        <w:t>H</w:t>
      </w:r>
      <w:r w:rsidR="00952181" w:rsidRPr="002A1FCE">
        <w:rPr>
          <w:rFonts w:ascii="Arial" w:hAnsi="Arial" w:cs="Arial"/>
          <w:sz w:val="24"/>
          <w:szCs w:val="24"/>
        </w:rPr>
        <w:t xml:space="preserve">ealth </w:t>
      </w:r>
      <w:r w:rsidR="00C16F18" w:rsidRPr="002A1FCE">
        <w:rPr>
          <w:rFonts w:ascii="Arial" w:hAnsi="Arial" w:cs="Arial"/>
          <w:sz w:val="24"/>
          <w:szCs w:val="24"/>
        </w:rPr>
        <w:t>B</w:t>
      </w:r>
      <w:r w:rsidR="00952181" w:rsidRPr="002A1FCE">
        <w:rPr>
          <w:rFonts w:ascii="Arial" w:hAnsi="Arial" w:cs="Arial"/>
          <w:sz w:val="24"/>
          <w:szCs w:val="24"/>
        </w:rPr>
        <w:t xml:space="preserve">oard </w:t>
      </w:r>
      <w:r w:rsidRPr="002A1FCE">
        <w:rPr>
          <w:rFonts w:ascii="Arial" w:hAnsi="Arial" w:cs="Arial"/>
          <w:sz w:val="24"/>
          <w:szCs w:val="24"/>
        </w:rPr>
        <w:t>groups are being re</w:t>
      </w:r>
      <w:r w:rsidR="00855C6F">
        <w:rPr>
          <w:rFonts w:ascii="Arial" w:hAnsi="Arial" w:cs="Arial"/>
          <w:sz w:val="24"/>
          <w:szCs w:val="24"/>
        </w:rPr>
        <w:t>-</w:t>
      </w:r>
      <w:r w:rsidRPr="002A1FCE">
        <w:rPr>
          <w:rFonts w:ascii="Arial" w:hAnsi="Arial" w:cs="Arial"/>
          <w:sz w:val="24"/>
          <w:szCs w:val="24"/>
        </w:rPr>
        <w:t xml:space="preserve">purposed to deliver CSP priorities e.g. the Respiratory Health Improvement Group </w:t>
      </w:r>
      <w:r w:rsidR="00952181" w:rsidRPr="002A1FCE">
        <w:rPr>
          <w:rFonts w:ascii="Arial" w:hAnsi="Arial" w:cs="Arial"/>
          <w:sz w:val="24"/>
          <w:szCs w:val="24"/>
        </w:rPr>
        <w:t xml:space="preserve">has </w:t>
      </w:r>
      <w:r w:rsidR="00AB053E" w:rsidRPr="002A1FCE">
        <w:rPr>
          <w:rFonts w:ascii="Arial" w:hAnsi="Arial" w:cs="Arial"/>
          <w:sz w:val="24"/>
          <w:szCs w:val="24"/>
        </w:rPr>
        <w:t>been repurposed</w:t>
      </w:r>
      <w:r w:rsidRPr="002A1FCE">
        <w:rPr>
          <w:rFonts w:ascii="Arial" w:hAnsi="Arial" w:cs="Arial"/>
          <w:sz w:val="24"/>
          <w:szCs w:val="24"/>
        </w:rPr>
        <w:t xml:space="preserve"> as the CSP Respiratory Clinical Redesign Group. A Cluster lead </w:t>
      </w:r>
      <w:r w:rsidR="00AB053E" w:rsidRPr="002A1FCE">
        <w:rPr>
          <w:rFonts w:ascii="Arial" w:hAnsi="Arial" w:cs="Arial"/>
          <w:sz w:val="24"/>
          <w:szCs w:val="24"/>
        </w:rPr>
        <w:t>has joined</w:t>
      </w:r>
      <w:r w:rsidRPr="002A1FCE">
        <w:rPr>
          <w:rFonts w:ascii="Arial" w:hAnsi="Arial" w:cs="Arial"/>
          <w:sz w:val="24"/>
          <w:szCs w:val="24"/>
        </w:rPr>
        <w:t xml:space="preserve"> the group to </w:t>
      </w:r>
      <w:r w:rsidR="00AE2A33" w:rsidRPr="002A1FCE">
        <w:rPr>
          <w:rFonts w:ascii="Arial" w:hAnsi="Arial" w:cs="Arial"/>
          <w:sz w:val="24"/>
          <w:szCs w:val="24"/>
        </w:rPr>
        <w:t>ensure</w:t>
      </w:r>
      <w:r w:rsidRPr="002A1FCE">
        <w:rPr>
          <w:rFonts w:ascii="Arial" w:hAnsi="Arial" w:cs="Arial"/>
          <w:sz w:val="24"/>
          <w:szCs w:val="24"/>
        </w:rPr>
        <w:t xml:space="preserve"> </w:t>
      </w:r>
      <w:r w:rsidR="00AB053E" w:rsidRPr="002A1FCE">
        <w:rPr>
          <w:rFonts w:ascii="Arial" w:hAnsi="Arial" w:cs="Arial"/>
          <w:sz w:val="24"/>
          <w:szCs w:val="24"/>
        </w:rPr>
        <w:t>alignment with</w:t>
      </w:r>
      <w:r w:rsidR="00AE2A33" w:rsidRPr="002A1FCE">
        <w:rPr>
          <w:rFonts w:ascii="Arial" w:hAnsi="Arial" w:cs="Arial"/>
          <w:sz w:val="24"/>
          <w:szCs w:val="24"/>
        </w:rPr>
        <w:t xml:space="preserve"> </w:t>
      </w:r>
      <w:r w:rsidRPr="002A1FCE">
        <w:rPr>
          <w:rFonts w:ascii="Arial" w:hAnsi="Arial" w:cs="Arial"/>
          <w:sz w:val="24"/>
          <w:szCs w:val="24"/>
        </w:rPr>
        <w:t xml:space="preserve">the Integrated Clusters </w:t>
      </w:r>
      <w:r w:rsidR="00AE2A33" w:rsidRPr="002A1FCE">
        <w:rPr>
          <w:rFonts w:ascii="Arial" w:hAnsi="Arial" w:cs="Arial"/>
          <w:sz w:val="24"/>
          <w:szCs w:val="24"/>
        </w:rPr>
        <w:t xml:space="preserve">plans for </w:t>
      </w:r>
      <w:r w:rsidRPr="002A1FCE">
        <w:rPr>
          <w:rFonts w:ascii="Arial" w:hAnsi="Arial" w:cs="Arial"/>
          <w:sz w:val="24"/>
          <w:szCs w:val="24"/>
        </w:rPr>
        <w:t>out of hospital long term conditions management.</w:t>
      </w:r>
    </w:p>
    <w:p w14:paraId="663FEB0E" w14:textId="77777777" w:rsidR="005F0FAC" w:rsidRPr="002A1FCE" w:rsidRDefault="005F0FAC" w:rsidP="005F3535">
      <w:pPr>
        <w:spacing w:after="0" w:line="240" w:lineRule="auto"/>
        <w:jc w:val="both"/>
        <w:rPr>
          <w:rFonts w:ascii="Arial" w:hAnsi="Arial" w:cs="Arial"/>
          <w:sz w:val="24"/>
          <w:szCs w:val="24"/>
        </w:rPr>
      </w:pPr>
    </w:p>
    <w:p w14:paraId="3D295333" w14:textId="77777777" w:rsidR="00392672" w:rsidRPr="002A1FCE" w:rsidRDefault="00392672" w:rsidP="005F3535">
      <w:pPr>
        <w:spacing w:after="0" w:line="240" w:lineRule="auto"/>
        <w:jc w:val="both"/>
        <w:rPr>
          <w:rFonts w:ascii="Arial" w:hAnsi="Arial" w:cs="Arial"/>
          <w:sz w:val="24"/>
          <w:szCs w:val="24"/>
        </w:rPr>
      </w:pPr>
      <w:r w:rsidRPr="002A1FCE">
        <w:rPr>
          <w:rFonts w:ascii="Arial" w:hAnsi="Arial" w:cs="Arial"/>
          <w:sz w:val="24"/>
          <w:szCs w:val="24"/>
        </w:rPr>
        <w:t xml:space="preserve">The architecture </w:t>
      </w:r>
      <w:r w:rsidR="00C16F18" w:rsidRPr="002A1FCE">
        <w:rPr>
          <w:rFonts w:ascii="Arial" w:hAnsi="Arial" w:cs="Arial"/>
          <w:sz w:val="24"/>
          <w:szCs w:val="24"/>
        </w:rPr>
        <w:t xml:space="preserve">and monitoring arrangements </w:t>
      </w:r>
      <w:r w:rsidRPr="002A1FCE">
        <w:rPr>
          <w:rFonts w:ascii="Arial" w:hAnsi="Arial" w:cs="Arial"/>
          <w:sz w:val="24"/>
          <w:szCs w:val="24"/>
        </w:rPr>
        <w:t>for CSP delivery is in development</w:t>
      </w:r>
      <w:r w:rsidR="00C16F18" w:rsidRPr="002A1FCE">
        <w:rPr>
          <w:rFonts w:ascii="Arial" w:hAnsi="Arial" w:cs="Arial"/>
          <w:sz w:val="24"/>
          <w:szCs w:val="24"/>
        </w:rPr>
        <w:t xml:space="preserve"> as part of the T</w:t>
      </w:r>
      <w:r w:rsidR="00C31B4F" w:rsidRPr="002A1FCE">
        <w:rPr>
          <w:rFonts w:ascii="Arial" w:hAnsi="Arial" w:cs="Arial"/>
          <w:sz w:val="24"/>
          <w:szCs w:val="24"/>
        </w:rPr>
        <w:t xml:space="preserve">ransformation </w:t>
      </w:r>
      <w:r w:rsidR="00C16F18" w:rsidRPr="002A1FCE">
        <w:rPr>
          <w:rFonts w:ascii="Arial" w:hAnsi="Arial" w:cs="Arial"/>
          <w:sz w:val="24"/>
          <w:szCs w:val="24"/>
        </w:rPr>
        <w:t xml:space="preserve">Portfolio.  </w:t>
      </w:r>
      <w:r w:rsidRPr="002A1FCE">
        <w:rPr>
          <w:rFonts w:ascii="Arial" w:hAnsi="Arial" w:cs="Arial"/>
          <w:sz w:val="24"/>
          <w:szCs w:val="24"/>
        </w:rPr>
        <w:t>Partnership arrangements with local government for a range of</w:t>
      </w:r>
      <w:r w:rsidR="00C31B4F" w:rsidRPr="002A1FCE">
        <w:rPr>
          <w:rFonts w:ascii="Arial" w:hAnsi="Arial" w:cs="Arial"/>
          <w:sz w:val="24"/>
          <w:szCs w:val="24"/>
        </w:rPr>
        <w:t xml:space="preserve"> CSP</w:t>
      </w:r>
      <w:r w:rsidRPr="002A1FCE">
        <w:rPr>
          <w:rFonts w:ascii="Arial" w:hAnsi="Arial" w:cs="Arial"/>
          <w:sz w:val="24"/>
          <w:szCs w:val="24"/>
        </w:rPr>
        <w:t xml:space="preserve"> projects ha</w:t>
      </w:r>
      <w:r w:rsidR="00C16F18" w:rsidRPr="002A1FCE">
        <w:rPr>
          <w:rFonts w:ascii="Arial" w:hAnsi="Arial" w:cs="Arial"/>
          <w:sz w:val="24"/>
          <w:szCs w:val="24"/>
        </w:rPr>
        <w:t>ve</w:t>
      </w:r>
      <w:r w:rsidRPr="002A1FCE">
        <w:rPr>
          <w:rFonts w:ascii="Arial" w:hAnsi="Arial" w:cs="Arial"/>
          <w:sz w:val="24"/>
          <w:szCs w:val="24"/>
        </w:rPr>
        <w:t xml:space="preserve"> been agreed and documentation </w:t>
      </w:r>
      <w:r w:rsidR="00855C6F">
        <w:rPr>
          <w:rFonts w:ascii="Arial" w:hAnsi="Arial" w:cs="Arial"/>
          <w:sz w:val="24"/>
          <w:szCs w:val="24"/>
        </w:rPr>
        <w:t xml:space="preserve">has been </w:t>
      </w:r>
      <w:r w:rsidRPr="002A1FCE">
        <w:rPr>
          <w:rFonts w:ascii="Arial" w:hAnsi="Arial" w:cs="Arial"/>
          <w:sz w:val="24"/>
          <w:szCs w:val="24"/>
        </w:rPr>
        <w:t xml:space="preserve">aligned </w:t>
      </w:r>
      <w:r w:rsidR="00C16F18" w:rsidRPr="002A1FCE">
        <w:rPr>
          <w:rFonts w:ascii="Arial" w:hAnsi="Arial" w:cs="Arial"/>
          <w:sz w:val="24"/>
          <w:szCs w:val="24"/>
        </w:rPr>
        <w:t>with West Glamorgan R</w:t>
      </w:r>
      <w:r w:rsidR="00855C6F">
        <w:rPr>
          <w:rFonts w:ascii="Arial" w:hAnsi="Arial" w:cs="Arial"/>
          <w:sz w:val="24"/>
          <w:szCs w:val="24"/>
        </w:rPr>
        <w:t xml:space="preserve">egional </w:t>
      </w:r>
      <w:r w:rsidR="00C16F18" w:rsidRPr="002A1FCE">
        <w:rPr>
          <w:rFonts w:ascii="Arial" w:hAnsi="Arial" w:cs="Arial"/>
          <w:sz w:val="24"/>
          <w:szCs w:val="24"/>
        </w:rPr>
        <w:t>P</w:t>
      </w:r>
      <w:r w:rsidR="00855C6F">
        <w:rPr>
          <w:rFonts w:ascii="Arial" w:hAnsi="Arial" w:cs="Arial"/>
          <w:sz w:val="24"/>
          <w:szCs w:val="24"/>
        </w:rPr>
        <w:t xml:space="preserve">artnership </w:t>
      </w:r>
      <w:r w:rsidR="00C16F18" w:rsidRPr="002A1FCE">
        <w:rPr>
          <w:rFonts w:ascii="Arial" w:hAnsi="Arial" w:cs="Arial"/>
          <w:sz w:val="24"/>
          <w:szCs w:val="24"/>
        </w:rPr>
        <w:t>B</w:t>
      </w:r>
      <w:r w:rsidR="00855C6F">
        <w:rPr>
          <w:rFonts w:ascii="Arial" w:hAnsi="Arial" w:cs="Arial"/>
          <w:sz w:val="24"/>
          <w:szCs w:val="24"/>
        </w:rPr>
        <w:t>oard</w:t>
      </w:r>
      <w:r w:rsidR="00C16F18" w:rsidRPr="002A1FCE">
        <w:rPr>
          <w:rFonts w:ascii="Arial" w:hAnsi="Arial" w:cs="Arial"/>
          <w:sz w:val="24"/>
          <w:szCs w:val="24"/>
        </w:rPr>
        <w:t xml:space="preserve"> </w:t>
      </w:r>
      <w:r w:rsidRPr="002A1FCE">
        <w:rPr>
          <w:rFonts w:ascii="Arial" w:hAnsi="Arial" w:cs="Arial"/>
          <w:sz w:val="24"/>
          <w:szCs w:val="24"/>
        </w:rPr>
        <w:t xml:space="preserve">to reduce duplication of effort. </w:t>
      </w:r>
    </w:p>
    <w:p w14:paraId="7569A091" w14:textId="77777777" w:rsidR="00461E23" w:rsidRPr="002A1FCE" w:rsidRDefault="00461E23" w:rsidP="005F3535">
      <w:pPr>
        <w:spacing w:after="0" w:line="240" w:lineRule="auto"/>
        <w:jc w:val="both"/>
        <w:rPr>
          <w:rFonts w:ascii="Arial" w:hAnsi="Arial" w:cs="Arial"/>
          <w:sz w:val="24"/>
          <w:szCs w:val="24"/>
        </w:rPr>
      </w:pPr>
    </w:p>
    <w:p w14:paraId="7041E118" w14:textId="77777777" w:rsidR="00E47DCF" w:rsidRPr="00F75328" w:rsidRDefault="00952181" w:rsidP="00F75328">
      <w:pPr>
        <w:pStyle w:val="ListParagraph"/>
        <w:numPr>
          <w:ilvl w:val="0"/>
          <w:numId w:val="30"/>
        </w:numPr>
        <w:spacing w:after="0" w:line="240" w:lineRule="auto"/>
        <w:jc w:val="both"/>
        <w:rPr>
          <w:rFonts w:ascii="Arial" w:hAnsi="Arial" w:cs="Arial"/>
          <w:sz w:val="24"/>
          <w:szCs w:val="24"/>
        </w:rPr>
      </w:pPr>
      <w:r w:rsidRPr="00F75328">
        <w:rPr>
          <w:rFonts w:ascii="Arial" w:hAnsi="Arial" w:cs="Arial"/>
          <w:b/>
          <w:i/>
          <w:sz w:val="24"/>
          <w:szCs w:val="24"/>
        </w:rPr>
        <w:t xml:space="preserve">CSP </w:t>
      </w:r>
      <w:r w:rsidR="005F0FAC" w:rsidRPr="00F75328">
        <w:rPr>
          <w:rFonts w:ascii="Arial" w:hAnsi="Arial" w:cs="Arial"/>
          <w:b/>
          <w:i/>
          <w:sz w:val="24"/>
          <w:szCs w:val="24"/>
        </w:rPr>
        <w:t xml:space="preserve">Communication </w:t>
      </w:r>
      <w:r w:rsidR="00C16F18" w:rsidRPr="00F75328">
        <w:rPr>
          <w:rFonts w:ascii="Arial" w:hAnsi="Arial" w:cs="Arial"/>
          <w:b/>
          <w:i/>
          <w:sz w:val="24"/>
          <w:szCs w:val="24"/>
        </w:rPr>
        <w:t>and</w:t>
      </w:r>
      <w:r w:rsidR="005F0FAC" w:rsidRPr="00F75328">
        <w:rPr>
          <w:rFonts w:ascii="Arial" w:hAnsi="Arial" w:cs="Arial"/>
          <w:b/>
          <w:i/>
          <w:sz w:val="24"/>
          <w:szCs w:val="24"/>
        </w:rPr>
        <w:t xml:space="preserve"> </w:t>
      </w:r>
      <w:r w:rsidR="000537C7" w:rsidRPr="00F75328">
        <w:rPr>
          <w:rFonts w:ascii="Arial" w:hAnsi="Arial" w:cs="Arial"/>
          <w:b/>
          <w:i/>
          <w:sz w:val="24"/>
          <w:szCs w:val="24"/>
        </w:rPr>
        <w:t>Engagement</w:t>
      </w:r>
      <w:r w:rsidR="00C16F18" w:rsidRPr="00F75328">
        <w:rPr>
          <w:rFonts w:ascii="Arial" w:hAnsi="Arial" w:cs="Arial"/>
          <w:b/>
          <w:i/>
          <w:sz w:val="24"/>
          <w:szCs w:val="24"/>
        </w:rPr>
        <w:t xml:space="preserve"> Plan</w:t>
      </w:r>
    </w:p>
    <w:p w14:paraId="2A6550D4" w14:textId="13941BC8" w:rsidR="00E47DCF" w:rsidRPr="002A1FCE" w:rsidRDefault="00C16F18" w:rsidP="005F3535">
      <w:pPr>
        <w:spacing w:after="0" w:line="240" w:lineRule="auto"/>
        <w:jc w:val="both"/>
        <w:rPr>
          <w:rFonts w:ascii="Arial" w:hAnsi="Arial" w:cs="Arial"/>
          <w:sz w:val="24"/>
          <w:szCs w:val="24"/>
        </w:rPr>
      </w:pPr>
      <w:r w:rsidRPr="002A1FCE">
        <w:rPr>
          <w:rFonts w:ascii="Arial" w:hAnsi="Arial" w:cs="Arial"/>
          <w:sz w:val="24"/>
          <w:szCs w:val="24"/>
        </w:rPr>
        <w:t xml:space="preserve">The CSP Communication and Engagement Plan will be </w:t>
      </w:r>
      <w:r w:rsidR="00332DBC">
        <w:rPr>
          <w:rFonts w:ascii="Arial" w:hAnsi="Arial" w:cs="Arial"/>
          <w:sz w:val="24"/>
          <w:szCs w:val="24"/>
        </w:rPr>
        <w:t>developed during May.</w:t>
      </w:r>
      <w:r w:rsidRPr="002A1FCE">
        <w:rPr>
          <w:rFonts w:ascii="Arial" w:hAnsi="Arial" w:cs="Arial"/>
          <w:sz w:val="24"/>
          <w:szCs w:val="24"/>
        </w:rPr>
        <w:t xml:space="preserve"> </w:t>
      </w:r>
      <w:r w:rsidR="00332DBC">
        <w:rPr>
          <w:rFonts w:ascii="Arial" w:hAnsi="Arial" w:cs="Arial"/>
          <w:sz w:val="24"/>
          <w:szCs w:val="24"/>
        </w:rPr>
        <w:t>T</w:t>
      </w:r>
      <w:r w:rsidR="00F75328">
        <w:rPr>
          <w:rFonts w:ascii="Arial" w:hAnsi="Arial" w:cs="Arial"/>
          <w:sz w:val="24"/>
          <w:szCs w:val="24"/>
        </w:rPr>
        <w:t>h</w:t>
      </w:r>
      <w:r w:rsidR="00E47DCF" w:rsidRPr="002A1FCE">
        <w:rPr>
          <w:rFonts w:ascii="Arial" w:hAnsi="Arial" w:cs="Arial"/>
          <w:sz w:val="24"/>
          <w:szCs w:val="24"/>
        </w:rPr>
        <w:t xml:space="preserve">e seven </w:t>
      </w:r>
      <w:r w:rsidR="00AE2A33" w:rsidRPr="002A1FCE">
        <w:rPr>
          <w:rFonts w:ascii="Arial" w:hAnsi="Arial" w:cs="Arial"/>
          <w:sz w:val="24"/>
          <w:szCs w:val="24"/>
        </w:rPr>
        <w:t xml:space="preserve">CSP </w:t>
      </w:r>
      <w:r w:rsidR="00E47DCF" w:rsidRPr="002A1FCE">
        <w:rPr>
          <w:rFonts w:ascii="Arial" w:hAnsi="Arial" w:cs="Arial"/>
          <w:sz w:val="24"/>
          <w:szCs w:val="24"/>
        </w:rPr>
        <w:t xml:space="preserve">areas of ambition </w:t>
      </w:r>
      <w:r w:rsidR="00332DBC">
        <w:rPr>
          <w:rFonts w:ascii="Arial" w:hAnsi="Arial" w:cs="Arial"/>
          <w:sz w:val="24"/>
          <w:szCs w:val="24"/>
        </w:rPr>
        <w:t xml:space="preserve">are being refined </w:t>
      </w:r>
      <w:r w:rsidR="00E47DCF" w:rsidRPr="002A1FCE">
        <w:rPr>
          <w:rFonts w:ascii="Arial" w:hAnsi="Arial" w:cs="Arial"/>
          <w:sz w:val="24"/>
          <w:szCs w:val="24"/>
        </w:rPr>
        <w:t xml:space="preserve">into three </w:t>
      </w:r>
      <w:r w:rsidR="00332DBC">
        <w:rPr>
          <w:rFonts w:ascii="Arial" w:hAnsi="Arial" w:cs="Arial"/>
          <w:sz w:val="24"/>
          <w:szCs w:val="24"/>
        </w:rPr>
        <w:t xml:space="preserve">major </w:t>
      </w:r>
      <w:r w:rsidR="00E47DCF" w:rsidRPr="002A1FCE">
        <w:rPr>
          <w:rFonts w:ascii="Arial" w:hAnsi="Arial" w:cs="Arial"/>
          <w:sz w:val="24"/>
          <w:szCs w:val="24"/>
        </w:rPr>
        <w:t xml:space="preserve"> </w:t>
      </w:r>
      <w:r w:rsidR="00AB053E" w:rsidRPr="002A1FCE">
        <w:rPr>
          <w:rFonts w:ascii="Arial" w:hAnsi="Arial" w:cs="Arial"/>
          <w:sz w:val="24"/>
          <w:szCs w:val="24"/>
        </w:rPr>
        <w:t>themes which</w:t>
      </w:r>
      <w:r w:rsidR="00952181" w:rsidRPr="002A1FCE">
        <w:rPr>
          <w:rFonts w:ascii="Arial" w:hAnsi="Arial" w:cs="Arial"/>
          <w:sz w:val="24"/>
          <w:szCs w:val="24"/>
        </w:rPr>
        <w:t xml:space="preserve"> will be used to refine our critical path</w:t>
      </w:r>
      <w:r w:rsidRPr="002A1FCE">
        <w:rPr>
          <w:rFonts w:ascii="Arial" w:hAnsi="Arial" w:cs="Arial"/>
          <w:sz w:val="24"/>
          <w:szCs w:val="24"/>
        </w:rPr>
        <w:t>:</w:t>
      </w:r>
    </w:p>
    <w:p w14:paraId="0BDA9947" w14:textId="77777777" w:rsidR="00E47DCF" w:rsidRPr="002A1FCE" w:rsidRDefault="00E47DCF" w:rsidP="008218EB">
      <w:pPr>
        <w:pStyle w:val="ListParagraph"/>
        <w:numPr>
          <w:ilvl w:val="0"/>
          <w:numId w:val="27"/>
        </w:numPr>
        <w:spacing w:after="0" w:line="240" w:lineRule="auto"/>
        <w:jc w:val="both"/>
        <w:rPr>
          <w:rFonts w:ascii="Arial" w:hAnsi="Arial" w:cs="Arial"/>
          <w:sz w:val="24"/>
          <w:szCs w:val="24"/>
        </w:rPr>
      </w:pPr>
      <w:r w:rsidRPr="002A1FCE">
        <w:rPr>
          <w:rFonts w:ascii="Arial" w:hAnsi="Arial" w:cs="Arial"/>
          <w:sz w:val="24"/>
          <w:szCs w:val="24"/>
        </w:rPr>
        <w:t xml:space="preserve">Improving Population Health with </w:t>
      </w:r>
      <w:r w:rsidR="00501AEE" w:rsidRPr="002A1FCE">
        <w:rPr>
          <w:rFonts w:ascii="Arial" w:hAnsi="Arial" w:cs="Arial"/>
          <w:sz w:val="24"/>
          <w:szCs w:val="24"/>
        </w:rPr>
        <w:t xml:space="preserve">our </w:t>
      </w:r>
      <w:r w:rsidRPr="002A1FCE">
        <w:rPr>
          <w:rFonts w:ascii="Arial" w:hAnsi="Arial" w:cs="Arial"/>
          <w:sz w:val="24"/>
          <w:szCs w:val="24"/>
        </w:rPr>
        <w:t xml:space="preserve">communities </w:t>
      </w:r>
    </w:p>
    <w:p w14:paraId="5C36FE7A" w14:textId="77777777" w:rsidR="00E47DCF" w:rsidRPr="002A1FCE" w:rsidRDefault="00E47DCF" w:rsidP="008218EB">
      <w:pPr>
        <w:pStyle w:val="ListParagraph"/>
        <w:numPr>
          <w:ilvl w:val="0"/>
          <w:numId w:val="27"/>
        </w:numPr>
        <w:spacing w:after="0" w:line="240" w:lineRule="auto"/>
        <w:jc w:val="both"/>
        <w:rPr>
          <w:rFonts w:ascii="Arial" w:hAnsi="Arial" w:cs="Arial"/>
          <w:sz w:val="24"/>
          <w:szCs w:val="24"/>
        </w:rPr>
      </w:pPr>
      <w:r w:rsidRPr="002A1FCE">
        <w:rPr>
          <w:rFonts w:ascii="Arial" w:hAnsi="Arial" w:cs="Arial"/>
          <w:sz w:val="24"/>
          <w:szCs w:val="24"/>
        </w:rPr>
        <w:t>Delivering Networked Hospital Services</w:t>
      </w:r>
    </w:p>
    <w:p w14:paraId="44CD6550" w14:textId="77777777" w:rsidR="00E47DCF" w:rsidRDefault="00E47DCF" w:rsidP="008218EB">
      <w:pPr>
        <w:pStyle w:val="ListParagraph"/>
        <w:numPr>
          <w:ilvl w:val="0"/>
          <w:numId w:val="27"/>
        </w:numPr>
        <w:spacing w:after="0" w:line="240" w:lineRule="auto"/>
        <w:jc w:val="both"/>
        <w:rPr>
          <w:rFonts w:ascii="Arial" w:hAnsi="Arial" w:cs="Arial"/>
          <w:sz w:val="24"/>
          <w:szCs w:val="24"/>
        </w:rPr>
      </w:pPr>
      <w:r w:rsidRPr="002A1FCE">
        <w:rPr>
          <w:rFonts w:ascii="Arial" w:hAnsi="Arial" w:cs="Arial"/>
          <w:sz w:val="24"/>
          <w:szCs w:val="24"/>
        </w:rPr>
        <w:t xml:space="preserve">Working with partners to improve Mental Health </w:t>
      </w:r>
      <w:r w:rsidR="00C16F18" w:rsidRPr="002A1FCE">
        <w:rPr>
          <w:rFonts w:ascii="Arial" w:hAnsi="Arial" w:cs="Arial"/>
          <w:sz w:val="24"/>
          <w:szCs w:val="24"/>
        </w:rPr>
        <w:t>and</w:t>
      </w:r>
      <w:r w:rsidRPr="002A1FCE">
        <w:rPr>
          <w:rFonts w:ascii="Arial" w:hAnsi="Arial" w:cs="Arial"/>
          <w:sz w:val="24"/>
          <w:szCs w:val="24"/>
        </w:rPr>
        <w:t xml:space="preserve"> Learning Disabilities Care</w:t>
      </w:r>
      <w:r w:rsidR="00855C6F">
        <w:rPr>
          <w:rFonts w:ascii="Arial" w:hAnsi="Arial" w:cs="Arial"/>
          <w:sz w:val="24"/>
          <w:szCs w:val="24"/>
        </w:rPr>
        <w:t>.</w:t>
      </w:r>
    </w:p>
    <w:p w14:paraId="16B4837C" w14:textId="77777777" w:rsidR="00332DBC" w:rsidRDefault="00332DBC" w:rsidP="00D26FEB">
      <w:pPr>
        <w:spacing w:after="0" w:line="240" w:lineRule="auto"/>
        <w:jc w:val="both"/>
        <w:rPr>
          <w:rFonts w:ascii="Arial" w:hAnsi="Arial" w:cs="Arial"/>
          <w:sz w:val="24"/>
          <w:szCs w:val="24"/>
        </w:rPr>
      </w:pPr>
    </w:p>
    <w:p w14:paraId="2624E239" w14:textId="3D040EF5" w:rsidR="00332DBC" w:rsidRDefault="00332DBC" w:rsidP="00D26FEB">
      <w:pPr>
        <w:spacing w:after="0" w:line="240" w:lineRule="auto"/>
        <w:jc w:val="both"/>
        <w:rPr>
          <w:rFonts w:ascii="Arial" w:hAnsi="Arial" w:cs="Arial"/>
          <w:sz w:val="24"/>
          <w:szCs w:val="24"/>
        </w:rPr>
      </w:pPr>
      <w:r>
        <w:rPr>
          <w:rFonts w:ascii="Arial" w:hAnsi="Arial" w:cs="Arial"/>
          <w:sz w:val="24"/>
          <w:szCs w:val="24"/>
        </w:rPr>
        <w:t>This will enable a simple governance structure and clear communications in relation to the CSP.</w:t>
      </w:r>
    </w:p>
    <w:p w14:paraId="5FBE99CE" w14:textId="77777777" w:rsidR="00F75328" w:rsidRPr="00D26FEB" w:rsidRDefault="00F75328" w:rsidP="00D26FEB">
      <w:pPr>
        <w:spacing w:after="0" w:line="240" w:lineRule="auto"/>
        <w:jc w:val="both"/>
        <w:rPr>
          <w:rFonts w:ascii="Arial" w:hAnsi="Arial" w:cs="Arial"/>
          <w:sz w:val="24"/>
          <w:szCs w:val="24"/>
        </w:rPr>
      </w:pPr>
    </w:p>
    <w:p w14:paraId="66AEDF26" w14:textId="77777777" w:rsidR="00CC4797" w:rsidRPr="002A1FCE" w:rsidRDefault="00E14B08" w:rsidP="005F3535">
      <w:pPr>
        <w:spacing w:after="0" w:line="240" w:lineRule="auto"/>
        <w:jc w:val="both"/>
        <w:rPr>
          <w:rFonts w:ascii="Arial" w:hAnsi="Arial" w:cs="Arial"/>
          <w:sz w:val="24"/>
          <w:szCs w:val="24"/>
        </w:rPr>
      </w:pPr>
      <w:r w:rsidRPr="002A1FCE">
        <w:rPr>
          <w:rFonts w:ascii="Arial" w:hAnsi="Arial" w:cs="Arial"/>
          <w:sz w:val="24"/>
          <w:szCs w:val="24"/>
        </w:rPr>
        <w:t>Our ‘Have Your Say’</w:t>
      </w:r>
      <w:r w:rsidR="000537C7" w:rsidRPr="002A1FCE">
        <w:rPr>
          <w:rFonts w:ascii="Arial" w:hAnsi="Arial" w:cs="Arial"/>
          <w:sz w:val="24"/>
          <w:szCs w:val="24"/>
        </w:rPr>
        <w:t xml:space="preserve"> </w:t>
      </w:r>
      <w:r w:rsidRPr="002A1FCE">
        <w:rPr>
          <w:rFonts w:ascii="Arial" w:hAnsi="Arial" w:cs="Arial"/>
          <w:sz w:val="24"/>
          <w:szCs w:val="24"/>
        </w:rPr>
        <w:t xml:space="preserve">staff engagement approach is being expanded into a wider communication and engagement </w:t>
      </w:r>
      <w:r w:rsidR="00CB2587" w:rsidRPr="002A1FCE">
        <w:rPr>
          <w:rFonts w:ascii="Arial" w:hAnsi="Arial" w:cs="Arial"/>
          <w:sz w:val="24"/>
          <w:szCs w:val="24"/>
        </w:rPr>
        <w:t>approach</w:t>
      </w:r>
      <w:r w:rsidRPr="002A1FCE">
        <w:rPr>
          <w:rFonts w:ascii="Arial" w:hAnsi="Arial" w:cs="Arial"/>
          <w:sz w:val="24"/>
          <w:szCs w:val="24"/>
        </w:rPr>
        <w:t>. We will continue to post briefings on the intranet, as well as regular FAQ up-dates</w:t>
      </w:r>
      <w:r w:rsidR="00952181" w:rsidRPr="002A1FCE">
        <w:rPr>
          <w:rFonts w:ascii="Arial" w:hAnsi="Arial" w:cs="Arial"/>
          <w:sz w:val="24"/>
          <w:szCs w:val="24"/>
        </w:rPr>
        <w:t xml:space="preserve"> and </w:t>
      </w:r>
      <w:r w:rsidR="00AB053E" w:rsidRPr="002A1FCE">
        <w:rPr>
          <w:rFonts w:ascii="Arial" w:hAnsi="Arial" w:cs="Arial"/>
          <w:sz w:val="24"/>
          <w:szCs w:val="24"/>
        </w:rPr>
        <w:t>deliver presentations</w:t>
      </w:r>
      <w:r w:rsidR="00C16F18" w:rsidRPr="002A1FCE">
        <w:rPr>
          <w:rFonts w:ascii="Arial" w:hAnsi="Arial" w:cs="Arial"/>
          <w:sz w:val="24"/>
          <w:szCs w:val="24"/>
        </w:rPr>
        <w:t xml:space="preserve"> to staff at </w:t>
      </w:r>
      <w:r w:rsidR="00332DBC">
        <w:rPr>
          <w:rFonts w:ascii="Arial" w:hAnsi="Arial" w:cs="Arial"/>
          <w:sz w:val="24"/>
          <w:szCs w:val="24"/>
        </w:rPr>
        <w:t>T</w:t>
      </w:r>
      <w:r w:rsidR="00C16F18" w:rsidRPr="002A1FCE">
        <w:rPr>
          <w:rFonts w:ascii="Arial" w:hAnsi="Arial" w:cs="Arial"/>
          <w:sz w:val="24"/>
          <w:szCs w:val="24"/>
        </w:rPr>
        <w:t xml:space="preserve">eam </w:t>
      </w:r>
      <w:r w:rsidR="00332DBC">
        <w:rPr>
          <w:rFonts w:ascii="Arial" w:hAnsi="Arial" w:cs="Arial"/>
          <w:sz w:val="24"/>
          <w:szCs w:val="24"/>
        </w:rPr>
        <w:t>B</w:t>
      </w:r>
      <w:r w:rsidR="00C16F18" w:rsidRPr="002A1FCE">
        <w:rPr>
          <w:rFonts w:ascii="Arial" w:hAnsi="Arial" w:cs="Arial"/>
          <w:sz w:val="24"/>
          <w:szCs w:val="24"/>
        </w:rPr>
        <w:t>rief</w:t>
      </w:r>
      <w:r w:rsidRPr="002A1FCE">
        <w:rPr>
          <w:rFonts w:ascii="Arial" w:hAnsi="Arial" w:cs="Arial"/>
          <w:sz w:val="24"/>
          <w:szCs w:val="24"/>
        </w:rPr>
        <w:t xml:space="preserve">s within the </w:t>
      </w:r>
      <w:r w:rsidR="00C16F18" w:rsidRPr="002A1FCE">
        <w:rPr>
          <w:rFonts w:ascii="Arial" w:hAnsi="Arial" w:cs="Arial"/>
          <w:sz w:val="24"/>
          <w:szCs w:val="24"/>
        </w:rPr>
        <w:t>D</w:t>
      </w:r>
      <w:r w:rsidR="00952181" w:rsidRPr="002A1FCE">
        <w:rPr>
          <w:rFonts w:ascii="Arial" w:hAnsi="Arial" w:cs="Arial"/>
          <w:sz w:val="24"/>
          <w:szCs w:val="24"/>
        </w:rPr>
        <w:t xml:space="preserve">elivery </w:t>
      </w:r>
      <w:r w:rsidR="00C16F18" w:rsidRPr="002A1FCE">
        <w:rPr>
          <w:rFonts w:ascii="Arial" w:hAnsi="Arial" w:cs="Arial"/>
          <w:sz w:val="24"/>
          <w:szCs w:val="24"/>
        </w:rPr>
        <w:t>U</w:t>
      </w:r>
      <w:r w:rsidRPr="002A1FCE">
        <w:rPr>
          <w:rFonts w:ascii="Arial" w:hAnsi="Arial" w:cs="Arial"/>
          <w:sz w:val="24"/>
          <w:szCs w:val="24"/>
        </w:rPr>
        <w:t>nits</w:t>
      </w:r>
      <w:r w:rsidR="00952181" w:rsidRPr="002A1FCE">
        <w:rPr>
          <w:rFonts w:ascii="Arial" w:hAnsi="Arial" w:cs="Arial"/>
          <w:sz w:val="24"/>
          <w:szCs w:val="24"/>
        </w:rPr>
        <w:t>.</w:t>
      </w:r>
    </w:p>
    <w:p w14:paraId="5DB39097" w14:textId="77777777" w:rsidR="00E14B08" w:rsidRPr="002A1FCE" w:rsidRDefault="00E14B08" w:rsidP="005F3535">
      <w:pPr>
        <w:spacing w:after="0" w:line="240" w:lineRule="auto"/>
        <w:jc w:val="both"/>
        <w:rPr>
          <w:rFonts w:ascii="Arial" w:hAnsi="Arial" w:cs="Arial"/>
          <w:sz w:val="24"/>
          <w:szCs w:val="24"/>
        </w:rPr>
      </w:pPr>
    </w:p>
    <w:p w14:paraId="4CBEDE40" w14:textId="77777777" w:rsidR="00E14B08" w:rsidRPr="002A1FCE" w:rsidRDefault="00E14B08" w:rsidP="005F3535">
      <w:pPr>
        <w:spacing w:after="0" w:line="240" w:lineRule="auto"/>
        <w:jc w:val="both"/>
        <w:rPr>
          <w:rFonts w:ascii="Arial" w:hAnsi="Arial" w:cs="Arial"/>
          <w:sz w:val="24"/>
          <w:szCs w:val="24"/>
        </w:rPr>
      </w:pPr>
      <w:r w:rsidRPr="002A1FCE">
        <w:rPr>
          <w:rFonts w:ascii="Arial" w:hAnsi="Arial" w:cs="Arial"/>
          <w:sz w:val="24"/>
          <w:szCs w:val="24"/>
        </w:rPr>
        <w:lastRenderedPageBreak/>
        <w:t>The clinical lead for the CSP has and will continue to meet individually with clinicians working on the CSP to support the</w:t>
      </w:r>
      <w:r w:rsidR="00E47DCF" w:rsidRPr="002A1FCE">
        <w:rPr>
          <w:rFonts w:ascii="Arial" w:hAnsi="Arial" w:cs="Arial"/>
          <w:sz w:val="24"/>
          <w:szCs w:val="24"/>
        </w:rPr>
        <w:t>m in the</w:t>
      </w:r>
      <w:r w:rsidRPr="002A1FCE">
        <w:rPr>
          <w:rFonts w:ascii="Arial" w:hAnsi="Arial" w:cs="Arial"/>
          <w:sz w:val="24"/>
          <w:szCs w:val="24"/>
        </w:rPr>
        <w:t xml:space="preserve">ir work. </w:t>
      </w:r>
      <w:r w:rsidR="00C16F18" w:rsidRPr="002A1FCE">
        <w:rPr>
          <w:rFonts w:ascii="Arial" w:hAnsi="Arial" w:cs="Arial"/>
          <w:sz w:val="24"/>
          <w:szCs w:val="24"/>
        </w:rPr>
        <w:t>As outlined above, e</w:t>
      </w:r>
      <w:r w:rsidRPr="002A1FCE">
        <w:rPr>
          <w:rFonts w:ascii="Arial" w:hAnsi="Arial" w:cs="Arial"/>
          <w:sz w:val="24"/>
          <w:szCs w:val="24"/>
        </w:rPr>
        <w:t xml:space="preserve">very six weeks a CSP Clinical Delivery workshop </w:t>
      </w:r>
      <w:r w:rsidR="00C16F18" w:rsidRPr="002A1FCE">
        <w:rPr>
          <w:rFonts w:ascii="Arial" w:hAnsi="Arial" w:cs="Arial"/>
          <w:sz w:val="24"/>
          <w:szCs w:val="24"/>
        </w:rPr>
        <w:t xml:space="preserve">will be held </w:t>
      </w:r>
      <w:r w:rsidRPr="002A1FCE">
        <w:rPr>
          <w:rFonts w:ascii="Arial" w:hAnsi="Arial" w:cs="Arial"/>
          <w:sz w:val="24"/>
          <w:szCs w:val="24"/>
        </w:rPr>
        <w:t xml:space="preserve">with the clinical community, starting after </w:t>
      </w:r>
      <w:r w:rsidR="00C16F18" w:rsidRPr="002A1FCE">
        <w:rPr>
          <w:rFonts w:ascii="Arial" w:hAnsi="Arial" w:cs="Arial"/>
          <w:sz w:val="24"/>
          <w:szCs w:val="24"/>
        </w:rPr>
        <w:t xml:space="preserve">the </w:t>
      </w:r>
      <w:r w:rsidRPr="002A1FCE">
        <w:rPr>
          <w:rFonts w:ascii="Arial" w:hAnsi="Arial" w:cs="Arial"/>
          <w:sz w:val="24"/>
          <w:szCs w:val="24"/>
        </w:rPr>
        <w:t xml:space="preserve">work with the ABG </w:t>
      </w:r>
      <w:r w:rsidR="00C16F18" w:rsidRPr="002A1FCE">
        <w:rPr>
          <w:rFonts w:ascii="Arial" w:hAnsi="Arial" w:cs="Arial"/>
          <w:sz w:val="24"/>
          <w:szCs w:val="24"/>
        </w:rPr>
        <w:t xml:space="preserve">is </w:t>
      </w:r>
      <w:r w:rsidR="00E47DCF" w:rsidRPr="002A1FCE">
        <w:rPr>
          <w:rFonts w:ascii="Arial" w:hAnsi="Arial" w:cs="Arial"/>
          <w:sz w:val="24"/>
          <w:szCs w:val="24"/>
        </w:rPr>
        <w:t>complete.</w:t>
      </w:r>
    </w:p>
    <w:p w14:paraId="51611E95" w14:textId="77777777" w:rsidR="00E47DCF" w:rsidRPr="002A1FCE" w:rsidRDefault="00E47DCF" w:rsidP="005F3535">
      <w:pPr>
        <w:spacing w:after="0" w:line="240" w:lineRule="auto"/>
        <w:jc w:val="both"/>
        <w:rPr>
          <w:rFonts w:ascii="Arial" w:hAnsi="Arial" w:cs="Arial"/>
          <w:sz w:val="24"/>
          <w:szCs w:val="24"/>
        </w:rPr>
      </w:pPr>
    </w:p>
    <w:p w14:paraId="15DF1219" w14:textId="71C38755" w:rsidR="00C16F18" w:rsidRDefault="00E47DCF" w:rsidP="005F3535">
      <w:pPr>
        <w:spacing w:after="0" w:line="240" w:lineRule="auto"/>
        <w:jc w:val="both"/>
        <w:rPr>
          <w:rFonts w:ascii="Arial" w:hAnsi="Arial" w:cs="Arial"/>
          <w:sz w:val="24"/>
          <w:szCs w:val="24"/>
        </w:rPr>
      </w:pPr>
      <w:r w:rsidRPr="002A1FCE">
        <w:rPr>
          <w:rFonts w:ascii="Arial" w:hAnsi="Arial" w:cs="Arial"/>
          <w:sz w:val="24"/>
          <w:szCs w:val="24"/>
        </w:rPr>
        <w:t>CSP up-dates for stakeholders and partners will form part of the CSP Communications and Engagement Plan</w:t>
      </w:r>
      <w:r w:rsidR="00952181" w:rsidRPr="002A1FCE">
        <w:rPr>
          <w:rFonts w:ascii="Arial" w:hAnsi="Arial" w:cs="Arial"/>
          <w:sz w:val="24"/>
          <w:szCs w:val="24"/>
        </w:rPr>
        <w:t>,</w:t>
      </w:r>
      <w:r w:rsidRPr="002A1FCE">
        <w:rPr>
          <w:rFonts w:ascii="Arial" w:hAnsi="Arial" w:cs="Arial"/>
          <w:sz w:val="24"/>
          <w:szCs w:val="24"/>
        </w:rPr>
        <w:t xml:space="preserve"> as will wider engagement and consultation requirements for the CSP</w:t>
      </w:r>
      <w:r w:rsidR="00952181" w:rsidRPr="002A1FCE">
        <w:rPr>
          <w:rFonts w:ascii="Arial" w:hAnsi="Arial" w:cs="Arial"/>
          <w:sz w:val="24"/>
          <w:szCs w:val="24"/>
        </w:rPr>
        <w:t xml:space="preserve"> related to the critical path</w:t>
      </w:r>
      <w:r w:rsidRPr="002A1FCE">
        <w:rPr>
          <w:rFonts w:ascii="Arial" w:hAnsi="Arial" w:cs="Arial"/>
          <w:sz w:val="24"/>
          <w:szCs w:val="24"/>
        </w:rPr>
        <w:t xml:space="preserve">. </w:t>
      </w:r>
    </w:p>
    <w:p w14:paraId="752BBFC3" w14:textId="77777777" w:rsidR="00F75328" w:rsidRPr="002A1FCE" w:rsidRDefault="00F75328" w:rsidP="005F3535">
      <w:pPr>
        <w:spacing w:after="0" w:line="240" w:lineRule="auto"/>
        <w:jc w:val="both"/>
        <w:rPr>
          <w:rFonts w:ascii="Arial" w:hAnsi="Arial" w:cs="Arial"/>
          <w:sz w:val="24"/>
          <w:szCs w:val="24"/>
        </w:rPr>
      </w:pPr>
    </w:p>
    <w:p w14:paraId="29C60600" w14:textId="77777777" w:rsidR="00C16F18" w:rsidRPr="00F75328" w:rsidRDefault="00C16F18" w:rsidP="00F75328">
      <w:pPr>
        <w:pStyle w:val="ListParagraph"/>
        <w:numPr>
          <w:ilvl w:val="0"/>
          <w:numId w:val="30"/>
        </w:numPr>
        <w:spacing w:after="0" w:line="240" w:lineRule="auto"/>
        <w:jc w:val="both"/>
        <w:rPr>
          <w:rFonts w:ascii="Arial" w:hAnsi="Arial" w:cs="Arial"/>
          <w:b/>
          <w:i/>
          <w:sz w:val="24"/>
          <w:szCs w:val="24"/>
        </w:rPr>
      </w:pPr>
      <w:r w:rsidRPr="00F75328">
        <w:rPr>
          <w:rFonts w:ascii="Arial" w:hAnsi="Arial" w:cs="Arial"/>
          <w:b/>
          <w:i/>
          <w:sz w:val="24"/>
          <w:szCs w:val="24"/>
        </w:rPr>
        <w:t>Delivery of the efficiencies set out in the Annual Financial Plan which underpinned the CSP ambitions</w:t>
      </w:r>
    </w:p>
    <w:p w14:paraId="2CE0FB54" w14:textId="77777777" w:rsidR="005E44BE" w:rsidRPr="002A1FCE" w:rsidRDefault="004B0829" w:rsidP="005E44BE">
      <w:pPr>
        <w:spacing w:after="0" w:line="240" w:lineRule="auto"/>
        <w:jc w:val="both"/>
        <w:rPr>
          <w:rFonts w:ascii="Arial" w:hAnsi="Arial" w:cs="Arial"/>
          <w:sz w:val="24"/>
          <w:szCs w:val="24"/>
        </w:rPr>
      </w:pPr>
      <w:r>
        <w:rPr>
          <w:rFonts w:ascii="Arial" w:hAnsi="Arial" w:cs="Arial"/>
          <w:sz w:val="24"/>
          <w:szCs w:val="24"/>
        </w:rPr>
        <w:t xml:space="preserve">When developing the CSP we created three efficiency scenarios A) do nothing, B) deliver average benchmarked improvement and C) deliver </w:t>
      </w:r>
      <w:r w:rsidR="00A15586">
        <w:rPr>
          <w:rFonts w:ascii="Arial" w:hAnsi="Arial" w:cs="Arial"/>
          <w:sz w:val="24"/>
          <w:szCs w:val="24"/>
        </w:rPr>
        <w:t xml:space="preserve">maximum benchmarked improvement. </w:t>
      </w:r>
      <w:r w:rsidR="005E44BE" w:rsidRPr="002A1FCE">
        <w:rPr>
          <w:rFonts w:ascii="Arial" w:hAnsi="Arial" w:cs="Arial"/>
          <w:sz w:val="24"/>
          <w:szCs w:val="24"/>
        </w:rPr>
        <w:t xml:space="preserve">The ‘Scenario </w:t>
      </w:r>
      <w:r w:rsidR="00A15586">
        <w:rPr>
          <w:rFonts w:ascii="Arial" w:hAnsi="Arial" w:cs="Arial"/>
          <w:sz w:val="24"/>
          <w:szCs w:val="24"/>
        </w:rPr>
        <w:t>‘C</w:t>
      </w:r>
      <w:r w:rsidR="005E44BE" w:rsidRPr="002A1FCE">
        <w:rPr>
          <w:rFonts w:ascii="Arial" w:hAnsi="Arial" w:cs="Arial"/>
          <w:sz w:val="24"/>
          <w:szCs w:val="24"/>
        </w:rPr>
        <w:t xml:space="preserve">’ efficiency assumptions </w:t>
      </w:r>
      <w:r w:rsidR="00A15586">
        <w:rPr>
          <w:rFonts w:ascii="Arial" w:hAnsi="Arial" w:cs="Arial"/>
          <w:sz w:val="24"/>
          <w:szCs w:val="24"/>
        </w:rPr>
        <w:t xml:space="preserve">are required for the Health Board to deliver transformational system change and </w:t>
      </w:r>
      <w:r w:rsidR="005E44BE" w:rsidRPr="002A1FCE">
        <w:rPr>
          <w:rFonts w:ascii="Arial" w:hAnsi="Arial" w:cs="Arial"/>
          <w:sz w:val="24"/>
          <w:szCs w:val="24"/>
        </w:rPr>
        <w:t xml:space="preserve">were </w:t>
      </w:r>
      <w:r w:rsidR="00A15586">
        <w:rPr>
          <w:rFonts w:ascii="Arial" w:hAnsi="Arial" w:cs="Arial"/>
          <w:sz w:val="24"/>
          <w:szCs w:val="24"/>
        </w:rPr>
        <w:t xml:space="preserve">therefore </w:t>
      </w:r>
      <w:r w:rsidR="005E44BE" w:rsidRPr="002A1FCE">
        <w:rPr>
          <w:rFonts w:ascii="Arial" w:hAnsi="Arial" w:cs="Arial"/>
          <w:sz w:val="24"/>
          <w:szCs w:val="24"/>
        </w:rPr>
        <w:t>used in the development of the Annual Plan 2019/20 and  to underpin the programme of High Value Opportunities</w:t>
      </w:r>
      <w:r w:rsidR="00A15586">
        <w:rPr>
          <w:rFonts w:ascii="Arial" w:hAnsi="Arial" w:cs="Arial"/>
          <w:sz w:val="24"/>
          <w:szCs w:val="24"/>
        </w:rPr>
        <w:t>.</w:t>
      </w:r>
      <w:r w:rsidR="005E44BE" w:rsidRPr="002A1FCE">
        <w:rPr>
          <w:rFonts w:ascii="Arial" w:hAnsi="Arial" w:cs="Arial"/>
          <w:sz w:val="24"/>
          <w:szCs w:val="24"/>
        </w:rPr>
        <w:t xml:space="preserve">.  These efficiency assumptions will </w:t>
      </w:r>
      <w:r w:rsidR="00A15586">
        <w:rPr>
          <w:rFonts w:ascii="Arial" w:hAnsi="Arial" w:cs="Arial"/>
          <w:sz w:val="24"/>
          <w:szCs w:val="24"/>
        </w:rPr>
        <w:t xml:space="preserve">continue to </w:t>
      </w:r>
      <w:r w:rsidR="005E44BE" w:rsidRPr="002A1FCE">
        <w:rPr>
          <w:rFonts w:ascii="Arial" w:hAnsi="Arial" w:cs="Arial"/>
          <w:sz w:val="24"/>
          <w:szCs w:val="24"/>
        </w:rPr>
        <w:t xml:space="preserve">be adopted </w:t>
      </w:r>
      <w:r w:rsidR="00D26FEB" w:rsidRPr="002A1FCE">
        <w:rPr>
          <w:rFonts w:ascii="Arial" w:hAnsi="Arial" w:cs="Arial"/>
          <w:sz w:val="24"/>
          <w:szCs w:val="24"/>
        </w:rPr>
        <w:t>for the</w:t>
      </w:r>
      <w:r w:rsidR="005E44BE" w:rsidRPr="002A1FCE">
        <w:rPr>
          <w:rFonts w:ascii="Arial" w:hAnsi="Arial" w:cs="Arial"/>
          <w:sz w:val="24"/>
          <w:szCs w:val="24"/>
        </w:rPr>
        <w:t xml:space="preserve"> IMTP process and form part of the 3, 5 and 10 year aims for the Enabling Objectives.  </w:t>
      </w:r>
    </w:p>
    <w:p w14:paraId="4E168A60" w14:textId="77777777" w:rsidR="000537C7" w:rsidRPr="002A1FCE" w:rsidRDefault="000537C7" w:rsidP="005F3535">
      <w:pPr>
        <w:spacing w:after="0" w:line="240" w:lineRule="auto"/>
        <w:jc w:val="both"/>
        <w:rPr>
          <w:rFonts w:ascii="Arial" w:hAnsi="Arial" w:cs="Arial"/>
          <w:sz w:val="24"/>
          <w:szCs w:val="24"/>
        </w:rPr>
      </w:pPr>
    </w:p>
    <w:p w14:paraId="51C75BF1" w14:textId="77777777" w:rsidR="00AE2A33" w:rsidRPr="002A1FCE" w:rsidRDefault="005E44BE" w:rsidP="005F3535">
      <w:pPr>
        <w:spacing w:after="0" w:line="240" w:lineRule="auto"/>
        <w:jc w:val="both"/>
        <w:rPr>
          <w:rFonts w:ascii="Arial" w:hAnsi="Arial" w:cs="Arial"/>
          <w:b/>
          <w:sz w:val="24"/>
          <w:szCs w:val="24"/>
        </w:rPr>
      </w:pPr>
      <w:r w:rsidRPr="002A1FCE">
        <w:rPr>
          <w:rFonts w:ascii="Arial" w:hAnsi="Arial" w:cs="Arial"/>
          <w:b/>
          <w:sz w:val="24"/>
          <w:szCs w:val="24"/>
        </w:rPr>
        <w:t xml:space="preserve">2.3 </w:t>
      </w:r>
      <w:r w:rsidR="00AE2A33" w:rsidRPr="002A1FCE">
        <w:rPr>
          <w:rFonts w:ascii="Arial" w:hAnsi="Arial" w:cs="Arial"/>
          <w:b/>
          <w:sz w:val="24"/>
          <w:szCs w:val="24"/>
        </w:rPr>
        <w:t>IMTP Delivery Progress</w:t>
      </w:r>
    </w:p>
    <w:p w14:paraId="09A6B79B" w14:textId="6C024B01" w:rsidR="005E44BE" w:rsidRPr="00690A6E" w:rsidRDefault="00332DBC" w:rsidP="009E42BA">
      <w:pPr>
        <w:spacing w:after="0" w:line="240" w:lineRule="auto"/>
        <w:jc w:val="both"/>
        <w:rPr>
          <w:rFonts w:ascii="Arial" w:hAnsi="Arial" w:cs="Arial"/>
          <w:color w:val="FF0000"/>
          <w:sz w:val="24"/>
          <w:szCs w:val="24"/>
        </w:rPr>
      </w:pPr>
      <w:r>
        <w:rPr>
          <w:rFonts w:ascii="Arial" w:hAnsi="Arial" w:cs="Arial"/>
          <w:sz w:val="24"/>
          <w:szCs w:val="24"/>
        </w:rPr>
        <w:t xml:space="preserve">Our ambition is </w:t>
      </w:r>
      <w:r w:rsidR="009E42BA" w:rsidRPr="00053DF2">
        <w:rPr>
          <w:rFonts w:ascii="Arial" w:hAnsi="Arial" w:cs="Arial"/>
          <w:sz w:val="24"/>
          <w:szCs w:val="24"/>
        </w:rPr>
        <w:t>to submit an approvable IMTP for the period for 2020/21-23 to Board and subsequently to Welsh Government in 2019</w:t>
      </w:r>
      <w:r w:rsidR="00690A6E">
        <w:rPr>
          <w:rFonts w:ascii="Arial" w:hAnsi="Arial" w:cs="Arial"/>
          <w:color w:val="FF0000"/>
          <w:sz w:val="24"/>
          <w:szCs w:val="24"/>
        </w:rPr>
        <w:t xml:space="preserve">. </w:t>
      </w:r>
      <w:r w:rsidR="005E44BE" w:rsidRPr="00053DF2">
        <w:rPr>
          <w:rFonts w:ascii="Arial" w:hAnsi="Arial" w:cs="Arial"/>
          <w:sz w:val="24"/>
          <w:szCs w:val="24"/>
        </w:rPr>
        <w:t>Th</w:t>
      </w:r>
      <w:r>
        <w:rPr>
          <w:rFonts w:ascii="Arial" w:hAnsi="Arial" w:cs="Arial"/>
          <w:sz w:val="24"/>
          <w:szCs w:val="24"/>
        </w:rPr>
        <w:t>e</w:t>
      </w:r>
      <w:r w:rsidR="005E44BE" w:rsidRPr="00053DF2">
        <w:rPr>
          <w:rFonts w:ascii="Arial" w:hAnsi="Arial" w:cs="Arial"/>
          <w:sz w:val="24"/>
          <w:szCs w:val="24"/>
        </w:rPr>
        <w:t xml:space="preserve"> timeline </w:t>
      </w:r>
      <w:r>
        <w:rPr>
          <w:rFonts w:ascii="Arial" w:hAnsi="Arial" w:cs="Arial"/>
          <w:sz w:val="24"/>
          <w:szCs w:val="24"/>
        </w:rPr>
        <w:t xml:space="preserve">for delivering this </w:t>
      </w:r>
      <w:r w:rsidR="005E44BE" w:rsidRPr="00053DF2">
        <w:rPr>
          <w:rFonts w:ascii="Arial" w:hAnsi="Arial" w:cs="Arial"/>
          <w:sz w:val="24"/>
          <w:szCs w:val="24"/>
        </w:rPr>
        <w:t xml:space="preserve">will </w:t>
      </w:r>
      <w:r w:rsidR="00D26FEB">
        <w:rPr>
          <w:rFonts w:ascii="Arial" w:hAnsi="Arial" w:cs="Arial"/>
          <w:sz w:val="24"/>
          <w:szCs w:val="24"/>
        </w:rPr>
        <w:t>support submission</w:t>
      </w:r>
      <w:r>
        <w:rPr>
          <w:rFonts w:ascii="Arial" w:hAnsi="Arial" w:cs="Arial"/>
          <w:sz w:val="24"/>
          <w:szCs w:val="24"/>
        </w:rPr>
        <w:t xml:space="preserve"> of a</w:t>
      </w:r>
      <w:r w:rsidR="005E44BE" w:rsidRPr="00053DF2">
        <w:rPr>
          <w:rFonts w:ascii="Arial" w:hAnsi="Arial" w:cs="Arial"/>
          <w:sz w:val="24"/>
          <w:szCs w:val="24"/>
        </w:rPr>
        <w:t xml:space="preserve"> Plan</w:t>
      </w:r>
      <w:r>
        <w:rPr>
          <w:rFonts w:ascii="Arial" w:hAnsi="Arial" w:cs="Arial"/>
          <w:sz w:val="24"/>
          <w:szCs w:val="24"/>
        </w:rPr>
        <w:t xml:space="preserve"> which</w:t>
      </w:r>
      <w:r w:rsidR="005E44BE" w:rsidRPr="00053DF2">
        <w:rPr>
          <w:rFonts w:ascii="Arial" w:hAnsi="Arial" w:cs="Arial"/>
          <w:sz w:val="24"/>
          <w:szCs w:val="24"/>
        </w:rPr>
        <w:t xml:space="preserve"> is approvable by allowing </w:t>
      </w:r>
      <w:r w:rsidR="003779EB" w:rsidRPr="00053DF2">
        <w:rPr>
          <w:rFonts w:ascii="Arial" w:hAnsi="Arial" w:cs="Arial"/>
          <w:sz w:val="24"/>
          <w:szCs w:val="24"/>
        </w:rPr>
        <w:t xml:space="preserve">time </w:t>
      </w:r>
      <w:r w:rsidR="005E44BE" w:rsidRPr="00053DF2">
        <w:rPr>
          <w:rFonts w:ascii="Arial" w:hAnsi="Arial" w:cs="Arial"/>
          <w:sz w:val="24"/>
          <w:szCs w:val="24"/>
        </w:rPr>
        <w:t xml:space="preserve">for alignment with the national Planning Framework, the financial allocations and the EASC and WHSSC financial plans before submission of the final Plan.   </w:t>
      </w:r>
    </w:p>
    <w:p w14:paraId="5BDE75AC" w14:textId="77777777" w:rsidR="005E44BE" w:rsidRPr="0012617F" w:rsidRDefault="005E44BE" w:rsidP="009E42BA">
      <w:pPr>
        <w:spacing w:after="0" w:line="240" w:lineRule="auto"/>
        <w:jc w:val="both"/>
        <w:rPr>
          <w:rFonts w:ascii="Arial" w:hAnsi="Arial" w:cs="Arial"/>
          <w:color w:val="FF0000"/>
          <w:sz w:val="24"/>
          <w:szCs w:val="24"/>
        </w:rPr>
      </w:pPr>
    </w:p>
    <w:p w14:paraId="00552274" w14:textId="77777777" w:rsidR="009E42BA" w:rsidRPr="00053DF2" w:rsidRDefault="009E42BA" w:rsidP="009E42BA">
      <w:pPr>
        <w:spacing w:after="0" w:line="240" w:lineRule="auto"/>
        <w:jc w:val="both"/>
        <w:rPr>
          <w:rFonts w:ascii="Arial" w:hAnsi="Arial" w:cs="Arial"/>
          <w:sz w:val="24"/>
          <w:szCs w:val="24"/>
        </w:rPr>
      </w:pPr>
      <w:r w:rsidRPr="00053DF2">
        <w:rPr>
          <w:rFonts w:ascii="Arial" w:hAnsi="Arial" w:cs="Arial"/>
          <w:sz w:val="24"/>
          <w:szCs w:val="24"/>
        </w:rPr>
        <w:t>Achieving the key conditions for developing the plan continues to be of significant importance. These conditions are:</w:t>
      </w:r>
    </w:p>
    <w:p w14:paraId="5D175CE2" w14:textId="77777777" w:rsidR="009E42BA" w:rsidRPr="00053DF2" w:rsidRDefault="009E42BA" w:rsidP="009E42BA">
      <w:pPr>
        <w:spacing w:after="0" w:line="240" w:lineRule="auto"/>
        <w:jc w:val="both"/>
        <w:rPr>
          <w:rFonts w:ascii="Arial" w:hAnsi="Arial" w:cs="Arial"/>
          <w:sz w:val="24"/>
          <w:szCs w:val="24"/>
        </w:rPr>
      </w:pPr>
    </w:p>
    <w:p w14:paraId="64533267" w14:textId="77777777" w:rsidR="009E42BA" w:rsidRPr="00053DF2" w:rsidRDefault="009E42BA" w:rsidP="009E42BA">
      <w:pPr>
        <w:numPr>
          <w:ilvl w:val="0"/>
          <w:numId w:val="13"/>
        </w:numPr>
        <w:spacing w:after="0" w:line="216" w:lineRule="auto"/>
        <w:ind w:left="1166"/>
        <w:contextualSpacing/>
        <w:rPr>
          <w:rFonts w:ascii="Arial" w:eastAsia="Times New Roman" w:hAnsi="Arial" w:cs="Arial"/>
          <w:sz w:val="24"/>
          <w:szCs w:val="24"/>
          <w:lang w:eastAsia="en-GB"/>
        </w:rPr>
      </w:pPr>
      <w:r w:rsidRPr="00053DF2">
        <w:rPr>
          <w:rFonts w:ascii="Arial" w:eastAsia="Verdana" w:hAnsi="Arial" w:cs="Arial"/>
          <w:kern w:val="24"/>
          <w:sz w:val="24"/>
          <w:szCs w:val="24"/>
          <w:lang w:eastAsia="en-GB"/>
        </w:rPr>
        <w:t xml:space="preserve">An approved Annual Plan </w:t>
      </w:r>
    </w:p>
    <w:p w14:paraId="66C17BA6" w14:textId="77777777" w:rsidR="009E42BA" w:rsidRPr="00053DF2" w:rsidRDefault="009E42BA" w:rsidP="009E42BA">
      <w:pPr>
        <w:numPr>
          <w:ilvl w:val="0"/>
          <w:numId w:val="13"/>
        </w:numPr>
        <w:spacing w:after="0" w:line="216" w:lineRule="auto"/>
        <w:ind w:left="1166"/>
        <w:contextualSpacing/>
        <w:rPr>
          <w:rFonts w:ascii="Arial" w:eastAsia="Times New Roman" w:hAnsi="Arial" w:cs="Arial"/>
          <w:sz w:val="24"/>
          <w:szCs w:val="24"/>
          <w:lang w:eastAsia="en-GB"/>
        </w:rPr>
      </w:pPr>
      <w:r w:rsidRPr="00053DF2">
        <w:rPr>
          <w:rFonts w:ascii="Arial" w:eastAsia="Verdana" w:hAnsi="Arial" w:cs="Arial"/>
          <w:kern w:val="24"/>
          <w:sz w:val="24"/>
          <w:szCs w:val="24"/>
          <w:lang w:eastAsia="en-GB"/>
        </w:rPr>
        <w:t>Completion of the impact of Bridgend and revision of the financial plan for 2019/20</w:t>
      </w:r>
    </w:p>
    <w:p w14:paraId="27B16E2A" w14:textId="77777777" w:rsidR="009E42BA" w:rsidRPr="00053DF2" w:rsidRDefault="009E42BA" w:rsidP="009E42BA">
      <w:pPr>
        <w:numPr>
          <w:ilvl w:val="0"/>
          <w:numId w:val="13"/>
        </w:numPr>
        <w:spacing w:after="0" w:line="216" w:lineRule="auto"/>
        <w:ind w:left="1166"/>
        <w:contextualSpacing/>
        <w:rPr>
          <w:rFonts w:ascii="Arial" w:eastAsia="Times New Roman" w:hAnsi="Arial" w:cs="Arial"/>
          <w:sz w:val="24"/>
          <w:szCs w:val="24"/>
          <w:lang w:eastAsia="en-GB"/>
        </w:rPr>
      </w:pPr>
      <w:r w:rsidRPr="00053DF2">
        <w:rPr>
          <w:rFonts w:ascii="Arial" w:eastAsia="Verdana" w:hAnsi="Arial" w:cs="Arial"/>
          <w:kern w:val="24"/>
          <w:sz w:val="24"/>
          <w:szCs w:val="24"/>
          <w:lang w:eastAsia="en-GB"/>
        </w:rPr>
        <w:t xml:space="preserve">Completion of the Due Diligence report </w:t>
      </w:r>
      <w:r w:rsidR="00332DBC">
        <w:rPr>
          <w:rFonts w:ascii="Arial" w:eastAsia="Verdana" w:hAnsi="Arial" w:cs="Arial"/>
          <w:kern w:val="24"/>
          <w:sz w:val="24"/>
          <w:szCs w:val="24"/>
          <w:lang w:eastAsia="en-GB"/>
        </w:rPr>
        <w:t xml:space="preserve"> which is being commissioned by Welsh Government</w:t>
      </w:r>
    </w:p>
    <w:p w14:paraId="5CDC1972" w14:textId="77777777" w:rsidR="009E42BA" w:rsidRPr="00053DF2" w:rsidRDefault="009E42BA" w:rsidP="009E42BA">
      <w:pPr>
        <w:numPr>
          <w:ilvl w:val="0"/>
          <w:numId w:val="13"/>
        </w:numPr>
        <w:spacing w:after="0" w:line="216" w:lineRule="auto"/>
        <w:ind w:left="1166"/>
        <w:contextualSpacing/>
        <w:rPr>
          <w:rFonts w:ascii="Arial" w:eastAsia="Times New Roman" w:hAnsi="Arial" w:cs="Arial"/>
          <w:sz w:val="24"/>
          <w:szCs w:val="24"/>
          <w:lang w:eastAsia="en-GB"/>
        </w:rPr>
      </w:pPr>
      <w:r w:rsidRPr="00053DF2">
        <w:rPr>
          <w:rFonts w:ascii="Arial" w:eastAsia="Verdana" w:hAnsi="Arial" w:cs="Arial"/>
          <w:kern w:val="24"/>
          <w:sz w:val="24"/>
          <w:szCs w:val="24"/>
          <w:lang w:eastAsia="en-GB"/>
        </w:rPr>
        <w:t>Delivery of our agreed Annual Plan performance trajectories and financial delivery targets</w:t>
      </w:r>
      <w:r w:rsidR="003779EB" w:rsidRPr="00053DF2">
        <w:rPr>
          <w:rFonts w:ascii="Arial" w:eastAsia="Verdana" w:hAnsi="Arial" w:cs="Arial"/>
          <w:kern w:val="24"/>
          <w:sz w:val="24"/>
          <w:szCs w:val="24"/>
          <w:lang w:eastAsia="en-GB"/>
        </w:rPr>
        <w:t>.</w:t>
      </w:r>
    </w:p>
    <w:p w14:paraId="02C9229A" w14:textId="77777777" w:rsidR="009E42BA" w:rsidRPr="0012617F" w:rsidRDefault="009E42BA" w:rsidP="009E42BA">
      <w:pPr>
        <w:spacing w:after="0" w:line="240" w:lineRule="auto"/>
        <w:jc w:val="both"/>
        <w:rPr>
          <w:rFonts w:ascii="Arial" w:hAnsi="Arial" w:cs="Arial"/>
          <w:color w:val="FF0000"/>
          <w:sz w:val="24"/>
          <w:szCs w:val="24"/>
        </w:rPr>
      </w:pPr>
    </w:p>
    <w:p w14:paraId="79412EE8" w14:textId="77777777" w:rsidR="009E42BA" w:rsidRDefault="009E42BA" w:rsidP="009E42BA">
      <w:pPr>
        <w:spacing w:after="0" w:line="240" w:lineRule="auto"/>
        <w:jc w:val="both"/>
        <w:rPr>
          <w:rFonts w:ascii="Arial" w:hAnsi="Arial" w:cs="Arial"/>
          <w:sz w:val="24"/>
          <w:szCs w:val="24"/>
        </w:rPr>
      </w:pPr>
      <w:r w:rsidRPr="00053DF2">
        <w:rPr>
          <w:rFonts w:ascii="Arial" w:hAnsi="Arial" w:cs="Arial"/>
          <w:sz w:val="24"/>
          <w:szCs w:val="24"/>
        </w:rPr>
        <w:t xml:space="preserve">In addition, Welsh Government will scrutinise the plan to ensure that the service, performance, workforce and infrastructure plans are integrated with a financial plan that delivers breakeven and is affordable from within existing resources.  With the intention to submit a final plan for 2019/20 it is important the IMTP describes the sustainability of the balanced position over the three years of the plan.  </w:t>
      </w:r>
    </w:p>
    <w:p w14:paraId="54B166A1" w14:textId="77777777" w:rsidR="00332DBC" w:rsidRDefault="00332DBC" w:rsidP="009E42BA">
      <w:pPr>
        <w:spacing w:after="0" w:line="240" w:lineRule="auto"/>
        <w:jc w:val="both"/>
        <w:rPr>
          <w:rFonts w:ascii="Arial" w:hAnsi="Arial" w:cs="Arial"/>
          <w:sz w:val="24"/>
          <w:szCs w:val="24"/>
        </w:rPr>
      </w:pPr>
    </w:p>
    <w:p w14:paraId="34BB1212" w14:textId="2F046617" w:rsidR="00332DBC" w:rsidRDefault="00332DBC" w:rsidP="009E42BA">
      <w:pPr>
        <w:spacing w:after="0" w:line="240" w:lineRule="auto"/>
        <w:jc w:val="both"/>
        <w:rPr>
          <w:rFonts w:ascii="Arial" w:hAnsi="Arial" w:cs="Arial"/>
          <w:sz w:val="24"/>
          <w:szCs w:val="24"/>
        </w:rPr>
      </w:pPr>
      <w:r>
        <w:rPr>
          <w:rFonts w:ascii="Arial" w:hAnsi="Arial" w:cs="Arial"/>
          <w:sz w:val="24"/>
          <w:szCs w:val="24"/>
        </w:rPr>
        <w:t xml:space="preserve">To support the development of the IMTP for 2020/21-23 an Integrated Planning Framework has been prepared and issued within the Health Board. </w:t>
      </w:r>
    </w:p>
    <w:p w14:paraId="56CD5C97" w14:textId="77777777" w:rsidR="00690A6E" w:rsidRPr="00053DF2" w:rsidRDefault="00690A6E" w:rsidP="009E42BA">
      <w:pPr>
        <w:spacing w:after="0" w:line="240" w:lineRule="auto"/>
        <w:jc w:val="both"/>
        <w:rPr>
          <w:rFonts w:ascii="Arial" w:hAnsi="Arial" w:cs="Arial"/>
          <w:sz w:val="24"/>
          <w:szCs w:val="24"/>
        </w:rPr>
      </w:pPr>
    </w:p>
    <w:p w14:paraId="2C41E09D" w14:textId="77777777" w:rsidR="007F117C" w:rsidRPr="00053DF2" w:rsidRDefault="005E44BE" w:rsidP="005F3535">
      <w:pPr>
        <w:spacing w:after="0" w:line="240" w:lineRule="auto"/>
        <w:jc w:val="both"/>
        <w:rPr>
          <w:rFonts w:ascii="Arial" w:hAnsi="Arial" w:cs="Arial"/>
          <w:b/>
          <w:sz w:val="24"/>
          <w:szCs w:val="24"/>
        </w:rPr>
      </w:pPr>
      <w:r w:rsidRPr="00053DF2">
        <w:rPr>
          <w:rFonts w:ascii="Arial" w:hAnsi="Arial" w:cs="Arial"/>
          <w:b/>
          <w:sz w:val="24"/>
          <w:szCs w:val="24"/>
        </w:rPr>
        <w:t>2.3.</w:t>
      </w:r>
      <w:r w:rsidR="00332DBC">
        <w:rPr>
          <w:rFonts w:ascii="Arial" w:hAnsi="Arial" w:cs="Arial"/>
          <w:b/>
          <w:sz w:val="24"/>
          <w:szCs w:val="24"/>
        </w:rPr>
        <w:t>1</w:t>
      </w:r>
      <w:r w:rsidRPr="00053DF2">
        <w:rPr>
          <w:rFonts w:ascii="Arial" w:hAnsi="Arial" w:cs="Arial"/>
          <w:b/>
          <w:sz w:val="24"/>
          <w:szCs w:val="24"/>
        </w:rPr>
        <w:t xml:space="preserve"> </w:t>
      </w:r>
      <w:r w:rsidR="007F117C" w:rsidRPr="00053DF2">
        <w:rPr>
          <w:rFonts w:ascii="Arial" w:hAnsi="Arial" w:cs="Arial"/>
          <w:b/>
          <w:sz w:val="24"/>
          <w:szCs w:val="24"/>
        </w:rPr>
        <w:t>Process Management</w:t>
      </w:r>
    </w:p>
    <w:p w14:paraId="7652BF99" w14:textId="77777777" w:rsidR="00A72BB0" w:rsidRDefault="00053DF2" w:rsidP="005F3535">
      <w:pPr>
        <w:spacing w:after="0" w:line="240" w:lineRule="auto"/>
        <w:jc w:val="both"/>
        <w:rPr>
          <w:rFonts w:ascii="Arial" w:hAnsi="Arial" w:cs="Arial"/>
          <w:sz w:val="24"/>
          <w:szCs w:val="24"/>
        </w:rPr>
      </w:pPr>
      <w:r w:rsidRPr="00053DF2">
        <w:rPr>
          <w:rFonts w:ascii="Arial" w:hAnsi="Arial" w:cs="Arial"/>
          <w:sz w:val="24"/>
          <w:szCs w:val="24"/>
        </w:rPr>
        <w:t>T</w:t>
      </w:r>
      <w:r w:rsidR="007F117C" w:rsidRPr="00053DF2">
        <w:rPr>
          <w:rFonts w:ascii="Arial" w:hAnsi="Arial" w:cs="Arial"/>
          <w:sz w:val="24"/>
          <w:szCs w:val="24"/>
        </w:rPr>
        <w:t>he key mechanisms for managing IMTP Delivery Progress will be th</w:t>
      </w:r>
      <w:r w:rsidR="005E44BE" w:rsidRPr="00053DF2">
        <w:rPr>
          <w:rFonts w:ascii="Arial" w:hAnsi="Arial" w:cs="Arial"/>
          <w:sz w:val="24"/>
          <w:szCs w:val="24"/>
        </w:rPr>
        <w:t>e Executive Steering Group and t</w:t>
      </w:r>
      <w:r w:rsidR="007F117C" w:rsidRPr="00053DF2">
        <w:rPr>
          <w:rFonts w:ascii="Arial" w:hAnsi="Arial" w:cs="Arial"/>
          <w:sz w:val="24"/>
          <w:szCs w:val="24"/>
        </w:rPr>
        <w:t xml:space="preserve">he Integrated Planning </w:t>
      </w:r>
      <w:r w:rsidRPr="00053DF2">
        <w:rPr>
          <w:rFonts w:ascii="Arial" w:hAnsi="Arial" w:cs="Arial"/>
          <w:sz w:val="24"/>
          <w:szCs w:val="24"/>
        </w:rPr>
        <w:t>Group</w:t>
      </w:r>
      <w:r w:rsidR="007F117C" w:rsidRPr="00053DF2">
        <w:rPr>
          <w:rFonts w:ascii="Arial" w:hAnsi="Arial" w:cs="Arial"/>
          <w:sz w:val="24"/>
          <w:szCs w:val="24"/>
        </w:rPr>
        <w:t xml:space="preserve">. Both these groups have </w:t>
      </w:r>
      <w:r w:rsidR="00201FCF" w:rsidRPr="00053DF2">
        <w:rPr>
          <w:rFonts w:ascii="Arial" w:hAnsi="Arial" w:cs="Arial"/>
          <w:sz w:val="24"/>
          <w:szCs w:val="24"/>
        </w:rPr>
        <w:t xml:space="preserve">now </w:t>
      </w:r>
      <w:r w:rsidR="007F117C" w:rsidRPr="00053DF2">
        <w:rPr>
          <w:rFonts w:ascii="Arial" w:hAnsi="Arial" w:cs="Arial"/>
          <w:sz w:val="24"/>
          <w:szCs w:val="24"/>
        </w:rPr>
        <w:t xml:space="preserve">been set up </w:t>
      </w:r>
      <w:r w:rsidR="00332DBC">
        <w:rPr>
          <w:rFonts w:ascii="Arial" w:hAnsi="Arial" w:cs="Arial"/>
          <w:sz w:val="24"/>
          <w:szCs w:val="24"/>
        </w:rPr>
        <w:t xml:space="preserve">with agree Terms of Reference and membership. The </w:t>
      </w:r>
      <w:r w:rsidR="00E64A35">
        <w:rPr>
          <w:rFonts w:ascii="Arial" w:hAnsi="Arial" w:cs="Arial"/>
          <w:sz w:val="24"/>
          <w:szCs w:val="24"/>
        </w:rPr>
        <w:t xml:space="preserve">full </w:t>
      </w:r>
      <w:r w:rsidR="00332DBC">
        <w:rPr>
          <w:rFonts w:ascii="Arial" w:hAnsi="Arial" w:cs="Arial"/>
          <w:sz w:val="24"/>
          <w:szCs w:val="24"/>
        </w:rPr>
        <w:t xml:space="preserve">Executive Team will be </w:t>
      </w:r>
      <w:r w:rsidR="00E64A35">
        <w:rPr>
          <w:rFonts w:ascii="Arial" w:hAnsi="Arial" w:cs="Arial"/>
          <w:sz w:val="24"/>
          <w:szCs w:val="24"/>
        </w:rPr>
        <w:t xml:space="preserve">closely involved in the development of the Plan at all stages. </w:t>
      </w:r>
    </w:p>
    <w:p w14:paraId="5F8D453E" w14:textId="77777777" w:rsidR="00D26FEB" w:rsidRDefault="00D26FEB" w:rsidP="005F3535">
      <w:pPr>
        <w:spacing w:after="0" w:line="240" w:lineRule="auto"/>
        <w:jc w:val="both"/>
        <w:rPr>
          <w:rFonts w:ascii="Arial" w:hAnsi="Arial" w:cs="Arial"/>
          <w:sz w:val="24"/>
          <w:szCs w:val="24"/>
        </w:rPr>
      </w:pPr>
    </w:p>
    <w:p w14:paraId="49A654AF" w14:textId="77777777" w:rsidR="00E64A35" w:rsidRDefault="00E64A35" w:rsidP="005F3535">
      <w:pPr>
        <w:spacing w:after="0" w:line="240" w:lineRule="auto"/>
        <w:jc w:val="both"/>
        <w:rPr>
          <w:rFonts w:ascii="Arial" w:hAnsi="Arial" w:cs="Arial"/>
          <w:sz w:val="24"/>
          <w:szCs w:val="24"/>
        </w:rPr>
      </w:pPr>
      <w:r>
        <w:rPr>
          <w:rFonts w:ascii="Arial" w:hAnsi="Arial" w:cs="Arial"/>
          <w:sz w:val="24"/>
          <w:szCs w:val="24"/>
        </w:rPr>
        <w:t xml:space="preserve">Continued engagement with Welsh Government during the development of the Plan will also be in place. </w:t>
      </w:r>
    </w:p>
    <w:p w14:paraId="0D0B8C67" w14:textId="77777777" w:rsidR="00A72BB0" w:rsidRDefault="00A72BB0" w:rsidP="005F3535">
      <w:pPr>
        <w:spacing w:after="0" w:line="240" w:lineRule="auto"/>
        <w:jc w:val="both"/>
        <w:rPr>
          <w:rFonts w:ascii="Arial" w:hAnsi="Arial" w:cs="Arial"/>
          <w:sz w:val="24"/>
          <w:szCs w:val="24"/>
        </w:rPr>
      </w:pPr>
    </w:p>
    <w:p w14:paraId="0F160232" w14:textId="77777777" w:rsidR="007F117C" w:rsidRPr="00F679EE" w:rsidRDefault="00EE5521" w:rsidP="005F3535">
      <w:pPr>
        <w:spacing w:after="0" w:line="240" w:lineRule="auto"/>
        <w:jc w:val="both"/>
        <w:rPr>
          <w:rFonts w:ascii="Arial" w:hAnsi="Arial" w:cs="Arial"/>
          <w:b/>
          <w:sz w:val="24"/>
          <w:szCs w:val="24"/>
        </w:rPr>
      </w:pPr>
      <w:r w:rsidRPr="00F679EE">
        <w:rPr>
          <w:rFonts w:ascii="Arial" w:hAnsi="Arial" w:cs="Arial"/>
          <w:b/>
          <w:sz w:val="24"/>
          <w:szCs w:val="24"/>
        </w:rPr>
        <w:t xml:space="preserve">2.3.3 </w:t>
      </w:r>
      <w:r w:rsidR="007F117C" w:rsidRPr="00F679EE">
        <w:rPr>
          <w:rFonts w:ascii="Arial" w:hAnsi="Arial" w:cs="Arial"/>
          <w:b/>
          <w:sz w:val="24"/>
          <w:szCs w:val="24"/>
        </w:rPr>
        <w:t>Plan Development</w:t>
      </w:r>
    </w:p>
    <w:p w14:paraId="5A5EE32C" w14:textId="77777777" w:rsidR="00653059" w:rsidRPr="00AB03F1" w:rsidRDefault="00C907DB" w:rsidP="005F3535">
      <w:pPr>
        <w:spacing w:after="0" w:line="240" w:lineRule="auto"/>
        <w:jc w:val="both"/>
        <w:rPr>
          <w:rFonts w:ascii="Arial" w:hAnsi="Arial" w:cs="Arial"/>
          <w:sz w:val="24"/>
          <w:szCs w:val="24"/>
        </w:rPr>
      </w:pPr>
      <w:r w:rsidRPr="00AB03F1">
        <w:rPr>
          <w:rFonts w:ascii="Arial" w:hAnsi="Arial" w:cs="Arial"/>
          <w:noProof/>
          <w:sz w:val="24"/>
          <w:szCs w:val="24"/>
          <w:lang w:eastAsia="en-GB"/>
        </w:rPr>
        <w:drawing>
          <wp:anchor distT="0" distB="0" distL="114300" distR="114300" simplePos="0" relativeHeight="251660288" behindDoc="0" locked="0" layoutInCell="1" allowOverlap="1" wp14:anchorId="5150E365" wp14:editId="2730878A">
            <wp:simplePos x="0" y="0"/>
            <wp:positionH relativeFrom="column">
              <wp:posOffset>-194310</wp:posOffset>
            </wp:positionH>
            <wp:positionV relativeFrom="paragraph">
              <wp:posOffset>292100</wp:posOffset>
            </wp:positionV>
            <wp:extent cx="6516709" cy="13811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6709" cy="1381125"/>
                    </a:xfrm>
                    <a:prstGeom prst="rect">
                      <a:avLst/>
                    </a:prstGeom>
                    <a:noFill/>
                  </pic:spPr>
                </pic:pic>
              </a:graphicData>
            </a:graphic>
            <wp14:sizeRelH relativeFrom="margin">
              <wp14:pctWidth>0</wp14:pctWidth>
            </wp14:sizeRelH>
            <wp14:sizeRelV relativeFrom="margin">
              <wp14:pctHeight>0</wp14:pctHeight>
            </wp14:sizeRelV>
          </wp:anchor>
        </w:drawing>
      </w:r>
      <w:r w:rsidR="007F117C" w:rsidRPr="00AB03F1">
        <w:rPr>
          <w:rFonts w:ascii="Arial" w:hAnsi="Arial" w:cs="Arial"/>
          <w:sz w:val="24"/>
          <w:szCs w:val="24"/>
        </w:rPr>
        <w:t xml:space="preserve">The IMTP </w:t>
      </w:r>
      <w:r w:rsidR="00EE5521" w:rsidRPr="00AB03F1">
        <w:rPr>
          <w:rFonts w:ascii="Arial" w:hAnsi="Arial" w:cs="Arial"/>
          <w:sz w:val="24"/>
          <w:szCs w:val="24"/>
        </w:rPr>
        <w:t xml:space="preserve">development </w:t>
      </w:r>
      <w:r w:rsidR="007F117C" w:rsidRPr="00AB03F1">
        <w:rPr>
          <w:rFonts w:ascii="Arial" w:hAnsi="Arial" w:cs="Arial"/>
          <w:sz w:val="24"/>
          <w:szCs w:val="24"/>
        </w:rPr>
        <w:t xml:space="preserve">process is set out in the diagram below. </w:t>
      </w:r>
    </w:p>
    <w:p w14:paraId="053DF2DE" w14:textId="77777777" w:rsidR="00653059" w:rsidRPr="0012617F" w:rsidRDefault="00653059" w:rsidP="005F3535">
      <w:pPr>
        <w:spacing w:after="0" w:line="240" w:lineRule="auto"/>
        <w:jc w:val="both"/>
        <w:rPr>
          <w:rFonts w:ascii="Arial" w:hAnsi="Arial" w:cs="Arial"/>
          <w:color w:val="FF0000"/>
          <w:sz w:val="24"/>
          <w:szCs w:val="24"/>
        </w:rPr>
      </w:pPr>
    </w:p>
    <w:p w14:paraId="349AE6FF" w14:textId="14798A4E" w:rsidR="00AB053E" w:rsidRDefault="00AB053E" w:rsidP="005F3535">
      <w:pPr>
        <w:spacing w:after="0" w:line="240" w:lineRule="auto"/>
        <w:jc w:val="both"/>
        <w:rPr>
          <w:rFonts w:ascii="Arial" w:hAnsi="Arial" w:cs="Arial"/>
          <w:sz w:val="24"/>
          <w:szCs w:val="24"/>
        </w:rPr>
      </w:pPr>
      <w:r w:rsidRPr="00AB03F1">
        <w:rPr>
          <w:rFonts w:ascii="Arial" w:hAnsi="Arial" w:cs="Arial"/>
          <w:sz w:val="24"/>
          <w:szCs w:val="24"/>
        </w:rPr>
        <w:t xml:space="preserve">Work </w:t>
      </w:r>
      <w:r w:rsidR="00201FCF" w:rsidRPr="00AB03F1">
        <w:rPr>
          <w:rFonts w:ascii="Arial" w:hAnsi="Arial" w:cs="Arial"/>
          <w:sz w:val="24"/>
          <w:szCs w:val="24"/>
        </w:rPr>
        <w:t>has been undertaken</w:t>
      </w:r>
      <w:r w:rsidRPr="00AB03F1">
        <w:rPr>
          <w:rFonts w:ascii="Arial" w:hAnsi="Arial" w:cs="Arial"/>
          <w:sz w:val="24"/>
          <w:szCs w:val="24"/>
        </w:rPr>
        <w:t xml:space="preserve"> on </w:t>
      </w:r>
      <w:r w:rsidR="00EE5521" w:rsidRPr="00AB03F1">
        <w:rPr>
          <w:rFonts w:ascii="Arial" w:hAnsi="Arial" w:cs="Arial"/>
          <w:sz w:val="24"/>
          <w:szCs w:val="24"/>
        </w:rPr>
        <w:t>the ‘S</w:t>
      </w:r>
      <w:r w:rsidRPr="00AB03F1">
        <w:rPr>
          <w:rFonts w:ascii="Arial" w:hAnsi="Arial" w:cs="Arial"/>
          <w:sz w:val="24"/>
          <w:szCs w:val="24"/>
        </w:rPr>
        <w:t xml:space="preserve">etting the </w:t>
      </w:r>
      <w:r w:rsidR="00EE5521" w:rsidRPr="00AB03F1">
        <w:rPr>
          <w:rFonts w:ascii="Arial" w:hAnsi="Arial" w:cs="Arial"/>
          <w:sz w:val="24"/>
          <w:szCs w:val="24"/>
        </w:rPr>
        <w:t>D</w:t>
      </w:r>
      <w:r w:rsidRPr="00AB03F1">
        <w:rPr>
          <w:rFonts w:ascii="Arial" w:hAnsi="Arial" w:cs="Arial"/>
          <w:sz w:val="24"/>
          <w:szCs w:val="24"/>
        </w:rPr>
        <w:t>irection</w:t>
      </w:r>
      <w:r w:rsidR="00EE5521" w:rsidRPr="00AB03F1">
        <w:rPr>
          <w:rFonts w:ascii="Arial" w:hAnsi="Arial" w:cs="Arial"/>
          <w:sz w:val="24"/>
          <w:szCs w:val="24"/>
        </w:rPr>
        <w:t>’</w:t>
      </w:r>
      <w:r w:rsidRPr="00AB03F1">
        <w:rPr>
          <w:rFonts w:ascii="Arial" w:hAnsi="Arial" w:cs="Arial"/>
          <w:sz w:val="24"/>
          <w:szCs w:val="24"/>
        </w:rPr>
        <w:t xml:space="preserve"> phase of the planning cycle, specifically to set out the 3, 5 and 10 year outcomes aligned to the</w:t>
      </w:r>
      <w:r w:rsidR="00F10D0A">
        <w:rPr>
          <w:rFonts w:ascii="Arial" w:hAnsi="Arial" w:cs="Arial"/>
          <w:sz w:val="24"/>
          <w:szCs w:val="24"/>
        </w:rPr>
        <w:t xml:space="preserve"> Organisational Strategy. The </w:t>
      </w:r>
      <w:r w:rsidRPr="00AB03F1">
        <w:rPr>
          <w:rFonts w:ascii="Arial" w:hAnsi="Arial" w:cs="Arial"/>
          <w:sz w:val="24"/>
          <w:szCs w:val="24"/>
        </w:rPr>
        <w:t>outcome statements for each Enabling Objective of the Organisational St</w:t>
      </w:r>
      <w:r w:rsidR="00690A6E">
        <w:rPr>
          <w:rFonts w:ascii="Arial" w:hAnsi="Arial" w:cs="Arial"/>
          <w:sz w:val="24"/>
          <w:szCs w:val="24"/>
        </w:rPr>
        <w:t>rategy are set out in Appendix 1</w:t>
      </w:r>
      <w:r w:rsidRPr="00AB03F1">
        <w:rPr>
          <w:rFonts w:ascii="Arial" w:hAnsi="Arial" w:cs="Arial"/>
          <w:sz w:val="24"/>
          <w:szCs w:val="24"/>
        </w:rPr>
        <w:t xml:space="preserve">. </w:t>
      </w:r>
    </w:p>
    <w:p w14:paraId="26C284A2" w14:textId="77777777" w:rsidR="00690A6E" w:rsidRPr="00AB03F1" w:rsidRDefault="00690A6E" w:rsidP="005F3535">
      <w:pPr>
        <w:spacing w:after="0" w:line="240" w:lineRule="auto"/>
        <w:jc w:val="both"/>
        <w:rPr>
          <w:rFonts w:ascii="Arial" w:hAnsi="Arial" w:cs="Arial"/>
          <w:sz w:val="24"/>
          <w:szCs w:val="24"/>
        </w:rPr>
      </w:pPr>
    </w:p>
    <w:p w14:paraId="359C8EE4" w14:textId="77777777" w:rsidR="00531DF5" w:rsidRPr="00AB03F1" w:rsidRDefault="00531DF5" w:rsidP="005F3535">
      <w:pPr>
        <w:spacing w:after="0" w:line="240" w:lineRule="auto"/>
        <w:jc w:val="both"/>
        <w:rPr>
          <w:rFonts w:ascii="Arial" w:hAnsi="Arial" w:cs="Arial"/>
          <w:sz w:val="24"/>
          <w:szCs w:val="24"/>
        </w:rPr>
      </w:pPr>
      <w:r w:rsidRPr="00AB03F1">
        <w:rPr>
          <w:rFonts w:ascii="Arial" w:hAnsi="Arial" w:cs="Arial"/>
          <w:sz w:val="24"/>
          <w:szCs w:val="24"/>
        </w:rPr>
        <w:t xml:space="preserve">The development of </w:t>
      </w:r>
      <w:r w:rsidR="00EE5521" w:rsidRPr="00AB03F1">
        <w:rPr>
          <w:rFonts w:ascii="Arial" w:hAnsi="Arial" w:cs="Arial"/>
          <w:sz w:val="24"/>
          <w:szCs w:val="24"/>
        </w:rPr>
        <w:t xml:space="preserve">the </w:t>
      </w:r>
      <w:r w:rsidRPr="00AB03F1">
        <w:rPr>
          <w:rFonts w:ascii="Arial" w:hAnsi="Arial" w:cs="Arial"/>
          <w:sz w:val="24"/>
          <w:szCs w:val="24"/>
        </w:rPr>
        <w:t xml:space="preserve">whole systems plans is also in train with time set up with the </w:t>
      </w:r>
      <w:r w:rsidR="00EE5521" w:rsidRPr="00AB03F1">
        <w:rPr>
          <w:rFonts w:ascii="Arial" w:hAnsi="Arial" w:cs="Arial"/>
          <w:sz w:val="24"/>
          <w:szCs w:val="24"/>
        </w:rPr>
        <w:t>existing S</w:t>
      </w:r>
      <w:r w:rsidRPr="00AB03F1">
        <w:rPr>
          <w:rFonts w:ascii="Arial" w:hAnsi="Arial" w:cs="Arial"/>
          <w:sz w:val="24"/>
          <w:szCs w:val="24"/>
        </w:rPr>
        <w:t xml:space="preserve">ervice </w:t>
      </w:r>
      <w:r w:rsidR="00EE5521" w:rsidRPr="00AB03F1">
        <w:rPr>
          <w:rFonts w:ascii="Arial" w:hAnsi="Arial" w:cs="Arial"/>
          <w:sz w:val="24"/>
          <w:szCs w:val="24"/>
        </w:rPr>
        <w:t>I</w:t>
      </w:r>
      <w:r w:rsidRPr="00AB03F1">
        <w:rPr>
          <w:rFonts w:ascii="Arial" w:hAnsi="Arial" w:cs="Arial"/>
          <w:sz w:val="24"/>
          <w:szCs w:val="24"/>
        </w:rPr>
        <w:t xml:space="preserve">mprovement </w:t>
      </w:r>
      <w:r w:rsidR="00EE5521" w:rsidRPr="00AB03F1">
        <w:rPr>
          <w:rFonts w:ascii="Arial" w:hAnsi="Arial" w:cs="Arial"/>
          <w:sz w:val="24"/>
          <w:szCs w:val="24"/>
        </w:rPr>
        <w:t>B</w:t>
      </w:r>
      <w:r w:rsidRPr="00AB03F1">
        <w:rPr>
          <w:rFonts w:ascii="Arial" w:hAnsi="Arial" w:cs="Arial"/>
          <w:sz w:val="24"/>
          <w:szCs w:val="24"/>
        </w:rPr>
        <w:t xml:space="preserve">oards to discuss the process and explore challenges, priorities and risks to inform the CSP critical path development workshop in early June, which aims to create driver diagrams of projects to deliver the critical path. </w:t>
      </w:r>
    </w:p>
    <w:p w14:paraId="5493AA8C" w14:textId="77777777" w:rsidR="00690A6E" w:rsidRDefault="00690A6E" w:rsidP="005F3535">
      <w:pPr>
        <w:spacing w:after="0" w:line="240" w:lineRule="auto"/>
        <w:jc w:val="both"/>
        <w:rPr>
          <w:rFonts w:ascii="Arial" w:hAnsi="Arial" w:cs="Arial"/>
          <w:sz w:val="24"/>
          <w:szCs w:val="24"/>
        </w:rPr>
      </w:pPr>
    </w:p>
    <w:p w14:paraId="52229AE4" w14:textId="15BB7C13" w:rsidR="007F117C" w:rsidRPr="00AB03F1" w:rsidRDefault="00531DF5" w:rsidP="005F3535">
      <w:pPr>
        <w:spacing w:after="0" w:line="240" w:lineRule="auto"/>
        <w:jc w:val="both"/>
        <w:rPr>
          <w:rFonts w:ascii="Arial" w:hAnsi="Arial" w:cs="Arial"/>
          <w:sz w:val="24"/>
          <w:szCs w:val="24"/>
        </w:rPr>
      </w:pPr>
      <w:r w:rsidRPr="00AB03F1">
        <w:rPr>
          <w:rFonts w:ascii="Arial" w:hAnsi="Arial" w:cs="Arial"/>
          <w:sz w:val="24"/>
          <w:szCs w:val="24"/>
        </w:rPr>
        <w:t>Continued a</w:t>
      </w:r>
      <w:r w:rsidR="007F117C" w:rsidRPr="00AB03F1">
        <w:rPr>
          <w:rFonts w:ascii="Arial" w:hAnsi="Arial" w:cs="Arial"/>
          <w:sz w:val="24"/>
          <w:szCs w:val="24"/>
        </w:rPr>
        <w:t>lignment with the CS</w:t>
      </w:r>
      <w:r w:rsidR="00F10D0A">
        <w:rPr>
          <w:rFonts w:ascii="Arial" w:hAnsi="Arial" w:cs="Arial"/>
          <w:sz w:val="24"/>
          <w:szCs w:val="24"/>
        </w:rPr>
        <w:t xml:space="preserve">P development and delivery is essential </w:t>
      </w:r>
      <w:r w:rsidR="007F117C" w:rsidRPr="00AB03F1">
        <w:rPr>
          <w:rFonts w:ascii="Arial" w:hAnsi="Arial" w:cs="Arial"/>
          <w:sz w:val="24"/>
          <w:szCs w:val="24"/>
        </w:rPr>
        <w:t xml:space="preserve">and will be managed through the Integrated Planning </w:t>
      </w:r>
      <w:r w:rsidR="00EF15F0">
        <w:rPr>
          <w:rFonts w:ascii="Arial" w:hAnsi="Arial" w:cs="Arial"/>
          <w:sz w:val="24"/>
          <w:szCs w:val="24"/>
        </w:rPr>
        <w:t>Group</w:t>
      </w:r>
      <w:r w:rsidR="007F117C" w:rsidRPr="00AB03F1">
        <w:rPr>
          <w:rFonts w:ascii="Arial" w:hAnsi="Arial" w:cs="Arial"/>
          <w:sz w:val="24"/>
          <w:szCs w:val="24"/>
        </w:rPr>
        <w:t xml:space="preserve">. </w:t>
      </w:r>
    </w:p>
    <w:p w14:paraId="149D0368" w14:textId="77777777" w:rsidR="00EE5521" w:rsidRPr="00AB03F1" w:rsidRDefault="00EE5521" w:rsidP="005F3535">
      <w:pPr>
        <w:spacing w:after="0" w:line="240" w:lineRule="auto"/>
        <w:jc w:val="both"/>
        <w:rPr>
          <w:rFonts w:ascii="Arial" w:hAnsi="Arial" w:cs="Arial"/>
          <w:sz w:val="24"/>
          <w:szCs w:val="24"/>
        </w:rPr>
      </w:pPr>
    </w:p>
    <w:p w14:paraId="669879CE" w14:textId="77777777" w:rsidR="00EE5521" w:rsidRPr="00AB03F1" w:rsidRDefault="00EE5521" w:rsidP="005F3535">
      <w:pPr>
        <w:spacing w:after="0" w:line="240" w:lineRule="auto"/>
        <w:jc w:val="both"/>
        <w:rPr>
          <w:rFonts w:ascii="Arial" w:hAnsi="Arial" w:cs="Arial"/>
          <w:b/>
          <w:sz w:val="24"/>
          <w:szCs w:val="24"/>
        </w:rPr>
      </w:pPr>
      <w:r w:rsidRPr="00AB03F1">
        <w:rPr>
          <w:rFonts w:ascii="Arial" w:hAnsi="Arial" w:cs="Arial"/>
          <w:b/>
          <w:sz w:val="24"/>
          <w:szCs w:val="24"/>
        </w:rPr>
        <w:t xml:space="preserve">2.3.4 Financial Framework </w:t>
      </w:r>
    </w:p>
    <w:p w14:paraId="0285C98D" w14:textId="77777777" w:rsidR="00B55035" w:rsidRPr="00AB03F1" w:rsidRDefault="00EE5521" w:rsidP="005F3535">
      <w:pPr>
        <w:spacing w:after="0" w:line="240" w:lineRule="auto"/>
        <w:jc w:val="both"/>
        <w:rPr>
          <w:rFonts w:ascii="Arial" w:hAnsi="Arial" w:cs="Arial"/>
          <w:sz w:val="24"/>
          <w:szCs w:val="24"/>
        </w:rPr>
      </w:pPr>
      <w:r w:rsidRPr="00AB03F1">
        <w:rPr>
          <w:rFonts w:ascii="Arial" w:hAnsi="Arial" w:cs="Arial"/>
          <w:sz w:val="24"/>
          <w:szCs w:val="24"/>
        </w:rPr>
        <w:t>Welsh Government have agreed to support the development of a 3-ye</w:t>
      </w:r>
      <w:r w:rsidR="00F10D0A">
        <w:rPr>
          <w:rFonts w:ascii="Arial" w:hAnsi="Arial" w:cs="Arial"/>
          <w:sz w:val="24"/>
          <w:szCs w:val="24"/>
        </w:rPr>
        <w:t>ar Financial Framework for the H</w:t>
      </w:r>
      <w:r w:rsidRPr="00AB03F1">
        <w:rPr>
          <w:rFonts w:ascii="Arial" w:hAnsi="Arial" w:cs="Arial"/>
          <w:sz w:val="24"/>
          <w:szCs w:val="24"/>
        </w:rPr>
        <w:t>ealth Board</w:t>
      </w:r>
      <w:r w:rsidR="00F10D0A">
        <w:rPr>
          <w:rFonts w:ascii="Arial" w:hAnsi="Arial" w:cs="Arial"/>
          <w:sz w:val="24"/>
          <w:szCs w:val="24"/>
        </w:rPr>
        <w:t>, in the context of the Clinical Services Plan and Organisational Strategy Objectives</w:t>
      </w:r>
      <w:r w:rsidRPr="00AB03F1">
        <w:rPr>
          <w:rFonts w:ascii="Arial" w:hAnsi="Arial" w:cs="Arial"/>
          <w:sz w:val="24"/>
          <w:szCs w:val="24"/>
        </w:rPr>
        <w:t xml:space="preserve">.  The process will align to the IMTP timescales and arrangements for early development of savings plans will be put in place.  </w:t>
      </w:r>
    </w:p>
    <w:p w14:paraId="6191E769" w14:textId="77777777" w:rsidR="00EE5521" w:rsidRPr="00AB03F1" w:rsidRDefault="00EE5521" w:rsidP="005F3535">
      <w:pPr>
        <w:spacing w:after="0" w:line="240" w:lineRule="auto"/>
        <w:jc w:val="both"/>
        <w:rPr>
          <w:rFonts w:ascii="Arial" w:hAnsi="Arial" w:cs="Arial"/>
          <w:sz w:val="24"/>
          <w:szCs w:val="24"/>
        </w:rPr>
      </w:pPr>
    </w:p>
    <w:p w14:paraId="35678209" w14:textId="77777777" w:rsidR="007F117C" w:rsidRPr="00AB03F1" w:rsidRDefault="00EE5521" w:rsidP="005F3535">
      <w:pPr>
        <w:spacing w:after="0" w:line="240" w:lineRule="auto"/>
        <w:jc w:val="both"/>
        <w:rPr>
          <w:rFonts w:ascii="Arial" w:hAnsi="Arial" w:cs="Arial"/>
          <w:b/>
          <w:sz w:val="24"/>
          <w:szCs w:val="24"/>
        </w:rPr>
      </w:pPr>
      <w:r w:rsidRPr="00AB03F1">
        <w:rPr>
          <w:rFonts w:ascii="Arial" w:hAnsi="Arial" w:cs="Arial"/>
          <w:b/>
          <w:sz w:val="24"/>
          <w:szCs w:val="24"/>
        </w:rPr>
        <w:t xml:space="preserve">2.3.5 </w:t>
      </w:r>
      <w:r w:rsidR="007F117C" w:rsidRPr="00AB03F1">
        <w:rPr>
          <w:rFonts w:ascii="Arial" w:hAnsi="Arial" w:cs="Arial"/>
          <w:b/>
          <w:sz w:val="24"/>
          <w:szCs w:val="24"/>
        </w:rPr>
        <w:t>Timeline</w:t>
      </w:r>
    </w:p>
    <w:p w14:paraId="5EF46A69" w14:textId="090E8ABA" w:rsidR="007F117C" w:rsidRPr="00AB03F1" w:rsidRDefault="00E04745" w:rsidP="005F3535">
      <w:pPr>
        <w:spacing w:after="0" w:line="240" w:lineRule="auto"/>
        <w:jc w:val="both"/>
        <w:rPr>
          <w:rFonts w:ascii="Arial" w:hAnsi="Arial" w:cs="Arial"/>
          <w:sz w:val="24"/>
          <w:szCs w:val="24"/>
        </w:rPr>
      </w:pPr>
      <w:r>
        <w:rPr>
          <w:rFonts w:ascii="Arial" w:hAnsi="Arial" w:cs="Arial"/>
          <w:sz w:val="24"/>
          <w:szCs w:val="24"/>
        </w:rPr>
        <w:t>A detailed timeline for the development of the IMTP has been developed and agreed by the Exec</w:t>
      </w:r>
      <w:r w:rsidR="002A3990">
        <w:rPr>
          <w:rFonts w:ascii="Arial" w:hAnsi="Arial" w:cs="Arial"/>
          <w:sz w:val="24"/>
          <w:szCs w:val="24"/>
        </w:rPr>
        <w:t>utive Team. The detailed timeline can be made available on request.</w:t>
      </w:r>
    </w:p>
    <w:p w14:paraId="1415B0C1" w14:textId="0DECBAF8" w:rsidR="00B55035" w:rsidRDefault="00B55035" w:rsidP="00B55035">
      <w:pPr>
        <w:spacing w:after="0" w:line="240" w:lineRule="auto"/>
        <w:rPr>
          <w:rFonts w:ascii="Arial" w:hAnsi="Arial" w:cs="Arial"/>
          <w:color w:val="FF0000"/>
          <w:sz w:val="24"/>
          <w:szCs w:val="24"/>
        </w:rPr>
      </w:pPr>
    </w:p>
    <w:p w14:paraId="1F2AA060" w14:textId="77777777" w:rsidR="00C33A04" w:rsidRPr="0012617F" w:rsidRDefault="00C33A04" w:rsidP="0072604C">
      <w:pPr>
        <w:pStyle w:val="ListParagraph"/>
        <w:numPr>
          <w:ilvl w:val="0"/>
          <w:numId w:val="1"/>
        </w:numPr>
        <w:spacing w:after="0" w:line="240" w:lineRule="auto"/>
        <w:rPr>
          <w:rFonts w:ascii="Arial" w:hAnsi="Arial" w:cs="Arial"/>
          <w:b/>
          <w:color w:val="FF0000"/>
          <w:sz w:val="24"/>
          <w:szCs w:val="24"/>
        </w:rPr>
      </w:pPr>
      <w:r w:rsidRPr="0012617F">
        <w:rPr>
          <w:rFonts w:ascii="Arial" w:hAnsi="Arial" w:cs="Arial"/>
          <w:b/>
          <w:sz w:val="24"/>
          <w:szCs w:val="24"/>
        </w:rPr>
        <w:t>GOVERNANCE AND RISK ISSUES</w:t>
      </w:r>
    </w:p>
    <w:p w14:paraId="4C876CF1" w14:textId="77777777" w:rsidR="00605661" w:rsidRPr="0015412E" w:rsidRDefault="00605661" w:rsidP="006D0678">
      <w:pPr>
        <w:spacing w:after="0" w:line="240" w:lineRule="auto"/>
        <w:jc w:val="both"/>
        <w:rPr>
          <w:rFonts w:ascii="Arial" w:hAnsi="Arial" w:cs="Arial"/>
          <w:sz w:val="24"/>
          <w:szCs w:val="24"/>
        </w:rPr>
      </w:pPr>
      <w:r w:rsidRPr="0015412E">
        <w:rPr>
          <w:rFonts w:ascii="Arial" w:hAnsi="Arial" w:cs="Arial"/>
          <w:sz w:val="24"/>
          <w:szCs w:val="24"/>
        </w:rPr>
        <w:t xml:space="preserve">There are a number of key challenges and risks to delivering the CSP </w:t>
      </w:r>
      <w:r w:rsidR="00506A60" w:rsidRPr="0015412E">
        <w:rPr>
          <w:rFonts w:ascii="Arial" w:hAnsi="Arial" w:cs="Arial"/>
          <w:sz w:val="24"/>
          <w:szCs w:val="24"/>
        </w:rPr>
        <w:t xml:space="preserve">and/or IMTP </w:t>
      </w:r>
      <w:r w:rsidR="00EE5521" w:rsidRPr="0015412E">
        <w:rPr>
          <w:rFonts w:ascii="Arial" w:hAnsi="Arial" w:cs="Arial"/>
          <w:sz w:val="24"/>
          <w:szCs w:val="24"/>
        </w:rPr>
        <w:t>these include:</w:t>
      </w:r>
    </w:p>
    <w:p w14:paraId="026B2EF9" w14:textId="77777777" w:rsidR="00605661" w:rsidRPr="0012617F" w:rsidRDefault="00605661" w:rsidP="006D0678">
      <w:pPr>
        <w:spacing w:after="0" w:line="240" w:lineRule="auto"/>
        <w:jc w:val="both"/>
        <w:rPr>
          <w:rFonts w:ascii="Arial" w:hAnsi="Arial" w:cs="Arial"/>
          <w:color w:val="FF0000"/>
          <w:sz w:val="24"/>
          <w:szCs w:val="24"/>
        </w:rPr>
      </w:pPr>
    </w:p>
    <w:p w14:paraId="64F5BCA1" w14:textId="77777777" w:rsidR="00AB053E" w:rsidRPr="00EF15F0" w:rsidRDefault="00AB053E" w:rsidP="004B37D7">
      <w:pPr>
        <w:pStyle w:val="ListParagraph"/>
        <w:numPr>
          <w:ilvl w:val="0"/>
          <w:numId w:val="29"/>
        </w:numPr>
        <w:spacing w:after="0" w:line="240" w:lineRule="auto"/>
        <w:jc w:val="both"/>
        <w:rPr>
          <w:rFonts w:ascii="Arial" w:hAnsi="Arial" w:cs="Arial"/>
          <w:i/>
          <w:sz w:val="24"/>
          <w:szCs w:val="24"/>
        </w:rPr>
      </w:pPr>
      <w:r w:rsidRPr="00EF15F0">
        <w:rPr>
          <w:rFonts w:ascii="Arial" w:hAnsi="Arial" w:cs="Arial"/>
          <w:b/>
          <w:sz w:val="24"/>
          <w:szCs w:val="24"/>
        </w:rPr>
        <w:t xml:space="preserve">Clinical Leadership &amp; Engagement - </w:t>
      </w:r>
      <w:r w:rsidRPr="00EF15F0">
        <w:rPr>
          <w:rFonts w:ascii="Arial" w:hAnsi="Arial" w:cs="Arial"/>
          <w:sz w:val="24"/>
          <w:szCs w:val="24"/>
        </w:rPr>
        <w:t xml:space="preserve">In creating the critical path and driver diagrams to deliver our whole system change </w:t>
      </w:r>
      <w:r w:rsidRPr="00EF15F0">
        <w:rPr>
          <w:rFonts w:ascii="Arial" w:hAnsi="Arial" w:cs="Arial"/>
          <w:i/>
          <w:sz w:val="24"/>
          <w:szCs w:val="24"/>
        </w:rPr>
        <w:t xml:space="preserve">Mitigation: alignment of the two June ABG sessions to critical path </w:t>
      </w:r>
      <w:r w:rsidR="00EE5521" w:rsidRPr="00EF15F0">
        <w:rPr>
          <w:rFonts w:ascii="Arial" w:hAnsi="Arial" w:cs="Arial"/>
          <w:i/>
          <w:sz w:val="24"/>
          <w:szCs w:val="24"/>
        </w:rPr>
        <w:t>and</w:t>
      </w:r>
      <w:r w:rsidRPr="00EF15F0">
        <w:rPr>
          <w:rFonts w:ascii="Arial" w:hAnsi="Arial" w:cs="Arial"/>
          <w:i/>
          <w:sz w:val="24"/>
          <w:szCs w:val="24"/>
        </w:rPr>
        <w:t xml:space="preserve"> leadership role and six weekly workshops to build on the momentum</w:t>
      </w:r>
      <w:r w:rsidR="00EE5521" w:rsidRPr="00EF15F0">
        <w:rPr>
          <w:rFonts w:ascii="Arial" w:hAnsi="Arial" w:cs="Arial"/>
          <w:i/>
          <w:sz w:val="24"/>
          <w:szCs w:val="24"/>
        </w:rPr>
        <w:t>.</w:t>
      </w:r>
      <w:r w:rsidRPr="00EF15F0">
        <w:rPr>
          <w:rFonts w:ascii="Arial" w:hAnsi="Arial" w:cs="Arial"/>
          <w:i/>
          <w:sz w:val="24"/>
          <w:szCs w:val="24"/>
        </w:rPr>
        <w:t xml:space="preserve">  </w:t>
      </w:r>
    </w:p>
    <w:p w14:paraId="425252D8" w14:textId="106C3B87" w:rsidR="00AB053E" w:rsidRPr="00E64A35" w:rsidRDefault="00AB053E" w:rsidP="00D26FEB">
      <w:pPr>
        <w:pStyle w:val="ListParagraph"/>
        <w:numPr>
          <w:ilvl w:val="0"/>
          <w:numId w:val="29"/>
        </w:numPr>
        <w:spacing w:after="0" w:line="240" w:lineRule="auto"/>
        <w:contextualSpacing w:val="0"/>
        <w:jc w:val="both"/>
        <w:rPr>
          <w:rFonts w:ascii="Arial" w:hAnsi="Arial" w:cs="Arial"/>
          <w:sz w:val="24"/>
          <w:szCs w:val="24"/>
        </w:rPr>
      </w:pPr>
      <w:r w:rsidRPr="00E64A35">
        <w:rPr>
          <w:rFonts w:ascii="Arial" w:hAnsi="Arial" w:cs="Arial"/>
          <w:b/>
          <w:sz w:val="24"/>
          <w:szCs w:val="24"/>
        </w:rPr>
        <w:t>Capacity to Support Delivery at Pace</w:t>
      </w:r>
      <w:r w:rsidRPr="00E64A35">
        <w:rPr>
          <w:rFonts w:ascii="Arial" w:hAnsi="Arial" w:cs="Arial"/>
          <w:sz w:val="24"/>
          <w:szCs w:val="24"/>
        </w:rPr>
        <w:t xml:space="preserve"> - Developing </w:t>
      </w:r>
      <w:r w:rsidR="00E64A35" w:rsidRPr="00E64A35">
        <w:rPr>
          <w:rFonts w:ascii="Arial" w:hAnsi="Arial" w:cs="Arial"/>
          <w:sz w:val="24"/>
          <w:szCs w:val="24"/>
        </w:rPr>
        <w:t xml:space="preserve">an </w:t>
      </w:r>
      <w:r w:rsidRPr="00E64A35">
        <w:rPr>
          <w:rFonts w:ascii="Arial" w:hAnsi="Arial" w:cs="Arial"/>
          <w:sz w:val="24"/>
          <w:szCs w:val="24"/>
        </w:rPr>
        <w:t xml:space="preserve">approvable IMTP will require significant work </w:t>
      </w:r>
      <w:r w:rsidR="00E64A35" w:rsidRPr="00E64A35">
        <w:rPr>
          <w:rFonts w:ascii="Arial" w:hAnsi="Arial" w:cs="Arial"/>
          <w:sz w:val="24"/>
          <w:szCs w:val="24"/>
        </w:rPr>
        <w:t xml:space="preserve">within a timescale that is condensed – Welsh Government expects Plans to be submitted before the end of December, and possibly in early December 2019. Across Corporate Departments and Service Delivery Units. </w:t>
      </w:r>
      <w:r w:rsidRPr="00E64A35">
        <w:rPr>
          <w:rFonts w:ascii="Arial" w:hAnsi="Arial" w:cs="Arial"/>
          <w:sz w:val="24"/>
          <w:szCs w:val="24"/>
        </w:rPr>
        <w:t xml:space="preserve">Support will be required for planning (workforce, finance and </w:t>
      </w:r>
      <w:r w:rsidRPr="00E64A35">
        <w:rPr>
          <w:rFonts w:ascii="Arial" w:hAnsi="Arial" w:cs="Arial"/>
          <w:sz w:val="24"/>
          <w:szCs w:val="24"/>
        </w:rPr>
        <w:lastRenderedPageBreak/>
        <w:t xml:space="preserve">service) at each stage aligned to the whole system plans and Clinical Service Plan requirements and to support Delivery Unit planning in order to ensure plans are integrated, aligned and of appropriate quality. </w:t>
      </w:r>
      <w:r w:rsidRPr="00E64A35">
        <w:rPr>
          <w:rFonts w:ascii="Arial" w:hAnsi="Arial" w:cs="Arial"/>
          <w:i/>
          <w:sz w:val="24"/>
          <w:szCs w:val="24"/>
        </w:rPr>
        <w:t>Mitigation: The structures to enable planning support to units and across whole system plans will be considered including opportunities to develop Planning Business Partners.</w:t>
      </w:r>
      <w:r w:rsidRPr="00E64A35">
        <w:rPr>
          <w:rFonts w:ascii="Arial" w:hAnsi="Arial" w:cs="Arial"/>
          <w:b/>
          <w:sz w:val="24"/>
          <w:szCs w:val="24"/>
        </w:rPr>
        <w:t xml:space="preserve"> </w:t>
      </w:r>
      <w:r w:rsidRPr="00E64A35">
        <w:rPr>
          <w:rFonts w:ascii="Arial" w:hAnsi="Arial" w:cs="Arial"/>
          <w:i/>
          <w:sz w:val="24"/>
          <w:szCs w:val="24"/>
        </w:rPr>
        <w:t xml:space="preserve">A detailed project plan is also being developed. </w:t>
      </w:r>
      <w:r w:rsidRPr="00E64A35">
        <w:rPr>
          <w:rFonts w:ascii="Arial" w:hAnsi="Arial" w:cs="Arial"/>
          <w:b/>
          <w:sz w:val="24"/>
          <w:szCs w:val="24"/>
        </w:rPr>
        <w:t>Managing the Planning Complexities and Interdependencies</w:t>
      </w:r>
      <w:r w:rsidRPr="00E64A35">
        <w:rPr>
          <w:rFonts w:ascii="Arial" w:hAnsi="Arial" w:cs="Arial"/>
          <w:sz w:val="24"/>
          <w:szCs w:val="24"/>
        </w:rPr>
        <w:t xml:space="preserve"> – Managing interdependencies across a range of corporate functions will be vital to avoid duplication and to ensure the appropriate management of risks, and to deliver at pace. </w:t>
      </w:r>
      <w:r w:rsidRPr="00E64A35">
        <w:rPr>
          <w:rFonts w:ascii="Arial" w:hAnsi="Arial" w:cs="Arial"/>
          <w:i/>
          <w:sz w:val="24"/>
          <w:szCs w:val="24"/>
        </w:rPr>
        <w:t xml:space="preserve">Mitigation: </w:t>
      </w:r>
      <w:r w:rsidR="00CB7C14" w:rsidRPr="00E64A35">
        <w:rPr>
          <w:rFonts w:ascii="Arial" w:hAnsi="Arial" w:cs="Arial"/>
          <w:i/>
          <w:sz w:val="24"/>
          <w:szCs w:val="24"/>
        </w:rPr>
        <w:t xml:space="preserve">manage through the </w:t>
      </w:r>
      <w:r w:rsidRPr="00E64A35">
        <w:rPr>
          <w:rFonts w:ascii="Arial" w:hAnsi="Arial" w:cs="Arial"/>
          <w:i/>
          <w:sz w:val="24"/>
          <w:szCs w:val="24"/>
        </w:rPr>
        <w:t xml:space="preserve">Integrated Planning </w:t>
      </w:r>
      <w:r w:rsidR="00EF15F0" w:rsidRPr="00E64A35">
        <w:rPr>
          <w:rFonts w:ascii="Arial" w:hAnsi="Arial" w:cs="Arial"/>
          <w:i/>
          <w:sz w:val="24"/>
          <w:szCs w:val="24"/>
        </w:rPr>
        <w:t>Group</w:t>
      </w:r>
      <w:r w:rsidR="00CB7C14" w:rsidRPr="00E64A35">
        <w:rPr>
          <w:rFonts w:ascii="Arial" w:hAnsi="Arial" w:cs="Arial"/>
          <w:i/>
          <w:sz w:val="24"/>
          <w:szCs w:val="24"/>
        </w:rPr>
        <w:t>.</w:t>
      </w:r>
    </w:p>
    <w:p w14:paraId="6B40F797" w14:textId="77777777" w:rsidR="00AB053E" w:rsidRPr="00EF15F0" w:rsidRDefault="00AB053E" w:rsidP="006058DD">
      <w:pPr>
        <w:pStyle w:val="ListParagraph"/>
        <w:numPr>
          <w:ilvl w:val="0"/>
          <w:numId w:val="29"/>
        </w:numPr>
        <w:spacing w:after="0" w:line="240" w:lineRule="auto"/>
        <w:jc w:val="both"/>
        <w:rPr>
          <w:rFonts w:ascii="Arial" w:hAnsi="Arial" w:cs="Arial"/>
          <w:sz w:val="24"/>
          <w:szCs w:val="24"/>
        </w:rPr>
      </w:pPr>
      <w:r w:rsidRPr="00EF15F0">
        <w:rPr>
          <w:rFonts w:ascii="Arial" w:hAnsi="Arial" w:cs="Arial"/>
          <w:b/>
          <w:sz w:val="24"/>
          <w:szCs w:val="24"/>
        </w:rPr>
        <w:t>Relevant Communication and Engagement Expertise and Capacity</w:t>
      </w:r>
      <w:r w:rsidRPr="00EF15F0">
        <w:rPr>
          <w:rFonts w:ascii="Arial" w:hAnsi="Arial" w:cs="Arial"/>
          <w:sz w:val="24"/>
          <w:szCs w:val="24"/>
        </w:rPr>
        <w:t xml:space="preserve"> </w:t>
      </w:r>
      <w:r w:rsidR="00CB7C14" w:rsidRPr="00EF15F0">
        <w:rPr>
          <w:rFonts w:ascii="Arial" w:hAnsi="Arial" w:cs="Arial"/>
          <w:sz w:val="24"/>
          <w:szCs w:val="24"/>
        </w:rPr>
        <w:t>– The appropriate c</w:t>
      </w:r>
      <w:r w:rsidRPr="00EF15F0">
        <w:rPr>
          <w:rFonts w:ascii="Arial" w:hAnsi="Arial" w:cs="Arial"/>
          <w:sz w:val="24"/>
          <w:szCs w:val="24"/>
        </w:rPr>
        <w:t>ommunication</w:t>
      </w:r>
      <w:r w:rsidR="00CB7C14" w:rsidRPr="00EF15F0">
        <w:rPr>
          <w:rFonts w:ascii="Arial" w:hAnsi="Arial" w:cs="Arial"/>
          <w:sz w:val="24"/>
          <w:szCs w:val="24"/>
        </w:rPr>
        <w:t>s</w:t>
      </w:r>
      <w:r w:rsidRPr="00EF15F0">
        <w:rPr>
          <w:rFonts w:ascii="Arial" w:hAnsi="Arial" w:cs="Arial"/>
          <w:sz w:val="24"/>
          <w:szCs w:val="24"/>
        </w:rPr>
        <w:t xml:space="preserve"> and engagement skills and capacity </w:t>
      </w:r>
      <w:r w:rsidR="00CB7C14" w:rsidRPr="00EF15F0">
        <w:rPr>
          <w:rFonts w:ascii="Arial" w:hAnsi="Arial" w:cs="Arial"/>
          <w:sz w:val="24"/>
          <w:szCs w:val="24"/>
        </w:rPr>
        <w:t>will be</w:t>
      </w:r>
      <w:r w:rsidRPr="00EF15F0">
        <w:rPr>
          <w:rFonts w:ascii="Arial" w:hAnsi="Arial" w:cs="Arial"/>
          <w:sz w:val="24"/>
          <w:szCs w:val="24"/>
        </w:rPr>
        <w:t xml:space="preserve"> vital in order to create and maintain appropriate communications which foster adoption and engagement in the on-going delivery of the CSP including consultation </w:t>
      </w:r>
      <w:r w:rsidRPr="00EF15F0">
        <w:rPr>
          <w:rFonts w:ascii="Arial" w:hAnsi="Arial" w:cs="Arial"/>
          <w:i/>
          <w:sz w:val="24"/>
          <w:szCs w:val="24"/>
        </w:rPr>
        <w:t xml:space="preserve">Mitigation: Communications </w:t>
      </w:r>
      <w:r w:rsidR="00CB7C14" w:rsidRPr="00EF15F0">
        <w:rPr>
          <w:rFonts w:ascii="Arial" w:hAnsi="Arial" w:cs="Arial"/>
          <w:i/>
          <w:sz w:val="24"/>
          <w:szCs w:val="24"/>
        </w:rPr>
        <w:t xml:space="preserve">and Engagement Plan developed </w:t>
      </w:r>
      <w:r w:rsidR="00E64A35">
        <w:rPr>
          <w:rFonts w:ascii="Arial" w:hAnsi="Arial" w:cs="Arial"/>
          <w:i/>
          <w:sz w:val="24"/>
          <w:szCs w:val="24"/>
        </w:rPr>
        <w:t xml:space="preserve">during </w:t>
      </w:r>
      <w:r w:rsidR="00CB7C14" w:rsidRPr="00EF15F0">
        <w:rPr>
          <w:rFonts w:ascii="Arial" w:hAnsi="Arial" w:cs="Arial"/>
          <w:i/>
          <w:sz w:val="24"/>
          <w:szCs w:val="24"/>
        </w:rPr>
        <w:t xml:space="preserve">May.  </w:t>
      </w:r>
    </w:p>
    <w:p w14:paraId="366754DE" w14:textId="77777777" w:rsidR="00AB053E" w:rsidRPr="00EF15F0" w:rsidRDefault="00AB053E" w:rsidP="00EE5521">
      <w:pPr>
        <w:pStyle w:val="ListParagraph"/>
        <w:numPr>
          <w:ilvl w:val="0"/>
          <w:numId w:val="19"/>
        </w:numPr>
        <w:spacing w:after="0" w:line="240" w:lineRule="auto"/>
        <w:ind w:left="714" w:hanging="357"/>
        <w:contextualSpacing w:val="0"/>
        <w:jc w:val="both"/>
        <w:rPr>
          <w:rFonts w:ascii="Arial" w:hAnsi="Arial" w:cs="Arial"/>
          <w:i/>
          <w:sz w:val="24"/>
          <w:szCs w:val="24"/>
        </w:rPr>
      </w:pPr>
      <w:r w:rsidRPr="00EF15F0">
        <w:rPr>
          <w:rFonts w:ascii="Arial" w:hAnsi="Arial" w:cs="Arial"/>
          <w:b/>
          <w:sz w:val="24"/>
          <w:szCs w:val="24"/>
        </w:rPr>
        <w:t>An Approved Annual Plan 2019/20</w:t>
      </w:r>
      <w:r w:rsidRPr="00EF15F0">
        <w:rPr>
          <w:rFonts w:ascii="Arial" w:hAnsi="Arial" w:cs="Arial"/>
          <w:sz w:val="24"/>
          <w:szCs w:val="24"/>
        </w:rPr>
        <w:t xml:space="preserve"> - It is important that the Annual Plan 2019/20 is approved by Welsh Government in order to ensure a solid foundation from which to build. </w:t>
      </w:r>
      <w:r w:rsidRPr="00EF15F0">
        <w:rPr>
          <w:rFonts w:ascii="Arial" w:hAnsi="Arial" w:cs="Arial"/>
          <w:i/>
          <w:sz w:val="24"/>
          <w:szCs w:val="24"/>
        </w:rPr>
        <w:t>Mitigation: Work continues to ensure an approvable Annual Plan is submitted to Welsh Government</w:t>
      </w:r>
      <w:r w:rsidR="00B97C3E" w:rsidRPr="00EF15F0">
        <w:rPr>
          <w:rFonts w:ascii="Arial" w:hAnsi="Arial" w:cs="Arial"/>
          <w:i/>
          <w:sz w:val="24"/>
          <w:szCs w:val="24"/>
        </w:rPr>
        <w:t xml:space="preserve"> to enable approval by the end of Q1</w:t>
      </w:r>
      <w:r w:rsidRPr="00EF15F0">
        <w:rPr>
          <w:rFonts w:ascii="Arial" w:hAnsi="Arial" w:cs="Arial"/>
          <w:i/>
          <w:sz w:val="24"/>
          <w:szCs w:val="24"/>
        </w:rPr>
        <w:t>.</w:t>
      </w:r>
    </w:p>
    <w:p w14:paraId="352F899D" w14:textId="77777777" w:rsidR="00AB053E" w:rsidRPr="00EF15F0" w:rsidRDefault="00AB053E" w:rsidP="00EE5521">
      <w:pPr>
        <w:pStyle w:val="ListParagraph"/>
        <w:numPr>
          <w:ilvl w:val="0"/>
          <w:numId w:val="19"/>
        </w:numPr>
        <w:spacing w:after="0" w:line="240" w:lineRule="auto"/>
        <w:ind w:left="714" w:hanging="357"/>
        <w:contextualSpacing w:val="0"/>
        <w:jc w:val="both"/>
        <w:rPr>
          <w:rFonts w:ascii="Arial" w:hAnsi="Arial" w:cs="Arial"/>
          <w:b/>
          <w:sz w:val="24"/>
          <w:szCs w:val="24"/>
        </w:rPr>
      </w:pPr>
      <w:r w:rsidRPr="00EF15F0">
        <w:rPr>
          <w:rFonts w:ascii="Arial" w:hAnsi="Arial" w:cs="Arial"/>
          <w:b/>
          <w:sz w:val="24"/>
          <w:szCs w:val="24"/>
        </w:rPr>
        <w:t xml:space="preserve">Delivery in 2019/20 – </w:t>
      </w:r>
      <w:r w:rsidRPr="00EF15F0">
        <w:rPr>
          <w:rFonts w:ascii="Arial" w:hAnsi="Arial" w:cs="Arial"/>
          <w:sz w:val="24"/>
          <w:szCs w:val="24"/>
        </w:rPr>
        <w:t xml:space="preserve">Future plans are reliant on delivery in 2019/20 in particular in relation to performance and quality targets and financial savings. </w:t>
      </w:r>
      <w:r w:rsidRPr="00EF15F0">
        <w:rPr>
          <w:rFonts w:ascii="Arial" w:hAnsi="Arial" w:cs="Arial"/>
          <w:i/>
          <w:sz w:val="24"/>
          <w:szCs w:val="24"/>
        </w:rPr>
        <w:t>Mitigation: Work continues to strengthen the performance management arrangements for delivery of the Annual Plan in 2019/20 to include updated reporting, a revised Performance Management Framework and strengthened management processes.</w:t>
      </w:r>
      <w:r w:rsidR="00B97C3E" w:rsidRPr="00EF15F0">
        <w:rPr>
          <w:rFonts w:ascii="Arial" w:hAnsi="Arial" w:cs="Arial"/>
          <w:i/>
          <w:sz w:val="24"/>
          <w:szCs w:val="24"/>
        </w:rPr>
        <w:t xml:space="preserve"> Delivery against Q1 performance trajectories is crucial in this regard.</w:t>
      </w:r>
    </w:p>
    <w:p w14:paraId="7BBF1204" w14:textId="77777777" w:rsidR="00AB053E" w:rsidRPr="00EF15F0" w:rsidRDefault="00AB053E" w:rsidP="00EE5521">
      <w:pPr>
        <w:pStyle w:val="ListParagraph"/>
        <w:numPr>
          <w:ilvl w:val="0"/>
          <w:numId w:val="19"/>
        </w:numPr>
        <w:spacing w:after="0" w:line="240" w:lineRule="auto"/>
        <w:ind w:left="714" w:hanging="357"/>
        <w:contextualSpacing w:val="0"/>
        <w:jc w:val="both"/>
        <w:rPr>
          <w:rFonts w:ascii="Arial" w:hAnsi="Arial" w:cs="Arial"/>
          <w:sz w:val="24"/>
          <w:szCs w:val="24"/>
        </w:rPr>
      </w:pPr>
      <w:r w:rsidRPr="00EF15F0">
        <w:rPr>
          <w:rFonts w:ascii="Arial" w:hAnsi="Arial" w:cs="Arial"/>
          <w:b/>
          <w:sz w:val="24"/>
          <w:szCs w:val="24"/>
        </w:rPr>
        <w:t>Developing a Financial Framework –</w:t>
      </w:r>
      <w:r w:rsidRPr="00EF15F0">
        <w:rPr>
          <w:rFonts w:ascii="Arial" w:hAnsi="Arial" w:cs="Arial"/>
          <w:sz w:val="24"/>
          <w:szCs w:val="24"/>
        </w:rPr>
        <w:t xml:space="preserve"> There is significant work to be undertaken to develop a Financial Framework for the Health Board with additional constraints on capacity related to the ongoing work needed to finalise the financial elements of the Annual Plan 2019/20. </w:t>
      </w:r>
      <w:r w:rsidRPr="00EF15F0">
        <w:rPr>
          <w:rFonts w:ascii="Arial" w:hAnsi="Arial" w:cs="Arial"/>
          <w:i/>
          <w:sz w:val="24"/>
          <w:szCs w:val="24"/>
        </w:rPr>
        <w:t>Mitigation: Developm</w:t>
      </w:r>
      <w:r w:rsidR="00CB7C14" w:rsidRPr="00EF15F0">
        <w:rPr>
          <w:rFonts w:ascii="Arial" w:hAnsi="Arial" w:cs="Arial"/>
          <w:i/>
          <w:sz w:val="24"/>
          <w:szCs w:val="24"/>
        </w:rPr>
        <w:t>ent of the Financial Framework has been supported by Welsh Government</w:t>
      </w:r>
      <w:r w:rsidRPr="00EF15F0">
        <w:rPr>
          <w:rFonts w:ascii="Arial" w:hAnsi="Arial" w:cs="Arial"/>
          <w:i/>
          <w:sz w:val="24"/>
          <w:szCs w:val="24"/>
        </w:rPr>
        <w:t>.</w:t>
      </w:r>
    </w:p>
    <w:p w14:paraId="6C231651" w14:textId="77777777" w:rsidR="00F531BD" w:rsidRPr="00EF15F0" w:rsidRDefault="00F531BD" w:rsidP="0072604C">
      <w:pPr>
        <w:pStyle w:val="ListParagraph"/>
        <w:spacing w:after="0" w:line="240" w:lineRule="auto"/>
        <w:rPr>
          <w:rFonts w:ascii="Arial" w:hAnsi="Arial" w:cs="Arial"/>
          <w:b/>
          <w:sz w:val="24"/>
          <w:szCs w:val="24"/>
        </w:rPr>
      </w:pPr>
    </w:p>
    <w:p w14:paraId="191C0CCD" w14:textId="77777777" w:rsidR="00233330" w:rsidRPr="00EF15F0" w:rsidRDefault="00233330" w:rsidP="0072604C">
      <w:pPr>
        <w:pStyle w:val="ListParagraph"/>
        <w:numPr>
          <w:ilvl w:val="0"/>
          <w:numId w:val="1"/>
        </w:numPr>
        <w:spacing w:after="0" w:line="240" w:lineRule="auto"/>
        <w:rPr>
          <w:rFonts w:ascii="Arial" w:hAnsi="Arial" w:cs="Arial"/>
          <w:b/>
          <w:sz w:val="24"/>
          <w:szCs w:val="24"/>
        </w:rPr>
      </w:pPr>
      <w:r w:rsidRPr="00EF15F0">
        <w:rPr>
          <w:rFonts w:ascii="Arial" w:hAnsi="Arial" w:cs="Arial"/>
          <w:b/>
          <w:sz w:val="24"/>
          <w:szCs w:val="24"/>
        </w:rPr>
        <w:t xml:space="preserve"> </w:t>
      </w:r>
      <w:r w:rsidR="005D1652" w:rsidRPr="00EF15F0">
        <w:rPr>
          <w:rFonts w:ascii="Arial" w:hAnsi="Arial" w:cs="Arial"/>
          <w:b/>
          <w:sz w:val="24"/>
          <w:szCs w:val="24"/>
        </w:rPr>
        <w:t>FINANCIAL IMPLICATIONS</w:t>
      </w:r>
    </w:p>
    <w:p w14:paraId="6423D330" w14:textId="77777777" w:rsidR="00F57C68" w:rsidRPr="00EF15F0" w:rsidRDefault="005F3535" w:rsidP="006D0678">
      <w:pPr>
        <w:spacing w:after="0" w:line="240" w:lineRule="auto"/>
        <w:jc w:val="both"/>
        <w:rPr>
          <w:rFonts w:ascii="Arial" w:hAnsi="Arial" w:cs="Arial"/>
          <w:b/>
          <w:sz w:val="24"/>
          <w:szCs w:val="24"/>
        </w:rPr>
      </w:pPr>
      <w:r w:rsidRPr="00EF15F0">
        <w:rPr>
          <w:rFonts w:ascii="Arial" w:hAnsi="Arial" w:cs="Arial"/>
          <w:sz w:val="24"/>
          <w:szCs w:val="24"/>
        </w:rPr>
        <w:t>There are no direct financial implication</w:t>
      </w:r>
      <w:r w:rsidR="002A1FCE">
        <w:rPr>
          <w:rFonts w:ascii="Arial" w:hAnsi="Arial" w:cs="Arial"/>
          <w:sz w:val="24"/>
          <w:szCs w:val="24"/>
        </w:rPr>
        <w:t>s</w:t>
      </w:r>
      <w:r w:rsidRPr="00EF15F0">
        <w:rPr>
          <w:rFonts w:ascii="Arial" w:hAnsi="Arial" w:cs="Arial"/>
          <w:sz w:val="24"/>
          <w:szCs w:val="24"/>
        </w:rPr>
        <w:t xml:space="preserve"> from this paper how</w:t>
      </w:r>
      <w:r w:rsidR="006D0678" w:rsidRPr="00EF15F0">
        <w:rPr>
          <w:rFonts w:ascii="Arial" w:hAnsi="Arial" w:cs="Arial"/>
          <w:sz w:val="24"/>
          <w:szCs w:val="24"/>
        </w:rPr>
        <w:t>ever the proposed approach includes a fully integrated financial planning process.</w:t>
      </w:r>
      <w:r w:rsidR="00B97C3E" w:rsidRPr="00EF15F0">
        <w:rPr>
          <w:rFonts w:ascii="Arial" w:hAnsi="Arial" w:cs="Arial"/>
          <w:sz w:val="24"/>
          <w:szCs w:val="24"/>
        </w:rPr>
        <w:t xml:space="preserve"> </w:t>
      </w:r>
      <w:r w:rsidR="002A1FCE" w:rsidRPr="00F10D0A">
        <w:rPr>
          <w:rFonts w:ascii="Arial" w:hAnsi="Arial" w:cs="Arial"/>
          <w:sz w:val="24"/>
          <w:szCs w:val="24"/>
        </w:rPr>
        <w:t xml:space="preserve">It is highly </w:t>
      </w:r>
      <w:r w:rsidR="00B97C3E" w:rsidRPr="00F10D0A">
        <w:rPr>
          <w:rFonts w:ascii="Arial" w:hAnsi="Arial" w:cs="Arial"/>
          <w:sz w:val="24"/>
          <w:szCs w:val="24"/>
        </w:rPr>
        <w:t>likely t</w:t>
      </w:r>
      <w:r w:rsidR="002A1FCE" w:rsidRPr="00F10D0A">
        <w:rPr>
          <w:rFonts w:ascii="Arial" w:hAnsi="Arial" w:cs="Arial"/>
          <w:sz w:val="24"/>
          <w:szCs w:val="24"/>
        </w:rPr>
        <w:t>hat there will b</w:t>
      </w:r>
      <w:r w:rsidR="00B97C3E" w:rsidRPr="00F10D0A">
        <w:rPr>
          <w:rFonts w:ascii="Arial" w:hAnsi="Arial" w:cs="Arial"/>
          <w:sz w:val="24"/>
          <w:szCs w:val="24"/>
        </w:rPr>
        <w:t>e a requirement for additional capacity and resource to support implementation of the CSP</w:t>
      </w:r>
      <w:r w:rsidR="00E64A35">
        <w:rPr>
          <w:rFonts w:ascii="Arial" w:hAnsi="Arial" w:cs="Arial"/>
          <w:sz w:val="24"/>
          <w:szCs w:val="24"/>
        </w:rPr>
        <w:t>.</w:t>
      </w:r>
      <w:r w:rsidR="00D26FEB">
        <w:rPr>
          <w:rFonts w:ascii="Arial" w:hAnsi="Arial" w:cs="Arial"/>
          <w:sz w:val="24"/>
          <w:szCs w:val="24"/>
        </w:rPr>
        <w:t xml:space="preserve"> </w:t>
      </w:r>
      <w:r w:rsidR="00B97C3E" w:rsidRPr="00F10D0A">
        <w:rPr>
          <w:rFonts w:ascii="Arial" w:hAnsi="Arial" w:cs="Arial"/>
          <w:sz w:val="24"/>
          <w:szCs w:val="24"/>
        </w:rPr>
        <w:t>This detail is being further develop</w:t>
      </w:r>
      <w:r w:rsidR="002A1FCE" w:rsidRPr="00F10D0A">
        <w:rPr>
          <w:rFonts w:ascii="Arial" w:hAnsi="Arial" w:cs="Arial"/>
          <w:sz w:val="24"/>
          <w:szCs w:val="24"/>
        </w:rPr>
        <w:t>ed in conjunction with the Transformation Portfolio lead.</w:t>
      </w:r>
      <w:r w:rsidR="002A1FCE">
        <w:rPr>
          <w:rFonts w:ascii="Arial" w:hAnsi="Arial" w:cs="Arial"/>
          <w:sz w:val="24"/>
          <w:szCs w:val="24"/>
        </w:rPr>
        <w:t xml:space="preserve"> </w:t>
      </w:r>
    </w:p>
    <w:p w14:paraId="4D69B38D" w14:textId="77777777" w:rsidR="00C33A04" w:rsidRPr="0012617F" w:rsidRDefault="00C33A04" w:rsidP="0072604C">
      <w:pPr>
        <w:pStyle w:val="ListParagraph"/>
        <w:spacing w:after="0" w:line="240" w:lineRule="auto"/>
        <w:rPr>
          <w:rFonts w:ascii="Arial" w:hAnsi="Arial" w:cs="Arial"/>
          <w:b/>
          <w:color w:val="FF0000"/>
          <w:sz w:val="24"/>
          <w:szCs w:val="24"/>
        </w:rPr>
      </w:pPr>
    </w:p>
    <w:p w14:paraId="6B19FD44" w14:textId="77777777" w:rsidR="00F531BD" w:rsidRPr="0012617F" w:rsidRDefault="00C33A04" w:rsidP="0072604C">
      <w:pPr>
        <w:pStyle w:val="ListParagraph"/>
        <w:numPr>
          <w:ilvl w:val="0"/>
          <w:numId w:val="1"/>
        </w:numPr>
        <w:spacing w:after="0" w:line="240" w:lineRule="auto"/>
        <w:rPr>
          <w:rFonts w:ascii="Arial" w:hAnsi="Arial" w:cs="Arial"/>
          <w:b/>
          <w:sz w:val="24"/>
          <w:szCs w:val="24"/>
        </w:rPr>
      </w:pPr>
      <w:r w:rsidRPr="0012617F">
        <w:rPr>
          <w:rFonts w:ascii="Arial" w:hAnsi="Arial" w:cs="Arial"/>
          <w:b/>
          <w:sz w:val="24"/>
          <w:szCs w:val="24"/>
        </w:rPr>
        <w:t>RECOMMENDATION</w:t>
      </w:r>
    </w:p>
    <w:p w14:paraId="1BF2DED5" w14:textId="77777777" w:rsidR="00F75328" w:rsidRPr="0012617F" w:rsidRDefault="00F75328" w:rsidP="00F75328">
      <w:pPr>
        <w:ind w:right="96"/>
        <w:rPr>
          <w:rFonts w:ascii="Arial" w:hAnsi="Arial" w:cs="Arial"/>
          <w:sz w:val="24"/>
          <w:szCs w:val="24"/>
        </w:rPr>
      </w:pPr>
      <w:r w:rsidRPr="0012617F">
        <w:rPr>
          <w:rFonts w:ascii="Arial" w:hAnsi="Arial" w:cs="Arial"/>
          <w:sz w:val="24"/>
          <w:szCs w:val="24"/>
        </w:rPr>
        <w:t>Members are asked to:</w:t>
      </w:r>
    </w:p>
    <w:p w14:paraId="4F5B3F62" w14:textId="77777777" w:rsidR="00F75328" w:rsidRPr="0012617F" w:rsidRDefault="00F75328" w:rsidP="00F75328">
      <w:pPr>
        <w:pStyle w:val="ListParagraph"/>
        <w:numPr>
          <w:ilvl w:val="0"/>
          <w:numId w:val="21"/>
        </w:numPr>
        <w:rPr>
          <w:rFonts w:ascii="Arial" w:hAnsi="Arial" w:cs="Arial"/>
          <w:sz w:val="24"/>
          <w:szCs w:val="24"/>
        </w:rPr>
      </w:pPr>
      <w:r w:rsidRPr="00F75328">
        <w:rPr>
          <w:rFonts w:ascii="Arial Bold" w:hAnsi="Arial Bold" w:cs="Arial"/>
          <w:b/>
          <w:caps/>
          <w:sz w:val="24"/>
          <w:szCs w:val="24"/>
        </w:rPr>
        <w:t>Note</w:t>
      </w:r>
      <w:r w:rsidRPr="0012617F">
        <w:rPr>
          <w:rFonts w:ascii="Arial" w:hAnsi="Arial" w:cs="Arial"/>
          <w:sz w:val="24"/>
          <w:szCs w:val="24"/>
        </w:rPr>
        <w:t xml:space="preserve"> the progress made on delivering the CSP and the IMTP process</w:t>
      </w:r>
    </w:p>
    <w:p w14:paraId="7A9B80AB" w14:textId="77777777" w:rsidR="00F75328" w:rsidRPr="0012617F" w:rsidRDefault="00F75328" w:rsidP="00F75328">
      <w:pPr>
        <w:pStyle w:val="ListParagraph"/>
        <w:numPr>
          <w:ilvl w:val="0"/>
          <w:numId w:val="21"/>
        </w:numPr>
        <w:jc w:val="both"/>
        <w:rPr>
          <w:rFonts w:ascii="Arial" w:hAnsi="Arial" w:cs="Arial"/>
          <w:sz w:val="24"/>
          <w:szCs w:val="24"/>
        </w:rPr>
      </w:pPr>
      <w:r w:rsidRPr="00F75328">
        <w:rPr>
          <w:rFonts w:ascii="Arial Bold" w:hAnsi="Arial Bold" w:cs="Arial"/>
          <w:b/>
          <w:caps/>
          <w:sz w:val="24"/>
          <w:szCs w:val="24"/>
        </w:rPr>
        <w:t>Note</w:t>
      </w:r>
      <w:r w:rsidRPr="0012617F">
        <w:rPr>
          <w:rFonts w:ascii="Arial" w:hAnsi="Arial" w:cs="Arial"/>
          <w:sz w:val="24"/>
          <w:szCs w:val="24"/>
        </w:rPr>
        <w:t xml:space="preserve"> the Enabling Objectives 3,5, and 10 year Outcome Statements </w:t>
      </w:r>
      <w:r>
        <w:rPr>
          <w:rFonts w:ascii="Arial" w:hAnsi="Arial" w:cs="Arial"/>
          <w:sz w:val="24"/>
          <w:szCs w:val="24"/>
        </w:rPr>
        <w:t xml:space="preserve">to support implementation of the Organisational Strategy </w:t>
      </w:r>
      <w:r w:rsidRPr="0012617F">
        <w:rPr>
          <w:rFonts w:ascii="Arial" w:hAnsi="Arial" w:cs="Arial"/>
          <w:sz w:val="24"/>
          <w:szCs w:val="24"/>
        </w:rPr>
        <w:t xml:space="preserve">for the IMTP at Appendix </w:t>
      </w:r>
      <w:r>
        <w:rPr>
          <w:rFonts w:ascii="Arial" w:hAnsi="Arial" w:cs="Arial"/>
          <w:sz w:val="24"/>
          <w:szCs w:val="24"/>
        </w:rPr>
        <w:t>1</w:t>
      </w:r>
    </w:p>
    <w:p w14:paraId="3AA419CE" w14:textId="77777777" w:rsidR="00F75328" w:rsidRPr="0012617F" w:rsidRDefault="00F75328" w:rsidP="00F75328">
      <w:pPr>
        <w:pStyle w:val="ListParagraph"/>
        <w:numPr>
          <w:ilvl w:val="0"/>
          <w:numId w:val="11"/>
        </w:numPr>
        <w:jc w:val="both"/>
        <w:rPr>
          <w:rFonts w:ascii="Arial" w:hAnsi="Arial" w:cs="Arial"/>
          <w:sz w:val="24"/>
          <w:szCs w:val="24"/>
        </w:rPr>
      </w:pPr>
      <w:r w:rsidRPr="00F75328">
        <w:rPr>
          <w:rFonts w:ascii="Arial Bold" w:hAnsi="Arial Bold" w:cs="Arial"/>
          <w:b/>
          <w:caps/>
          <w:sz w:val="24"/>
          <w:szCs w:val="24"/>
        </w:rPr>
        <w:t>Endorse</w:t>
      </w:r>
      <w:r w:rsidRPr="0012617F">
        <w:rPr>
          <w:rFonts w:ascii="Arial" w:hAnsi="Arial" w:cs="Arial"/>
          <w:sz w:val="24"/>
          <w:szCs w:val="24"/>
        </w:rPr>
        <w:t xml:space="preserve"> the proposed approach</w:t>
      </w:r>
      <w:r>
        <w:rPr>
          <w:rFonts w:ascii="Arial" w:hAnsi="Arial" w:cs="Arial"/>
          <w:sz w:val="24"/>
          <w:szCs w:val="24"/>
        </w:rPr>
        <w:t>;</w:t>
      </w:r>
      <w:r w:rsidRPr="0012617F">
        <w:rPr>
          <w:rFonts w:ascii="Arial" w:hAnsi="Arial" w:cs="Arial"/>
          <w:sz w:val="24"/>
          <w:szCs w:val="24"/>
        </w:rPr>
        <w:t xml:space="preserve"> and,</w:t>
      </w:r>
    </w:p>
    <w:p w14:paraId="05BB69EE" w14:textId="395329EF" w:rsidR="00C33A04" w:rsidRPr="00F75328" w:rsidRDefault="00F75328" w:rsidP="00F75328">
      <w:pPr>
        <w:pStyle w:val="ListParagraph"/>
        <w:numPr>
          <w:ilvl w:val="0"/>
          <w:numId w:val="21"/>
        </w:numPr>
        <w:rPr>
          <w:rFonts w:ascii="Arial" w:hAnsi="Arial" w:cs="Arial"/>
          <w:color w:val="FF0000"/>
          <w:sz w:val="24"/>
          <w:szCs w:val="24"/>
        </w:rPr>
      </w:pPr>
      <w:r w:rsidRPr="00F75328">
        <w:rPr>
          <w:rFonts w:ascii="Arial Bold" w:hAnsi="Arial Bold" w:cs="Arial"/>
          <w:b/>
          <w:caps/>
          <w:sz w:val="24"/>
          <w:szCs w:val="24"/>
        </w:rPr>
        <w:t>Consider</w:t>
      </w:r>
      <w:r w:rsidRPr="0012617F">
        <w:rPr>
          <w:rFonts w:ascii="Arial" w:hAnsi="Arial" w:cs="Arial"/>
          <w:sz w:val="24"/>
          <w:szCs w:val="24"/>
        </w:rPr>
        <w:t xml:space="preserve"> the key risks, challenges and mitigating actions</w:t>
      </w:r>
    </w:p>
    <w:p w14:paraId="467C8A1E" w14:textId="5D9E653F" w:rsidR="00F75328" w:rsidRDefault="00F75328" w:rsidP="00F75328">
      <w:pPr>
        <w:rPr>
          <w:rFonts w:ascii="Arial" w:hAnsi="Arial" w:cs="Arial"/>
          <w:color w:val="FF0000"/>
          <w:sz w:val="24"/>
          <w:szCs w:val="24"/>
        </w:rPr>
      </w:pPr>
    </w:p>
    <w:p w14:paraId="209EF98E" w14:textId="77777777" w:rsidR="00F75328" w:rsidRPr="00F75328" w:rsidRDefault="00F75328" w:rsidP="00F75328">
      <w:pPr>
        <w:rPr>
          <w:rFonts w:ascii="Arial" w:hAnsi="Arial" w:cs="Arial"/>
          <w:color w:val="FF0000"/>
          <w:sz w:val="24"/>
          <w:szCs w:val="24"/>
        </w:rPr>
      </w:pPr>
    </w:p>
    <w:tbl>
      <w:tblPr>
        <w:tblStyle w:val="TableGrid"/>
        <w:tblW w:w="9245" w:type="dxa"/>
        <w:tblLayout w:type="fixed"/>
        <w:tblLook w:val="04A0" w:firstRow="1" w:lastRow="0" w:firstColumn="1" w:lastColumn="0" w:noHBand="0" w:noVBand="1"/>
      </w:tblPr>
      <w:tblGrid>
        <w:gridCol w:w="1809"/>
        <w:gridCol w:w="661"/>
        <w:gridCol w:w="5151"/>
        <w:gridCol w:w="1624"/>
      </w:tblGrid>
      <w:tr w:rsidR="0012617F" w:rsidRPr="0012617F" w14:paraId="0E969375" w14:textId="77777777" w:rsidTr="00C95B3C">
        <w:tc>
          <w:tcPr>
            <w:tcW w:w="9245" w:type="dxa"/>
            <w:gridSpan w:val="4"/>
            <w:shd w:val="clear" w:color="auto" w:fill="D5DCE4" w:themeFill="text2" w:themeFillTint="33"/>
          </w:tcPr>
          <w:p w14:paraId="01DB8437" w14:textId="77777777" w:rsidR="00034194" w:rsidRPr="00EF15F0" w:rsidRDefault="0020539A">
            <w:pPr>
              <w:rPr>
                <w:rFonts w:ascii="Arial" w:hAnsi="Arial" w:cs="Arial"/>
                <w:b/>
                <w:sz w:val="24"/>
                <w:szCs w:val="24"/>
              </w:rPr>
            </w:pPr>
            <w:r w:rsidRPr="00EF15F0">
              <w:rPr>
                <w:rFonts w:ascii="Arial" w:hAnsi="Arial" w:cs="Arial"/>
                <w:b/>
                <w:sz w:val="24"/>
                <w:szCs w:val="24"/>
              </w:rPr>
              <w:lastRenderedPageBreak/>
              <w:t>Governance and Assurance</w:t>
            </w:r>
          </w:p>
          <w:p w14:paraId="5D6BE0A9" w14:textId="77777777" w:rsidR="00034194" w:rsidRPr="00EF15F0" w:rsidRDefault="00034194">
            <w:pPr>
              <w:rPr>
                <w:rFonts w:ascii="Arial" w:hAnsi="Arial" w:cs="Arial"/>
                <w:sz w:val="24"/>
                <w:szCs w:val="24"/>
              </w:rPr>
            </w:pPr>
          </w:p>
        </w:tc>
      </w:tr>
      <w:tr w:rsidR="0012617F" w:rsidRPr="0012617F" w14:paraId="1C3AC290" w14:textId="77777777" w:rsidTr="00F5324A">
        <w:tc>
          <w:tcPr>
            <w:tcW w:w="1809" w:type="dxa"/>
            <w:vMerge w:val="restart"/>
          </w:tcPr>
          <w:p w14:paraId="41A3B4BD" w14:textId="77777777" w:rsidR="00F5324A" w:rsidRPr="00EF15F0" w:rsidRDefault="00F5324A">
            <w:pPr>
              <w:rPr>
                <w:rFonts w:ascii="Arial" w:hAnsi="Arial" w:cs="Arial"/>
                <w:b/>
                <w:sz w:val="24"/>
                <w:szCs w:val="24"/>
              </w:rPr>
            </w:pPr>
            <w:r w:rsidRPr="00EF15F0">
              <w:rPr>
                <w:rFonts w:ascii="Arial" w:hAnsi="Arial" w:cs="Arial"/>
                <w:b/>
                <w:sz w:val="24"/>
                <w:szCs w:val="24"/>
              </w:rPr>
              <w:t>Link to Enabling Objectives</w:t>
            </w:r>
          </w:p>
          <w:p w14:paraId="40598A35" w14:textId="77777777" w:rsidR="00F5324A" w:rsidRPr="00EF15F0" w:rsidRDefault="00F5324A" w:rsidP="00133EA1">
            <w:pPr>
              <w:rPr>
                <w:rFonts w:ascii="Arial" w:hAnsi="Arial" w:cs="Arial"/>
                <w:b/>
                <w:sz w:val="24"/>
                <w:szCs w:val="24"/>
              </w:rPr>
            </w:pPr>
            <w:r w:rsidRPr="00EF15F0">
              <w:rPr>
                <w:rFonts w:ascii="Arial" w:hAnsi="Arial" w:cs="Arial"/>
                <w:b/>
                <w:i/>
                <w:sz w:val="18"/>
                <w:szCs w:val="24"/>
              </w:rPr>
              <w:t xml:space="preserve">(please </w:t>
            </w:r>
            <w:r w:rsidR="00133EA1" w:rsidRPr="00EF15F0">
              <w:rPr>
                <w:rFonts w:ascii="Arial" w:hAnsi="Arial" w:cs="Arial"/>
                <w:b/>
                <w:i/>
                <w:sz w:val="18"/>
                <w:szCs w:val="24"/>
              </w:rPr>
              <w:t>choose</w:t>
            </w:r>
            <w:r w:rsidRPr="00EF15F0">
              <w:rPr>
                <w:rFonts w:ascii="Arial" w:hAnsi="Arial" w:cs="Arial"/>
                <w:b/>
                <w:i/>
                <w:sz w:val="18"/>
                <w:szCs w:val="24"/>
              </w:rPr>
              <w:t>)</w:t>
            </w:r>
          </w:p>
        </w:tc>
        <w:tc>
          <w:tcPr>
            <w:tcW w:w="7436" w:type="dxa"/>
            <w:gridSpan w:val="3"/>
            <w:shd w:val="clear" w:color="auto" w:fill="BDD6EE" w:themeFill="accent1" w:themeFillTint="66"/>
          </w:tcPr>
          <w:p w14:paraId="4617DB09" w14:textId="77777777" w:rsidR="00F5324A" w:rsidRPr="00EF15F0" w:rsidRDefault="00F5324A" w:rsidP="00F5324A">
            <w:pPr>
              <w:jc w:val="both"/>
              <w:rPr>
                <w:rFonts w:ascii="Arial" w:hAnsi="Arial" w:cs="Arial"/>
                <w:b/>
                <w:sz w:val="20"/>
                <w:szCs w:val="20"/>
              </w:rPr>
            </w:pPr>
            <w:r w:rsidRPr="00EF15F0">
              <w:rPr>
                <w:rFonts w:ascii="Arial" w:hAnsi="Arial" w:cs="Arial"/>
                <w:b/>
                <w:sz w:val="20"/>
                <w:szCs w:val="20"/>
              </w:rPr>
              <w:t>Supporting better health and wellbeing by actively promoting and empowering people to live well in resilient communities</w:t>
            </w:r>
          </w:p>
        </w:tc>
      </w:tr>
      <w:tr w:rsidR="0012617F" w:rsidRPr="0012617F" w14:paraId="69AB17C5" w14:textId="77777777" w:rsidTr="00F5324A">
        <w:tc>
          <w:tcPr>
            <w:tcW w:w="1809" w:type="dxa"/>
            <w:vMerge/>
          </w:tcPr>
          <w:p w14:paraId="1546BD12" w14:textId="77777777" w:rsidR="00F5324A" w:rsidRPr="00EF15F0" w:rsidRDefault="00F5324A">
            <w:pPr>
              <w:rPr>
                <w:rFonts w:ascii="Arial" w:hAnsi="Arial" w:cs="Arial"/>
                <w:b/>
                <w:sz w:val="24"/>
                <w:szCs w:val="24"/>
              </w:rPr>
            </w:pPr>
          </w:p>
        </w:tc>
        <w:tc>
          <w:tcPr>
            <w:tcW w:w="5812" w:type="dxa"/>
            <w:gridSpan w:val="2"/>
          </w:tcPr>
          <w:p w14:paraId="55D01C34" w14:textId="77777777" w:rsidR="00F5324A" w:rsidRPr="00EF15F0" w:rsidRDefault="00F5324A" w:rsidP="00F5324A">
            <w:pPr>
              <w:rPr>
                <w:rFonts w:ascii="Arial" w:hAnsi="Arial" w:cs="Arial"/>
                <w:sz w:val="20"/>
                <w:szCs w:val="20"/>
              </w:rPr>
            </w:pPr>
            <w:r w:rsidRPr="00EF15F0">
              <w:rPr>
                <w:rFonts w:ascii="Arial" w:hAnsi="Arial" w:cs="Arial"/>
                <w:sz w:val="20"/>
                <w:szCs w:val="20"/>
              </w:rPr>
              <w:t>Partnerships for Improving Health and Wellbeing</w:t>
            </w:r>
          </w:p>
        </w:tc>
        <w:sdt>
          <w:sdtPr>
            <w:rPr>
              <w:rFonts w:ascii="Arial" w:hAnsi="Arial" w:cs="Arial"/>
              <w:sz w:val="20"/>
              <w:szCs w:val="20"/>
            </w:rPr>
            <w:id w:val="1705433169"/>
            <w14:checkbox>
              <w14:checked w14:val="1"/>
              <w14:checkedState w14:val="2612" w14:font="MS Gothic"/>
              <w14:uncheckedState w14:val="2610" w14:font="MS Gothic"/>
            </w14:checkbox>
          </w:sdtPr>
          <w:sdtEndPr/>
          <w:sdtContent>
            <w:tc>
              <w:tcPr>
                <w:tcW w:w="1624" w:type="dxa"/>
              </w:tcPr>
              <w:p w14:paraId="2BD6C75D" w14:textId="77777777" w:rsidR="00F5324A" w:rsidRPr="00EF15F0" w:rsidRDefault="006D0678" w:rsidP="0020539A">
                <w:pPr>
                  <w:jc w:val="center"/>
                  <w:rPr>
                    <w:rFonts w:ascii="Arial" w:hAnsi="Arial" w:cs="Arial"/>
                    <w:sz w:val="20"/>
                    <w:szCs w:val="20"/>
                  </w:rPr>
                </w:pPr>
                <w:r w:rsidRPr="00EF15F0">
                  <w:rPr>
                    <w:rFonts w:ascii="MS Gothic" w:eastAsia="MS Gothic" w:hAnsi="MS Gothic" w:cs="Arial" w:hint="eastAsia"/>
                    <w:sz w:val="20"/>
                    <w:szCs w:val="20"/>
                  </w:rPr>
                  <w:t>☒</w:t>
                </w:r>
              </w:p>
            </w:tc>
          </w:sdtContent>
        </w:sdt>
      </w:tr>
      <w:tr w:rsidR="0012617F" w:rsidRPr="0012617F" w14:paraId="34AFDAD2" w14:textId="77777777" w:rsidTr="00F5324A">
        <w:tc>
          <w:tcPr>
            <w:tcW w:w="1809" w:type="dxa"/>
            <w:vMerge/>
          </w:tcPr>
          <w:p w14:paraId="63BBCA5D" w14:textId="77777777" w:rsidR="00F5324A" w:rsidRPr="00EF15F0" w:rsidRDefault="00F5324A">
            <w:pPr>
              <w:rPr>
                <w:rFonts w:ascii="Arial" w:hAnsi="Arial" w:cs="Arial"/>
                <w:b/>
                <w:sz w:val="24"/>
                <w:szCs w:val="24"/>
              </w:rPr>
            </w:pPr>
          </w:p>
        </w:tc>
        <w:tc>
          <w:tcPr>
            <w:tcW w:w="5812" w:type="dxa"/>
            <w:gridSpan w:val="2"/>
          </w:tcPr>
          <w:p w14:paraId="364F3DE8" w14:textId="77777777" w:rsidR="00F5324A" w:rsidRPr="00EF15F0" w:rsidRDefault="00F5324A" w:rsidP="00F5324A">
            <w:pPr>
              <w:rPr>
                <w:rFonts w:ascii="Arial" w:hAnsi="Arial" w:cs="Arial"/>
                <w:sz w:val="20"/>
                <w:szCs w:val="20"/>
              </w:rPr>
            </w:pPr>
            <w:r w:rsidRPr="00EF15F0">
              <w:rPr>
                <w:rFonts w:ascii="Arial" w:hAnsi="Arial" w:cs="Arial"/>
                <w:sz w:val="20"/>
                <w:szCs w:val="20"/>
              </w:rPr>
              <w:t>Co-Production and Health Literacy</w:t>
            </w:r>
          </w:p>
        </w:tc>
        <w:sdt>
          <w:sdtPr>
            <w:rPr>
              <w:rFonts w:ascii="Arial" w:hAnsi="Arial" w:cs="Arial"/>
              <w:sz w:val="20"/>
              <w:szCs w:val="20"/>
            </w:rPr>
            <w:id w:val="1151252969"/>
            <w14:checkbox>
              <w14:checked w14:val="1"/>
              <w14:checkedState w14:val="2612" w14:font="MS Gothic"/>
              <w14:uncheckedState w14:val="2610" w14:font="MS Gothic"/>
            </w14:checkbox>
          </w:sdtPr>
          <w:sdtEndPr/>
          <w:sdtContent>
            <w:tc>
              <w:tcPr>
                <w:tcW w:w="1624" w:type="dxa"/>
              </w:tcPr>
              <w:p w14:paraId="1906CB3E" w14:textId="77777777" w:rsidR="00F5324A" w:rsidRPr="00EF15F0" w:rsidRDefault="006D0678" w:rsidP="0020539A">
                <w:pPr>
                  <w:jc w:val="center"/>
                  <w:rPr>
                    <w:rFonts w:ascii="Arial" w:hAnsi="Arial" w:cs="Arial"/>
                    <w:sz w:val="20"/>
                    <w:szCs w:val="20"/>
                  </w:rPr>
                </w:pPr>
                <w:r w:rsidRPr="00EF15F0">
                  <w:rPr>
                    <w:rFonts w:ascii="MS Gothic" w:eastAsia="MS Gothic" w:hAnsi="MS Gothic" w:cs="Arial" w:hint="eastAsia"/>
                    <w:sz w:val="20"/>
                    <w:szCs w:val="20"/>
                  </w:rPr>
                  <w:t>☒</w:t>
                </w:r>
              </w:p>
            </w:tc>
          </w:sdtContent>
        </w:sdt>
      </w:tr>
      <w:tr w:rsidR="0012617F" w:rsidRPr="0012617F" w14:paraId="46E7708F" w14:textId="77777777" w:rsidTr="00F5324A">
        <w:tc>
          <w:tcPr>
            <w:tcW w:w="1809" w:type="dxa"/>
            <w:vMerge/>
          </w:tcPr>
          <w:p w14:paraId="596A8733" w14:textId="77777777" w:rsidR="00F5324A" w:rsidRPr="00EF15F0" w:rsidRDefault="00F5324A">
            <w:pPr>
              <w:rPr>
                <w:rFonts w:ascii="Arial" w:hAnsi="Arial" w:cs="Arial"/>
                <w:b/>
                <w:sz w:val="24"/>
                <w:szCs w:val="24"/>
              </w:rPr>
            </w:pPr>
          </w:p>
        </w:tc>
        <w:tc>
          <w:tcPr>
            <w:tcW w:w="5812" w:type="dxa"/>
            <w:gridSpan w:val="2"/>
          </w:tcPr>
          <w:p w14:paraId="66D1925B" w14:textId="77777777" w:rsidR="00F5324A" w:rsidRPr="00EF15F0" w:rsidRDefault="00F5324A" w:rsidP="00F5324A">
            <w:pPr>
              <w:jc w:val="both"/>
              <w:rPr>
                <w:rFonts w:ascii="Arial" w:hAnsi="Arial" w:cs="Arial"/>
                <w:sz w:val="20"/>
                <w:szCs w:val="20"/>
              </w:rPr>
            </w:pPr>
            <w:r w:rsidRPr="00EF15F0">
              <w:rPr>
                <w:rFonts w:ascii="Arial" w:hAnsi="Arial" w:cs="Arial"/>
                <w:sz w:val="20"/>
                <w:szCs w:val="20"/>
              </w:rPr>
              <w:t>Digitally Enabled Health and Wellbeing</w:t>
            </w:r>
          </w:p>
        </w:tc>
        <w:sdt>
          <w:sdtPr>
            <w:rPr>
              <w:rFonts w:ascii="Arial" w:hAnsi="Arial" w:cs="Arial"/>
              <w:sz w:val="20"/>
              <w:szCs w:val="20"/>
            </w:rPr>
            <w:id w:val="-1773847484"/>
            <w14:checkbox>
              <w14:checked w14:val="1"/>
              <w14:checkedState w14:val="2612" w14:font="MS Gothic"/>
              <w14:uncheckedState w14:val="2610" w14:font="MS Gothic"/>
            </w14:checkbox>
          </w:sdtPr>
          <w:sdtEndPr/>
          <w:sdtContent>
            <w:tc>
              <w:tcPr>
                <w:tcW w:w="1624" w:type="dxa"/>
              </w:tcPr>
              <w:p w14:paraId="10E89D4E" w14:textId="77777777" w:rsidR="00F5324A" w:rsidRPr="00EF15F0" w:rsidRDefault="006D0678" w:rsidP="0020539A">
                <w:pPr>
                  <w:jc w:val="center"/>
                  <w:rPr>
                    <w:rFonts w:ascii="Arial" w:hAnsi="Arial" w:cs="Arial"/>
                    <w:sz w:val="20"/>
                    <w:szCs w:val="20"/>
                  </w:rPr>
                </w:pPr>
                <w:r w:rsidRPr="00EF15F0">
                  <w:rPr>
                    <w:rFonts w:ascii="MS Gothic" w:eastAsia="MS Gothic" w:hAnsi="MS Gothic" w:cs="Arial" w:hint="eastAsia"/>
                    <w:sz w:val="20"/>
                    <w:szCs w:val="20"/>
                  </w:rPr>
                  <w:t>☒</w:t>
                </w:r>
              </w:p>
            </w:tc>
          </w:sdtContent>
        </w:sdt>
      </w:tr>
      <w:tr w:rsidR="0012617F" w:rsidRPr="0012617F" w14:paraId="1A0C85CE" w14:textId="77777777" w:rsidTr="00F5324A">
        <w:tc>
          <w:tcPr>
            <w:tcW w:w="1809" w:type="dxa"/>
            <w:vMerge/>
          </w:tcPr>
          <w:p w14:paraId="37D5F2C5" w14:textId="77777777" w:rsidR="00F5324A" w:rsidRPr="00EF15F0" w:rsidRDefault="00F5324A" w:rsidP="00C107F2">
            <w:pPr>
              <w:rPr>
                <w:rFonts w:ascii="Arial" w:hAnsi="Arial" w:cs="Arial"/>
                <w:b/>
                <w:sz w:val="24"/>
                <w:szCs w:val="24"/>
              </w:rPr>
            </w:pPr>
          </w:p>
        </w:tc>
        <w:tc>
          <w:tcPr>
            <w:tcW w:w="7436" w:type="dxa"/>
            <w:gridSpan w:val="3"/>
            <w:shd w:val="clear" w:color="auto" w:fill="BDD6EE" w:themeFill="accent1" w:themeFillTint="66"/>
          </w:tcPr>
          <w:p w14:paraId="25CF3AB9" w14:textId="77777777" w:rsidR="00F5324A" w:rsidRPr="00EF15F0" w:rsidRDefault="00F5324A" w:rsidP="00C107F2">
            <w:pPr>
              <w:rPr>
                <w:rFonts w:ascii="Arial" w:hAnsi="Arial" w:cs="Arial"/>
                <w:b/>
                <w:sz w:val="20"/>
                <w:szCs w:val="20"/>
              </w:rPr>
            </w:pPr>
            <w:r w:rsidRPr="00EF15F0">
              <w:rPr>
                <w:rFonts w:ascii="Arial" w:hAnsi="Arial" w:cs="Arial"/>
                <w:b/>
                <w:sz w:val="20"/>
                <w:szCs w:val="20"/>
              </w:rPr>
              <w:t xml:space="preserve">Deliver better care through excellent health and care services achieving the outcomes that matter most to people </w:t>
            </w:r>
          </w:p>
        </w:tc>
      </w:tr>
      <w:tr w:rsidR="0012617F" w:rsidRPr="0012617F" w14:paraId="7690109F" w14:textId="77777777" w:rsidTr="00F5324A">
        <w:tc>
          <w:tcPr>
            <w:tcW w:w="1809" w:type="dxa"/>
            <w:vMerge/>
          </w:tcPr>
          <w:p w14:paraId="6D75E4F5" w14:textId="77777777" w:rsidR="00F5324A" w:rsidRPr="00EF15F0" w:rsidRDefault="00F5324A" w:rsidP="00C107F2">
            <w:pPr>
              <w:rPr>
                <w:rFonts w:ascii="Arial" w:hAnsi="Arial" w:cs="Arial"/>
                <w:b/>
                <w:sz w:val="24"/>
                <w:szCs w:val="24"/>
              </w:rPr>
            </w:pPr>
          </w:p>
        </w:tc>
        <w:tc>
          <w:tcPr>
            <w:tcW w:w="5812" w:type="dxa"/>
            <w:gridSpan w:val="2"/>
          </w:tcPr>
          <w:p w14:paraId="5EDD82E3" w14:textId="77777777" w:rsidR="00F5324A" w:rsidRPr="00EF15F0" w:rsidRDefault="00F5324A" w:rsidP="00F5324A">
            <w:pPr>
              <w:rPr>
                <w:rFonts w:ascii="Arial" w:hAnsi="Arial" w:cs="Arial"/>
                <w:sz w:val="20"/>
                <w:szCs w:val="20"/>
              </w:rPr>
            </w:pPr>
            <w:r w:rsidRPr="00EF15F0">
              <w:rPr>
                <w:rFonts w:ascii="Arial" w:hAnsi="Arial" w:cs="Arial"/>
                <w:sz w:val="20"/>
                <w:szCs w:val="20"/>
              </w:rPr>
              <w:t>Best Value Outcomes and High Quality Care</w:t>
            </w:r>
          </w:p>
        </w:tc>
        <w:sdt>
          <w:sdtPr>
            <w:rPr>
              <w:rFonts w:ascii="Arial" w:hAnsi="Arial" w:cs="Arial"/>
              <w:sz w:val="20"/>
              <w:szCs w:val="20"/>
            </w:rPr>
            <w:id w:val="1190956866"/>
            <w14:checkbox>
              <w14:checked w14:val="1"/>
              <w14:checkedState w14:val="2612" w14:font="MS Gothic"/>
              <w14:uncheckedState w14:val="2610" w14:font="MS Gothic"/>
            </w14:checkbox>
          </w:sdtPr>
          <w:sdtEndPr/>
          <w:sdtContent>
            <w:tc>
              <w:tcPr>
                <w:tcW w:w="1624" w:type="dxa"/>
              </w:tcPr>
              <w:p w14:paraId="72F33047" w14:textId="77777777" w:rsidR="00F5324A" w:rsidRPr="00EF15F0" w:rsidRDefault="006D0678" w:rsidP="00133EA1">
                <w:pPr>
                  <w:jc w:val="center"/>
                  <w:rPr>
                    <w:rFonts w:ascii="Arial" w:hAnsi="Arial" w:cs="Arial"/>
                    <w:sz w:val="20"/>
                    <w:szCs w:val="20"/>
                  </w:rPr>
                </w:pPr>
                <w:r w:rsidRPr="00EF15F0">
                  <w:rPr>
                    <w:rFonts w:ascii="MS Gothic" w:eastAsia="MS Gothic" w:hAnsi="MS Gothic" w:cs="Arial" w:hint="eastAsia"/>
                    <w:sz w:val="20"/>
                    <w:szCs w:val="20"/>
                  </w:rPr>
                  <w:t>☒</w:t>
                </w:r>
              </w:p>
            </w:tc>
          </w:sdtContent>
        </w:sdt>
      </w:tr>
      <w:tr w:rsidR="0012617F" w:rsidRPr="0012617F" w14:paraId="15F96993" w14:textId="77777777" w:rsidTr="00F5324A">
        <w:tc>
          <w:tcPr>
            <w:tcW w:w="1809" w:type="dxa"/>
            <w:vMerge/>
          </w:tcPr>
          <w:p w14:paraId="0FDA9548" w14:textId="77777777" w:rsidR="00F5324A" w:rsidRPr="00EF15F0" w:rsidRDefault="00F5324A" w:rsidP="00C107F2">
            <w:pPr>
              <w:rPr>
                <w:rFonts w:ascii="Arial" w:hAnsi="Arial" w:cs="Arial"/>
                <w:b/>
                <w:sz w:val="24"/>
                <w:szCs w:val="24"/>
              </w:rPr>
            </w:pPr>
          </w:p>
        </w:tc>
        <w:tc>
          <w:tcPr>
            <w:tcW w:w="5812" w:type="dxa"/>
            <w:gridSpan w:val="2"/>
          </w:tcPr>
          <w:p w14:paraId="4F9DA5D3" w14:textId="77777777" w:rsidR="00F5324A" w:rsidRPr="00EF15F0" w:rsidRDefault="00F5324A" w:rsidP="00F5324A">
            <w:pPr>
              <w:rPr>
                <w:rFonts w:ascii="Arial" w:hAnsi="Arial" w:cs="Arial"/>
                <w:sz w:val="20"/>
                <w:szCs w:val="20"/>
              </w:rPr>
            </w:pPr>
            <w:r w:rsidRPr="00EF15F0">
              <w:rPr>
                <w:rFonts w:ascii="Arial" w:hAnsi="Arial" w:cs="Arial"/>
                <w:sz w:val="20"/>
                <w:szCs w:val="20"/>
              </w:rPr>
              <w:t>Partnerships for Care</w:t>
            </w:r>
          </w:p>
        </w:tc>
        <w:sdt>
          <w:sdtPr>
            <w:rPr>
              <w:rFonts w:ascii="Arial" w:hAnsi="Arial" w:cs="Arial"/>
              <w:sz w:val="20"/>
              <w:szCs w:val="20"/>
            </w:rPr>
            <w:id w:val="832023854"/>
            <w14:checkbox>
              <w14:checked w14:val="1"/>
              <w14:checkedState w14:val="2612" w14:font="MS Gothic"/>
              <w14:uncheckedState w14:val="2610" w14:font="MS Gothic"/>
            </w14:checkbox>
          </w:sdtPr>
          <w:sdtEndPr/>
          <w:sdtContent>
            <w:tc>
              <w:tcPr>
                <w:tcW w:w="1624" w:type="dxa"/>
              </w:tcPr>
              <w:p w14:paraId="6DEF721B" w14:textId="77777777" w:rsidR="00F5324A" w:rsidRPr="00EF15F0" w:rsidRDefault="006D0678" w:rsidP="00133EA1">
                <w:pPr>
                  <w:jc w:val="center"/>
                  <w:rPr>
                    <w:rFonts w:ascii="Arial" w:hAnsi="Arial" w:cs="Arial"/>
                    <w:sz w:val="20"/>
                    <w:szCs w:val="20"/>
                  </w:rPr>
                </w:pPr>
                <w:r w:rsidRPr="00EF15F0">
                  <w:rPr>
                    <w:rFonts w:ascii="MS Gothic" w:eastAsia="MS Gothic" w:hAnsi="MS Gothic" w:cs="Arial" w:hint="eastAsia"/>
                    <w:sz w:val="20"/>
                    <w:szCs w:val="20"/>
                  </w:rPr>
                  <w:t>☒</w:t>
                </w:r>
              </w:p>
            </w:tc>
          </w:sdtContent>
        </w:sdt>
      </w:tr>
      <w:tr w:rsidR="0012617F" w:rsidRPr="0012617F" w14:paraId="30598519" w14:textId="77777777" w:rsidTr="00F5324A">
        <w:tc>
          <w:tcPr>
            <w:tcW w:w="1809" w:type="dxa"/>
            <w:vMerge/>
          </w:tcPr>
          <w:p w14:paraId="1C53F84F" w14:textId="77777777" w:rsidR="00F5324A" w:rsidRPr="00EF15F0" w:rsidRDefault="00F5324A" w:rsidP="00C107F2">
            <w:pPr>
              <w:rPr>
                <w:rFonts w:ascii="Arial" w:hAnsi="Arial" w:cs="Arial"/>
                <w:b/>
                <w:sz w:val="24"/>
                <w:szCs w:val="24"/>
              </w:rPr>
            </w:pPr>
          </w:p>
        </w:tc>
        <w:tc>
          <w:tcPr>
            <w:tcW w:w="5812" w:type="dxa"/>
            <w:gridSpan w:val="2"/>
          </w:tcPr>
          <w:p w14:paraId="5C69A240" w14:textId="77777777" w:rsidR="00F5324A" w:rsidRPr="00EF15F0" w:rsidRDefault="00F5324A" w:rsidP="00F5324A">
            <w:pPr>
              <w:rPr>
                <w:rFonts w:ascii="Arial" w:hAnsi="Arial" w:cs="Arial"/>
                <w:b/>
                <w:sz w:val="20"/>
                <w:szCs w:val="20"/>
              </w:rPr>
            </w:pPr>
            <w:r w:rsidRPr="00EF15F0">
              <w:rPr>
                <w:rFonts w:ascii="Arial" w:hAnsi="Arial" w:cs="Arial"/>
                <w:sz w:val="20"/>
                <w:szCs w:val="20"/>
              </w:rPr>
              <w:t>Excellent Staff</w:t>
            </w:r>
          </w:p>
        </w:tc>
        <w:sdt>
          <w:sdtPr>
            <w:rPr>
              <w:rFonts w:ascii="Arial" w:hAnsi="Arial" w:cs="Arial"/>
              <w:sz w:val="20"/>
              <w:szCs w:val="20"/>
            </w:rPr>
            <w:id w:val="717472097"/>
            <w14:checkbox>
              <w14:checked w14:val="1"/>
              <w14:checkedState w14:val="2612" w14:font="MS Gothic"/>
              <w14:uncheckedState w14:val="2610" w14:font="MS Gothic"/>
            </w14:checkbox>
          </w:sdtPr>
          <w:sdtEndPr/>
          <w:sdtContent>
            <w:tc>
              <w:tcPr>
                <w:tcW w:w="1624" w:type="dxa"/>
              </w:tcPr>
              <w:p w14:paraId="5B8249E4" w14:textId="77777777" w:rsidR="00F5324A" w:rsidRPr="00EF15F0" w:rsidRDefault="006D0678" w:rsidP="00133EA1">
                <w:pPr>
                  <w:jc w:val="center"/>
                  <w:rPr>
                    <w:rFonts w:ascii="Arial" w:hAnsi="Arial" w:cs="Arial"/>
                    <w:b/>
                    <w:sz w:val="20"/>
                    <w:szCs w:val="20"/>
                  </w:rPr>
                </w:pPr>
                <w:r w:rsidRPr="00EF15F0">
                  <w:rPr>
                    <w:rFonts w:ascii="MS Gothic" w:eastAsia="MS Gothic" w:hAnsi="MS Gothic" w:cs="Arial" w:hint="eastAsia"/>
                    <w:sz w:val="20"/>
                    <w:szCs w:val="20"/>
                  </w:rPr>
                  <w:t>☒</w:t>
                </w:r>
              </w:p>
            </w:tc>
          </w:sdtContent>
        </w:sdt>
      </w:tr>
      <w:tr w:rsidR="0012617F" w:rsidRPr="0012617F" w14:paraId="1E5E2ECC" w14:textId="77777777" w:rsidTr="00F5324A">
        <w:tc>
          <w:tcPr>
            <w:tcW w:w="1809" w:type="dxa"/>
            <w:vMerge/>
          </w:tcPr>
          <w:p w14:paraId="7553DEAE" w14:textId="77777777" w:rsidR="00F5324A" w:rsidRPr="00EF15F0" w:rsidRDefault="00F5324A" w:rsidP="00C107F2">
            <w:pPr>
              <w:rPr>
                <w:rFonts w:ascii="Arial" w:hAnsi="Arial" w:cs="Arial"/>
                <w:b/>
                <w:sz w:val="24"/>
                <w:szCs w:val="24"/>
              </w:rPr>
            </w:pPr>
          </w:p>
        </w:tc>
        <w:tc>
          <w:tcPr>
            <w:tcW w:w="5812" w:type="dxa"/>
            <w:gridSpan w:val="2"/>
          </w:tcPr>
          <w:p w14:paraId="2D92A7CE" w14:textId="77777777" w:rsidR="00F5324A" w:rsidRPr="00EF15F0" w:rsidRDefault="00F5324A" w:rsidP="00F5324A">
            <w:pPr>
              <w:rPr>
                <w:rFonts w:ascii="Arial" w:hAnsi="Arial" w:cs="Arial"/>
                <w:b/>
                <w:sz w:val="20"/>
                <w:szCs w:val="20"/>
              </w:rPr>
            </w:pPr>
            <w:r w:rsidRPr="00EF15F0">
              <w:rPr>
                <w:rFonts w:ascii="Arial" w:hAnsi="Arial" w:cs="Arial"/>
                <w:sz w:val="20"/>
                <w:szCs w:val="20"/>
              </w:rPr>
              <w:t>Digitally Enabled Care</w:t>
            </w:r>
          </w:p>
        </w:tc>
        <w:sdt>
          <w:sdtPr>
            <w:rPr>
              <w:rFonts w:ascii="Arial" w:hAnsi="Arial" w:cs="Arial"/>
              <w:sz w:val="20"/>
              <w:szCs w:val="20"/>
            </w:rPr>
            <w:id w:val="-12686039"/>
            <w14:checkbox>
              <w14:checked w14:val="1"/>
              <w14:checkedState w14:val="2612" w14:font="MS Gothic"/>
              <w14:uncheckedState w14:val="2610" w14:font="MS Gothic"/>
            </w14:checkbox>
          </w:sdtPr>
          <w:sdtEndPr/>
          <w:sdtContent>
            <w:tc>
              <w:tcPr>
                <w:tcW w:w="1624" w:type="dxa"/>
              </w:tcPr>
              <w:p w14:paraId="6E3C6792" w14:textId="77777777" w:rsidR="00F5324A" w:rsidRPr="00EF15F0" w:rsidRDefault="006D0678" w:rsidP="00133EA1">
                <w:pPr>
                  <w:jc w:val="center"/>
                  <w:rPr>
                    <w:rFonts w:ascii="Arial" w:hAnsi="Arial" w:cs="Arial"/>
                    <w:b/>
                    <w:sz w:val="20"/>
                    <w:szCs w:val="20"/>
                  </w:rPr>
                </w:pPr>
                <w:r w:rsidRPr="00EF15F0">
                  <w:rPr>
                    <w:rFonts w:ascii="MS Gothic" w:eastAsia="MS Gothic" w:hAnsi="MS Gothic" w:cs="Arial" w:hint="eastAsia"/>
                    <w:sz w:val="20"/>
                    <w:szCs w:val="20"/>
                  </w:rPr>
                  <w:t>☒</w:t>
                </w:r>
              </w:p>
            </w:tc>
          </w:sdtContent>
        </w:sdt>
      </w:tr>
      <w:tr w:rsidR="0012617F" w:rsidRPr="0012617F" w14:paraId="2C6B7FB5" w14:textId="77777777" w:rsidTr="00F5324A">
        <w:tc>
          <w:tcPr>
            <w:tcW w:w="1809" w:type="dxa"/>
            <w:vMerge/>
          </w:tcPr>
          <w:p w14:paraId="1E360B2C" w14:textId="77777777" w:rsidR="00F5324A" w:rsidRPr="00EF15F0" w:rsidRDefault="00F5324A" w:rsidP="00C107F2">
            <w:pPr>
              <w:rPr>
                <w:rFonts w:ascii="Arial" w:hAnsi="Arial" w:cs="Arial"/>
                <w:b/>
                <w:sz w:val="24"/>
                <w:szCs w:val="24"/>
              </w:rPr>
            </w:pPr>
          </w:p>
        </w:tc>
        <w:tc>
          <w:tcPr>
            <w:tcW w:w="5812" w:type="dxa"/>
            <w:gridSpan w:val="2"/>
          </w:tcPr>
          <w:p w14:paraId="1A576044" w14:textId="77777777" w:rsidR="00F5324A" w:rsidRPr="00EF15F0" w:rsidRDefault="00F5324A" w:rsidP="00F5324A">
            <w:pPr>
              <w:rPr>
                <w:rFonts w:ascii="Arial" w:hAnsi="Arial" w:cs="Arial"/>
                <w:b/>
                <w:sz w:val="20"/>
                <w:szCs w:val="20"/>
              </w:rPr>
            </w:pPr>
            <w:r w:rsidRPr="00EF15F0">
              <w:rPr>
                <w:rFonts w:ascii="Arial" w:hAnsi="Arial" w:cs="Arial"/>
                <w:sz w:val="20"/>
                <w:szCs w:val="20"/>
              </w:rPr>
              <w:t>Outstanding Research, Innovation, Education and Learning</w:t>
            </w:r>
          </w:p>
        </w:tc>
        <w:sdt>
          <w:sdtPr>
            <w:rPr>
              <w:rFonts w:ascii="Arial" w:hAnsi="Arial" w:cs="Arial"/>
              <w:sz w:val="20"/>
              <w:szCs w:val="20"/>
            </w:rPr>
            <w:id w:val="216336744"/>
            <w14:checkbox>
              <w14:checked w14:val="1"/>
              <w14:checkedState w14:val="2612" w14:font="MS Gothic"/>
              <w14:uncheckedState w14:val="2610" w14:font="MS Gothic"/>
            </w14:checkbox>
          </w:sdtPr>
          <w:sdtEndPr/>
          <w:sdtContent>
            <w:tc>
              <w:tcPr>
                <w:tcW w:w="1624" w:type="dxa"/>
              </w:tcPr>
              <w:p w14:paraId="2514DCE8" w14:textId="77777777" w:rsidR="00F5324A" w:rsidRPr="00EF15F0" w:rsidRDefault="006D0678" w:rsidP="00133EA1">
                <w:pPr>
                  <w:jc w:val="center"/>
                  <w:rPr>
                    <w:rFonts w:ascii="Arial" w:hAnsi="Arial" w:cs="Arial"/>
                    <w:b/>
                    <w:sz w:val="20"/>
                    <w:szCs w:val="20"/>
                  </w:rPr>
                </w:pPr>
                <w:r w:rsidRPr="00EF15F0">
                  <w:rPr>
                    <w:rFonts w:ascii="MS Gothic" w:eastAsia="MS Gothic" w:hAnsi="MS Gothic" w:cs="Arial" w:hint="eastAsia"/>
                    <w:sz w:val="20"/>
                    <w:szCs w:val="20"/>
                  </w:rPr>
                  <w:t>☒</w:t>
                </w:r>
              </w:p>
            </w:tc>
          </w:sdtContent>
        </w:sdt>
      </w:tr>
      <w:tr w:rsidR="0012617F" w:rsidRPr="0012617F" w14:paraId="63226369" w14:textId="77777777" w:rsidTr="00CD7AA5">
        <w:tc>
          <w:tcPr>
            <w:tcW w:w="9245" w:type="dxa"/>
            <w:gridSpan w:val="4"/>
            <w:shd w:val="clear" w:color="auto" w:fill="D5DCE4" w:themeFill="text2" w:themeFillTint="33"/>
          </w:tcPr>
          <w:p w14:paraId="330F0AE9" w14:textId="77777777" w:rsidR="00F5324A" w:rsidRPr="00EF15F0" w:rsidRDefault="00F5324A" w:rsidP="00C107F2">
            <w:pPr>
              <w:rPr>
                <w:rFonts w:ascii="Arial" w:hAnsi="Arial" w:cs="Arial"/>
                <w:b/>
                <w:sz w:val="24"/>
                <w:szCs w:val="24"/>
              </w:rPr>
            </w:pPr>
            <w:r w:rsidRPr="00EF15F0">
              <w:rPr>
                <w:rFonts w:ascii="Arial" w:hAnsi="Arial" w:cs="Arial"/>
                <w:b/>
                <w:sz w:val="24"/>
                <w:szCs w:val="24"/>
              </w:rPr>
              <w:t>Health and Care Standards</w:t>
            </w:r>
          </w:p>
        </w:tc>
      </w:tr>
      <w:tr w:rsidR="0012617F" w:rsidRPr="0012617F" w14:paraId="04635FCF" w14:textId="77777777" w:rsidTr="00F5324A">
        <w:tc>
          <w:tcPr>
            <w:tcW w:w="1809" w:type="dxa"/>
            <w:vMerge w:val="restart"/>
          </w:tcPr>
          <w:p w14:paraId="394C9A06" w14:textId="77777777" w:rsidR="00F5324A" w:rsidRPr="00EF15F0" w:rsidRDefault="00133EA1" w:rsidP="00F5324A">
            <w:pPr>
              <w:rPr>
                <w:rFonts w:ascii="Arial" w:hAnsi="Arial" w:cs="Arial"/>
                <w:sz w:val="24"/>
                <w:szCs w:val="24"/>
              </w:rPr>
            </w:pPr>
            <w:r w:rsidRPr="00EF15F0">
              <w:rPr>
                <w:rFonts w:ascii="Arial" w:hAnsi="Arial" w:cs="Arial"/>
                <w:b/>
                <w:i/>
                <w:sz w:val="18"/>
                <w:szCs w:val="24"/>
              </w:rPr>
              <w:t>(please choose)</w:t>
            </w:r>
          </w:p>
        </w:tc>
        <w:tc>
          <w:tcPr>
            <w:tcW w:w="5812" w:type="dxa"/>
            <w:gridSpan w:val="2"/>
          </w:tcPr>
          <w:p w14:paraId="4ABD9AB7" w14:textId="77777777" w:rsidR="00F5324A" w:rsidRPr="00EF15F0" w:rsidRDefault="00F5324A" w:rsidP="00C107F2">
            <w:pPr>
              <w:rPr>
                <w:rFonts w:ascii="Arial" w:hAnsi="Arial" w:cs="Arial"/>
                <w:sz w:val="20"/>
                <w:szCs w:val="18"/>
              </w:rPr>
            </w:pPr>
            <w:r w:rsidRPr="00EF15F0">
              <w:rPr>
                <w:rFonts w:ascii="Arial" w:hAnsi="Arial" w:cs="Arial"/>
                <w:sz w:val="20"/>
                <w:szCs w:val="18"/>
              </w:rPr>
              <w:t>Staying Healthy</w:t>
            </w:r>
          </w:p>
        </w:tc>
        <w:sdt>
          <w:sdtPr>
            <w:rPr>
              <w:rFonts w:ascii="Arial" w:hAnsi="Arial" w:cs="Arial"/>
              <w:sz w:val="20"/>
              <w:szCs w:val="20"/>
            </w:rPr>
            <w:id w:val="937573542"/>
            <w14:checkbox>
              <w14:checked w14:val="1"/>
              <w14:checkedState w14:val="2612" w14:font="MS Gothic"/>
              <w14:uncheckedState w14:val="2610" w14:font="MS Gothic"/>
            </w14:checkbox>
          </w:sdtPr>
          <w:sdtEndPr/>
          <w:sdtContent>
            <w:tc>
              <w:tcPr>
                <w:tcW w:w="1624" w:type="dxa"/>
              </w:tcPr>
              <w:p w14:paraId="66E543B5" w14:textId="77777777" w:rsidR="00F5324A" w:rsidRPr="00EF15F0" w:rsidRDefault="006D0678" w:rsidP="00133EA1">
                <w:pPr>
                  <w:jc w:val="center"/>
                  <w:rPr>
                    <w:rFonts w:ascii="Arial" w:hAnsi="Arial" w:cs="Arial"/>
                    <w:sz w:val="18"/>
                    <w:szCs w:val="18"/>
                  </w:rPr>
                </w:pPr>
                <w:r w:rsidRPr="00EF15F0">
                  <w:rPr>
                    <w:rFonts w:ascii="MS Gothic" w:eastAsia="MS Gothic" w:hAnsi="MS Gothic" w:cs="Arial" w:hint="eastAsia"/>
                    <w:sz w:val="20"/>
                    <w:szCs w:val="20"/>
                  </w:rPr>
                  <w:t>☒</w:t>
                </w:r>
              </w:p>
            </w:tc>
          </w:sdtContent>
        </w:sdt>
      </w:tr>
      <w:tr w:rsidR="0012617F" w:rsidRPr="0012617F" w14:paraId="0B610AB4" w14:textId="77777777" w:rsidTr="00F5324A">
        <w:tc>
          <w:tcPr>
            <w:tcW w:w="1809" w:type="dxa"/>
            <w:vMerge/>
          </w:tcPr>
          <w:p w14:paraId="735F2EA2" w14:textId="77777777" w:rsidR="00F5324A" w:rsidRPr="00EF15F0" w:rsidRDefault="00F5324A" w:rsidP="00F5324A">
            <w:pPr>
              <w:rPr>
                <w:rFonts w:ascii="Arial" w:hAnsi="Arial" w:cs="Arial"/>
                <w:b/>
                <w:sz w:val="24"/>
                <w:szCs w:val="24"/>
              </w:rPr>
            </w:pPr>
          </w:p>
        </w:tc>
        <w:tc>
          <w:tcPr>
            <w:tcW w:w="5812" w:type="dxa"/>
            <w:gridSpan w:val="2"/>
          </w:tcPr>
          <w:p w14:paraId="258D0406" w14:textId="77777777" w:rsidR="00F5324A" w:rsidRPr="00EF15F0" w:rsidRDefault="00F5324A" w:rsidP="00F5324A">
            <w:pPr>
              <w:rPr>
                <w:rFonts w:ascii="Arial" w:hAnsi="Arial" w:cs="Arial"/>
                <w:b/>
                <w:sz w:val="20"/>
                <w:szCs w:val="24"/>
              </w:rPr>
            </w:pPr>
            <w:r w:rsidRPr="00EF15F0">
              <w:rPr>
                <w:rFonts w:ascii="Arial" w:hAnsi="Arial" w:cs="Arial"/>
                <w:sz w:val="20"/>
                <w:szCs w:val="18"/>
              </w:rPr>
              <w:t>Safe Care</w:t>
            </w:r>
          </w:p>
        </w:tc>
        <w:sdt>
          <w:sdtPr>
            <w:rPr>
              <w:rFonts w:ascii="Arial" w:hAnsi="Arial" w:cs="Arial"/>
              <w:sz w:val="20"/>
              <w:szCs w:val="20"/>
            </w:rPr>
            <w:id w:val="-275186550"/>
            <w14:checkbox>
              <w14:checked w14:val="1"/>
              <w14:checkedState w14:val="2612" w14:font="MS Gothic"/>
              <w14:uncheckedState w14:val="2610" w14:font="MS Gothic"/>
            </w14:checkbox>
          </w:sdtPr>
          <w:sdtEndPr/>
          <w:sdtContent>
            <w:tc>
              <w:tcPr>
                <w:tcW w:w="1624" w:type="dxa"/>
              </w:tcPr>
              <w:p w14:paraId="2DE027BB" w14:textId="77777777" w:rsidR="00F5324A" w:rsidRPr="00EF15F0" w:rsidRDefault="006D0678" w:rsidP="00133EA1">
                <w:pPr>
                  <w:jc w:val="center"/>
                  <w:rPr>
                    <w:rFonts w:ascii="Arial" w:hAnsi="Arial" w:cs="Arial"/>
                    <w:b/>
                    <w:sz w:val="24"/>
                    <w:szCs w:val="24"/>
                  </w:rPr>
                </w:pPr>
                <w:r w:rsidRPr="00EF15F0">
                  <w:rPr>
                    <w:rFonts w:ascii="MS Gothic" w:eastAsia="MS Gothic" w:hAnsi="MS Gothic" w:cs="Arial" w:hint="eastAsia"/>
                    <w:sz w:val="20"/>
                    <w:szCs w:val="20"/>
                  </w:rPr>
                  <w:t>☒</w:t>
                </w:r>
              </w:p>
            </w:tc>
          </w:sdtContent>
        </w:sdt>
      </w:tr>
      <w:tr w:rsidR="0012617F" w:rsidRPr="0012617F" w14:paraId="3B02ECFA" w14:textId="77777777" w:rsidTr="00F5324A">
        <w:tc>
          <w:tcPr>
            <w:tcW w:w="1809" w:type="dxa"/>
            <w:vMerge/>
          </w:tcPr>
          <w:p w14:paraId="24E43FBC" w14:textId="77777777" w:rsidR="00F5324A" w:rsidRPr="00EF15F0" w:rsidRDefault="00F5324A" w:rsidP="00F5324A">
            <w:pPr>
              <w:rPr>
                <w:rFonts w:ascii="Arial" w:hAnsi="Arial" w:cs="Arial"/>
                <w:b/>
                <w:sz w:val="24"/>
                <w:szCs w:val="24"/>
              </w:rPr>
            </w:pPr>
          </w:p>
        </w:tc>
        <w:tc>
          <w:tcPr>
            <w:tcW w:w="5812" w:type="dxa"/>
            <w:gridSpan w:val="2"/>
          </w:tcPr>
          <w:p w14:paraId="636DC671" w14:textId="77777777" w:rsidR="00F5324A" w:rsidRPr="00EF15F0" w:rsidRDefault="00F5324A" w:rsidP="00F5324A">
            <w:pPr>
              <w:rPr>
                <w:rFonts w:ascii="Arial" w:hAnsi="Arial" w:cs="Arial"/>
                <w:b/>
                <w:sz w:val="20"/>
                <w:szCs w:val="24"/>
              </w:rPr>
            </w:pPr>
            <w:r w:rsidRPr="00EF15F0">
              <w:rPr>
                <w:rFonts w:ascii="Arial" w:hAnsi="Arial" w:cs="Arial"/>
                <w:sz w:val="20"/>
                <w:szCs w:val="18"/>
              </w:rPr>
              <w:t>Effective  Care</w:t>
            </w:r>
          </w:p>
        </w:tc>
        <w:sdt>
          <w:sdtPr>
            <w:rPr>
              <w:rFonts w:ascii="Arial" w:hAnsi="Arial" w:cs="Arial"/>
              <w:sz w:val="20"/>
              <w:szCs w:val="20"/>
            </w:rPr>
            <w:id w:val="-1590772104"/>
            <w14:checkbox>
              <w14:checked w14:val="1"/>
              <w14:checkedState w14:val="2612" w14:font="MS Gothic"/>
              <w14:uncheckedState w14:val="2610" w14:font="MS Gothic"/>
            </w14:checkbox>
          </w:sdtPr>
          <w:sdtEndPr/>
          <w:sdtContent>
            <w:tc>
              <w:tcPr>
                <w:tcW w:w="1624" w:type="dxa"/>
              </w:tcPr>
              <w:p w14:paraId="0562D145" w14:textId="77777777" w:rsidR="00F5324A" w:rsidRPr="00EF15F0" w:rsidRDefault="006D0678" w:rsidP="00133EA1">
                <w:pPr>
                  <w:jc w:val="center"/>
                  <w:rPr>
                    <w:rFonts w:ascii="Arial" w:hAnsi="Arial" w:cs="Arial"/>
                    <w:b/>
                    <w:sz w:val="24"/>
                    <w:szCs w:val="24"/>
                  </w:rPr>
                </w:pPr>
                <w:r w:rsidRPr="00EF15F0">
                  <w:rPr>
                    <w:rFonts w:ascii="MS Gothic" w:eastAsia="MS Gothic" w:hAnsi="MS Gothic" w:cs="Arial" w:hint="eastAsia"/>
                    <w:sz w:val="20"/>
                    <w:szCs w:val="20"/>
                  </w:rPr>
                  <w:t>☒</w:t>
                </w:r>
              </w:p>
            </w:tc>
          </w:sdtContent>
        </w:sdt>
      </w:tr>
      <w:tr w:rsidR="0012617F" w:rsidRPr="0012617F" w14:paraId="17A2B527" w14:textId="77777777" w:rsidTr="00F5324A">
        <w:tc>
          <w:tcPr>
            <w:tcW w:w="1809" w:type="dxa"/>
            <w:vMerge/>
          </w:tcPr>
          <w:p w14:paraId="7A4A1366" w14:textId="77777777" w:rsidR="00F5324A" w:rsidRPr="00EF15F0" w:rsidRDefault="00F5324A" w:rsidP="00F5324A">
            <w:pPr>
              <w:rPr>
                <w:rFonts w:ascii="Arial" w:hAnsi="Arial" w:cs="Arial"/>
                <w:b/>
                <w:sz w:val="24"/>
                <w:szCs w:val="24"/>
              </w:rPr>
            </w:pPr>
          </w:p>
        </w:tc>
        <w:tc>
          <w:tcPr>
            <w:tcW w:w="5812" w:type="dxa"/>
            <w:gridSpan w:val="2"/>
          </w:tcPr>
          <w:p w14:paraId="06D7356E" w14:textId="77777777" w:rsidR="00F5324A" w:rsidRPr="00EF15F0" w:rsidRDefault="00F5324A" w:rsidP="00F5324A">
            <w:pPr>
              <w:rPr>
                <w:rFonts w:ascii="Arial" w:hAnsi="Arial" w:cs="Arial"/>
                <w:b/>
                <w:sz w:val="20"/>
                <w:szCs w:val="24"/>
              </w:rPr>
            </w:pPr>
            <w:r w:rsidRPr="00EF15F0">
              <w:rPr>
                <w:rFonts w:ascii="Arial" w:hAnsi="Arial" w:cs="Arial"/>
                <w:sz w:val="20"/>
                <w:szCs w:val="18"/>
              </w:rPr>
              <w:t>Dignified Care</w:t>
            </w:r>
          </w:p>
        </w:tc>
        <w:sdt>
          <w:sdtPr>
            <w:rPr>
              <w:rFonts w:ascii="Arial" w:hAnsi="Arial" w:cs="Arial"/>
              <w:sz w:val="20"/>
              <w:szCs w:val="20"/>
            </w:rPr>
            <w:id w:val="1427299090"/>
            <w14:checkbox>
              <w14:checked w14:val="1"/>
              <w14:checkedState w14:val="2612" w14:font="MS Gothic"/>
              <w14:uncheckedState w14:val="2610" w14:font="MS Gothic"/>
            </w14:checkbox>
          </w:sdtPr>
          <w:sdtEndPr/>
          <w:sdtContent>
            <w:tc>
              <w:tcPr>
                <w:tcW w:w="1624" w:type="dxa"/>
              </w:tcPr>
              <w:p w14:paraId="09297CBB" w14:textId="77777777" w:rsidR="00F5324A" w:rsidRPr="00EF15F0" w:rsidRDefault="006D0678" w:rsidP="00133EA1">
                <w:pPr>
                  <w:jc w:val="center"/>
                  <w:rPr>
                    <w:rFonts w:ascii="Arial" w:hAnsi="Arial" w:cs="Arial"/>
                    <w:b/>
                    <w:sz w:val="24"/>
                    <w:szCs w:val="24"/>
                  </w:rPr>
                </w:pPr>
                <w:r w:rsidRPr="00EF15F0">
                  <w:rPr>
                    <w:rFonts w:ascii="MS Gothic" w:eastAsia="MS Gothic" w:hAnsi="MS Gothic" w:cs="Arial" w:hint="eastAsia"/>
                    <w:sz w:val="20"/>
                    <w:szCs w:val="20"/>
                  </w:rPr>
                  <w:t>☒</w:t>
                </w:r>
              </w:p>
            </w:tc>
          </w:sdtContent>
        </w:sdt>
      </w:tr>
      <w:tr w:rsidR="0012617F" w:rsidRPr="0012617F" w14:paraId="04EE296D" w14:textId="77777777" w:rsidTr="00F5324A">
        <w:tc>
          <w:tcPr>
            <w:tcW w:w="1809" w:type="dxa"/>
            <w:vMerge/>
          </w:tcPr>
          <w:p w14:paraId="580C5AE1" w14:textId="77777777" w:rsidR="00F5324A" w:rsidRPr="00EF15F0" w:rsidRDefault="00F5324A" w:rsidP="00F5324A">
            <w:pPr>
              <w:rPr>
                <w:rFonts w:ascii="Arial" w:hAnsi="Arial" w:cs="Arial"/>
                <w:b/>
                <w:sz w:val="24"/>
                <w:szCs w:val="24"/>
              </w:rPr>
            </w:pPr>
          </w:p>
        </w:tc>
        <w:tc>
          <w:tcPr>
            <w:tcW w:w="5812" w:type="dxa"/>
            <w:gridSpan w:val="2"/>
          </w:tcPr>
          <w:p w14:paraId="6D074F0A" w14:textId="77777777" w:rsidR="00F5324A" w:rsidRPr="00EF15F0" w:rsidRDefault="00F5324A" w:rsidP="00F5324A">
            <w:pPr>
              <w:rPr>
                <w:rFonts w:ascii="Arial" w:hAnsi="Arial" w:cs="Arial"/>
                <w:b/>
                <w:sz w:val="20"/>
                <w:szCs w:val="24"/>
              </w:rPr>
            </w:pPr>
            <w:r w:rsidRPr="00EF15F0">
              <w:rPr>
                <w:rFonts w:ascii="Arial" w:hAnsi="Arial" w:cs="Arial"/>
                <w:sz w:val="20"/>
                <w:szCs w:val="18"/>
              </w:rPr>
              <w:t>Timely Care</w:t>
            </w:r>
          </w:p>
        </w:tc>
        <w:sdt>
          <w:sdtPr>
            <w:rPr>
              <w:rFonts w:ascii="Arial" w:hAnsi="Arial" w:cs="Arial"/>
              <w:sz w:val="20"/>
              <w:szCs w:val="20"/>
            </w:rPr>
            <w:id w:val="-1511138502"/>
            <w14:checkbox>
              <w14:checked w14:val="1"/>
              <w14:checkedState w14:val="2612" w14:font="MS Gothic"/>
              <w14:uncheckedState w14:val="2610" w14:font="MS Gothic"/>
            </w14:checkbox>
          </w:sdtPr>
          <w:sdtEndPr/>
          <w:sdtContent>
            <w:tc>
              <w:tcPr>
                <w:tcW w:w="1624" w:type="dxa"/>
              </w:tcPr>
              <w:p w14:paraId="4C7022A6" w14:textId="77777777" w:rsidR="00F5324A" w:rsidRPr="00EF15F0" w:rsidRDefault="006D0678" w:rsidP="00133EA1">
                <w:pPr>
                  <w:jc w:val="center"/>
                  <w:rPr>
                    <w:rFonts w:ascii="Arial" w:hAnsi="Arial" w:cs="Arial"/>
                    <w:b/>
                    <w:sz w:val="24"/>
                    <w:szCs w:val="24"/>
                  </w:rPr>
                </w:pPr>
                <w:r w:rsidRPr="00EF15F0">
                  <w:rPr>
                    <w:rFonts w:ascii="MS Gothic" w:eastAsia="MS Gothic" w:hAnsi="MS Gothic" w:cs="Arial" w:hint="eastAsia"/>
                    <w:sz w:val="20"/>
                    <w:szCs w:val="20"/>
                  </w:rPr>
                  <w:t>☒</w:t>
                </w:r>
              </w:p>
            </w:tc>
          </w:sdtContent>
        </w:sdt>
      </w:tr>
      <w:tr w:rsidR="0012617F" w:rsidRPr="0012617F" w14:paraId="5A5C90B3" w14:textId="77777777" w:rsidTr="00F5324A">
        <w:tc>
          <w:tcPr>
            <w:tcW w:w="1809" w:type="dxa"/>
            <w:vMerge/>
          </w:tcPr>
          <w:p w14:paraId="3FB7FC63" w14:textId="77777777" w:rsidR="00F5324A" w:rsidRPr="00EF15F0" w:rsidRDefault="00F5324A" w:rsidP="00F5324A">
            <w:pPr>
              <w:rPr>
                <w:rFonts w:ascii="Arial" w:hAnsi="Arial" w:cs="Arial"/>
                <w:b/>
                <w:sz w:val="24"/>
                <w:szCs w:val="24"/>
              </w:rPr>
            </w:pPr>
          </w:p>
        </w:tc>
        <w:tc>
          <w:tcPr>
            <w:tcW w:w="5812" w:type="dxa"/>
            <w:gridSpan w:val="2"/>
          </w:tcPr>
          <w:p w14:paraId="105A27E0" w14:textId="77777777" w:rsidR="00F5324A" w:rsidRPr="00EF15F0" w:rsidRDefault="00F5324A" w:rsidP="00F5324A">
            <w:pPr>
              <w:rPr>
                <w:rFonts w:ascii="Arial" w:hAnsi="Arial" w:cs="Arial"/>
                <w:b/>
                <w:sz w:val="20"/>
                <w:szCs w:val="24"/>
              </w:rPr>
            </w:pPr>
            <w:r w:rsidRPr="00EF15F0">
              <w:rPr>
                <w:rFonts w:ascii="Arial" w:hAnsi="Arial" w:cs="Arial"/>
                <w:sz w:val="20"/>
                <w:szCs w:val="18"/>
              </w:rPr>
              <w:t>Individual Care</w:t>
            </w:r>
          </w:p>
        </w:tc>
        <w:sdt>
          <w:sdtPr>
            <w:rPr>
              <w:rFonts w:ascii="Arial" w:hAnsi="Arial" w:cs="Arial"/>
              <w:sz w:val="20"/>
              <w:szCs w:val="20"/>
            </w:rPr>
            <w:id w:val="-1349403007"/>
            <w14:checkbox>
              <w14:checked w14:val="1"/>
              <w14:checkedState w14:val="2612" w14:font="MS Gothic"/>
              <w14:uncheckedState w14:val="2610" w14:font="MS Gothic"/>
            </w14:checkbox>
          </w:sdtPr>
          <w:sdtEndPr/>
          <w:sdtContent>
            <w:tc>
              <w:tcPr>
                <w:tcW w:w="1624" w:type="dxa"/>
              </w:tcPr>
              <w:p w14:paraId="6DB881E8" w14:textId="77777777" w:rsidR="00F5324A" w:rsidRPr="00EF15F0" w:rsidRDefault="006D0678" w:rsidP="00133EA1">
                <w:pPr>
                  <w:jc w:val="center"/>
                  <w:rPr>
                    <w:rFonts w:ascii="Arial" w:hAnsi="Arial" w:cs="Arial"/>
                    <w:b/>
                    <w:sz w:val="24"/>
                    <w:szCs w:val="24"/>
                  </w:rPr>
                </w:pPr>
                <w:r w:rsidRPr="00EF15F0">
                  <w:rPr>
                    <w:rFonts w:ascii="MS Gothic" w:eastAsia="MS Gothic" w:hAnsi="MS Gothic" w:cs="Arial" w:hint="eastAsia"/>
                    <w:sz w:val="20"/>
                    <w:szCs w:val="20"/>
                  </w:rPr>
                  <w:t>☒</w:t>
                </w:r>
              </w:p>
            </w:tc>
          </w:sdtContent>
        </w:sdt>
      </w:tr>
      <w:tr w:rsidR="0012617F" w:rsidRPr="0012617F" w14:paraId="6EFCE67A" w14:textId="77777777" w:rsidTr="00F5324A">
        <w:tc>
          <w:tcPr>
            <w:tcW w:w="1809" w:type="dxa"/>
            <w:vMerge/>
          </w:tcPr>
          <w:p w14:paraId="2C2800C4" w14:textId="77777777" w:rsidR="00F5324A" w:rsidRPr="00EF15F0" w:rsidRDefault="00F5324A" w:rsidP="00F5324A">
            <w:pPr>
              <w:rPr>
                <w:rFonts w:ascii="Arial" w:hAnsi="Arial" w:cs="Arial"/>
                <w:b/>
                <w:sz w:val="24"/>
                <w:szCs w:val="24"/>
              </w:rPr>
            </w:pPr>
          </w:p>
        </w:tc>
        <w:tc>
          <w:tcPr>
            <w:tcW w:w="5812" w:type="dxa"/>
            <w:gridSpan w:val="2"/>
          </w:tcPr>
          <w:p w14:paraId="15B21B99" w14:textId="77777777" w:rsidR="00F5324A" w:rsidRPr="00EF15F0" w:rsidRDefault="00F5324A" w:rsidP="00F5324A">
            <w:pPr>
              <w:rPr>
                <w:rFonts w:ascii="Arial" w:hAnsi="Arial" w:cs="Arial"/>
                <w:b/>
                <w:sz w:val="20"/>
                <w:szCs w:val="24"/>
              </w:rPr>
            </w:pPr>
            <w:r w:rsidRPr="00EF15F0">
              <w:rPr>
                <w:rFonts w:ascii="Arial" w:hAnsi="Arial" w:cs="Arial"/>
                <w:sz w:val="20"/>
                <w:szCs w:val="18"/>
              </w:rPr>
              <w:t>Staff and Resources</w:t>
            </w:r>
          </w:p>
        </w:tc>
        <w:sdt>
          <w:sdtPr>
            <w:rPr>
              <w:rFonts w:ascii="Arial" w:hAnsi="Arial" w:cs="Arial"/>
              <w:sz w:val="20"/>
              <w:szCs w:val="20"/>
            </w:rPr>
            <w:id w:val="-1357344251"/>
            <w14:checkbox>
              <w14:checked w14:val="1"/>
              <w14:checkedState w14:val="2612" w14:font="MS Gothic"/>
              <w14:uncheckedState w14:val="2610" w14:font="MS Gothic"/>
            </w14:checkbox>
          </w:sdtPr>
          <w:sdtEndPr/>
          <w:sdtContent>
            <w:tc>
              <w:tcPr>
                <w:tcW w:w="1624" w:type="dxa"/>
              </w:tcPr>
              <w:p w14:paraId="6CD97F7E" w14:textId="77777777" w:rsidR="00F5324A" w:rsidRPr="00EF15F0" w:rsidRDefault="006D0678" w:rsidP="00133EA1">
                <w:pPr>
                  <w:jc w:val="center"/>
                  <w:rPr>
                    <w:rFonts w:ascii="Arial" w:hAnsi="Arial" w:cs="Arial"/>
                    <w:b/>
                    <w:sz w:val="24"/>
                    <w:szCs w:val="24"/>
                  </w:rPr>
                </w:pPr>
                <w:r w:rsidRPr="00EF15F0">
                  <w:rPr>
                    <w:rFonts w:ascii="MS Gothic" w:eastAsia="MS Gothic" w:hAnsi="MS Gothic" w:cs="Arial" w:hint="eastAsia"/>
                    <w:sz w:val="20"/>
                    <w:szCs w:val="20"/>
                  </w:rPr>
                  <w:t>☒</w:t>
                </w:r>
              </w:p>
            </w:tc>
          </w:sdtContent>
        </w:sdt>
      </w:tr>
      <w:tr w:rsidR="0012617F" w:rsidRPr="0012617F" w14:paraId="0DBDADBE" w14:textId="77777777" w:rsidTr="00CD7AA5">
        <w:tc>
          <w:tcPr>
            <w:tcW w:w="9245" w:type="dxa"/>
            <w:gridSpan w:val="4"/>
            <w:shd w:val="clear" w:color="auto" w:fill="D5DCE4" w:themeFill="text2" w:themeFillTint="33"/>
          </w:tcPr>
          <w:p w14:paraId="7722D120" w14:textId="77777777" w:rsidR="00F5324A" w:rsidRPr="00EF15F0" w:rsidRDefault="00F5324A" w:rsidP="00F5324A">
            <w:pPr>
              <w:rPr>
                <w:rFonts w:ascii="Arial" w:hAnsi="Arial" w:cs="Arial"/>
                <w:b/>
                <w:sz w:val="24"/>
                <w:szCs w:val="24"/>
              </w:rPr>
            </w:pPr>
            <w:r w:rsidRPr="00EF15F0">
              <w:rPr>
                <w:rFonts w:ascii="Arial" w:hAnsi="Arial" w:cs="Arial"/>
                <w:b/>
                <w:sz w:val="24"/>
                <w:szCs w:val="24"/>
              </w:rPr>
              <w:t>Quality, Safety and Patient Experience</w:t>
            </w:r>
          </w:p>
        </w:tc>
      </w:tr>
      <w:tr w:rsidR="0012617F" w:rsidRPr="0012617F" w14:paraId="7AB8D760" w14:textId="77777777" w:rsidTr="00C95B3C">
        <w:tc>
          <w:tcPr>
            <w:tcW w:w="9245" w:type="dxa"/>
            <w:gridSpan w:val="4"/>
          </w:tcPr>
          <w:p w14:paraId="40BF01E7" w14:textId="77777777" w:rsidR="00F5324A" w:rsidRPr="00EF15F0" w:rsidRDefault="006D0678" w:rsidP="00F5324A">
            <w:pPr>
              <w:rPr>
                <w:rFonts w:ascii="Arial" w:hAnsi="Arial" w:cs="Arial"/>
                <w:b/>
                <w:sz w:val="24"/>
                <w:szCs w:val="24"/>
              </w:rPr>
            </w:pPr>
            <w:r w:rsidRPr="00EF15F0">
              <w:rPr>
                <w:rFonts w:ascii="Arial" w:hAnsi="Arial" w:cs="Arial"/>
                <w:sz w:val="24"/>
                <w:szCs w:val="24"/>
              </w:rPr>
              <w:t xml:space="preserve">A Quality Impact Assessment and Equality impact Assessment process will be part of the broader planning arrangements in 2019 to ensure that the IMTP is Quality and Equality impact assessed. </w:t>
            </w:r>
          </w:p>
        </w:tc>
      </w:tr>
      <w:tr w:rsidR="0012617F" w:rsidRPr="0012617F" w14:paraId="40654D71" w14:textId="77777777" w:rsidTr="00CD7AA5">
        <w:tc>
          <w:tcPr>
            <w:tcW w:w="9245" w:type="dxa"/>
            <w:gridSpan w:val="4"/>
            <w:shd w:val="clear" w:color="auto" w:fill="D5DCE4" w:themeFill="text2" w:themeFillTint="33"/>
          </w:tcPr>
          <w:p w14:paraId="202B83A0" w14:textId="77777777" w:rsidR="00F5324A" w:rsidRPr="00EF15F0" w:rsidRDefault="00F5324A" w:rsidP="00F5324A">
            <w:pPr>
              <w:rPr>
                <w:rFonts w:ascii="Arial" w:hAnsi="Arial" w:cs="Arial"/>
                <w:b/>
                <w:sz w:val="24"/>
                <w:szCs w:val="24"/>
              </w:rPr>
            </w:pPr>
            <w:r w:rsidRPr="00EF15F0">
              <w:rPr>
                <w:rFonts w:ascii="Arial" w:hAnsi="Arial" w:cs="Arial"/>
                <w:b/>
                <w:sz w:val="24"/>
                <w:szCs w:val="24"/>
              </w:rPr>
              <w:t>Financial Implications</w:t>
            </w:r>
          </w:p>
        </w:tc>
      </w:tr>
      <w:tr w:rsidR="0012617F" w:rsidRPr="0012617F" w14:paraId="2E57EAE3" w14:textId="77777777" w:rsidTr="00C95B3C">
        <w:tc>
          <w:tcPr>
            <w:tcW w:w="9245" w:type="dxa"/>
            <w:gridSpan w:val="4"/>
          </w:tcPr>
          <w:p w14:paraId="0958CA5C" w14:textId="77777777" w:rsidR="00F5324A" w:rsidRPr="00EF15F0" w:rsidRDefault="006D0678" w:rsidP="00F5324A">
            <w:pPr>
              <w:ind w:right="96"/>
              <w:rPr>
                <w:rFonts w:ascii="Arial" w:hAnsi="Arial" w:cs="Arial"/>
                <w:sz w:val="24"/>
                <w:szCs w:val="24"/>
              </w:rPr>
            </w:pPr>
            <w:r w:rsidRPr="00EF15F0">
              <w:rPr>
                <w:rFonts w:ascii="Arial" w:hAnsi="Arial" w:cs="Arial"/>
                <w:sz w:val="24"/>
                <w:szCs w:val="24"/>
              </w:rPr>
              <w:t>Financial Planning will be fully integrated into the planning process for 2019</w:t>
            </w:r>
            <w:r w:rsidR="00F10D0A">
              <w:rPr>
                <w:rFonts w:ascii="Arial" w:hAnsi="Arial" w:cs="Arial"/>
                <w:sz w:val="24"/>
                <w:szCs w:val="24"/>
              </w:rPr>
              <w:t xml:space="preserve"> and the paper sets out that Welsh Government has agreed to support the development of a three-year Financial Framework for the Health Board</w:t>
            </w:r>
            <w:r w:rsidRPr="00EF15F0">
              <w:rPr>
                <w:rFonts w:ascii="Arial" w:hAnsi="Arial" w:cs="Arial"/>
                <w:sz w:val="24"/>
                <w:szCs w:val="24"/>
              </w:rPr>
              <w:t>.</w:t>
            </w:r>
          </w:p>
        </w:tc>
      </w:tr>
      <w:tr w:rsidR="0012617F" w:rsidRPr="0012617F" w14:paraId="4FFE8BF7" w14:textId="77777777" w:rsidTr="00CD7AA5">
        <w:tc>
          <w:tcPr>
            <w:tcW w:w="9245" w:type="dxa"/>
            <w:gridSpan w:val="4"/>
            <w:shd w:val="clear" w:color="auto" w:fill="D5DCE4" w:themeFill="text2" w:themeFillTint="33"/>
          </w:tcPr>
          <w:p w14:paraId="7DDADA88" w14:textId="77777777" w:rsidR="00F5324A" w:rsidRPr="00EF15F0" w:rsidRDefault="00F5324A" w:rsidP="00F5324A">
            <w:pPr>
              <w:keepNext/>
              <w:keepLines/>
              <w:ind w:right="96"/>
              <w:rPr>
                <w:rFonts w:ascii="Arial" w:hAnsi="Arial" w:cs="Arial"/>
                <w:b/>
                <w:sz w:val="24"/>
                <w:szCs w:val="24"/>
              </w:rPr>
            </w:pPr>
            <w:r w:rsidRPr="00EF15F0">
              <w:rPr>
                <w:rFonts w:ascii="Arial" w:hAnsi="Arial" w:cs="Arial"/>
                <w:b/>
                <w:sz w:val="24"/>
                <w:szCs w:val="24"/>
              </w:rPr>
              <w:t>Legal Implications (including equality and diversity assessment)</w:t>
            </w:r>
          </w:p>
        </w:tc>
      </w:tr>
      <w:tr w:rsidR="0012617F" w:rsidRPr="0012617F" w14:paraId="55094D61" w14:textId="77777777" w:rsidTr="00C95B3C">
        <w:tc>
          <w:tcPr>
            <w:tcW w:w="9245" w:type="dxa"/>
            <w:gridSpan w:val="4"/>
          </w:tcPr>
          <w:p w14:paraId="734C669B" w14:textId="77777777" w:rsidR="00F5324A" w:rsidRPr="00EF15F0" w:rsidRDefault="006D0678" w:rsidP="00F5324A">
            <w:pPr>
              <w:ind w:right="96"/>
              <w:rPr>
                <w:rFonts w:ascii="Arial" w:hAnsi="Arial" w:cs="Arial"/>
                <w:sz w:val="24"/>
                <w:szCs w:val="24"/>
              </w:rPr>
            </w:pPr>
            <w:r w:rsidRPr="00EF15F0">
              <w:rPr>
                <w:rFonts w:ascii="Arial" w:hAnsi="Arial" w:cs="Arial"/>
                <w:sz w:val="24"/>
                <w:szCs w:val="24"/>
              </w:rPr>
              <w:t xml:space="preserve">A Quality Impact Assessment and Equality impact Assessment process will be part of the broader planning arrangements in 2019 to ensure that the IMTP is Quality and Equality impact assessed. An approved medium term three year plan is a statutory duty for the Health Board.  </w:t>
            </w:r>
          </w:p>
        </w:tc>
      </w:tr>
      <w:tr w:rsidR="0012617F" w:rsidRPr="0012617F" w14:paraId="1D4515A0" w14:textId="77777777" w:rsidTr="00CD7AA5">
        <w:tc>
          <w:tcPr>
            <w:tcW w:w="9245" w:type="dxa"/>
            <w:gridSpan w:val="4"/>
            <w:shd w:val="clear" w:color="auto" w:fill="D5DCE4" w:themeFill="text2" w:themeFillTint="33"/>
          </w:tcPr>
          <w:p w14:paraId="60EA72DB" w14:textId="77777777" w:rsidR="00F5324A" w:rsidRPr="00EF15F0" w:rsidRDefault="00F5324A" w:rsidP="00F5324A">
            <w:pPr>
              <w:ind w:right="96"/>
              <w:rPr>
                <w:rFonts w:ascii="Arial" w:hAnsi="Arial" w:cs="Arial"/>
                <w:b/>
                <w:sz w:val="24"/>
                <w:szCs w:val="24"/>
              </w:rPr>
            </w:pPr>
            <w:r w:rsidRPr="00EF15F0">
              <w:rPr>
                <w:rFonts w:ascii="Arial" w:hAnsi="Arial" w:cs="Arial"/>
                <w:b/>
                <w:sz w:val="24"/>
                <w:szCs w:val="24"/>
              </w:rPr>
              <w:t>Staffing Implications</w:t>
            </w:r>
          </w:p>
        </w:tc>
      </w:tr>
      <w:tr w:rsidR="0012617F" w:rsidRPr="0012617F" w14:paraId="11CBE5A3" w14:textId="77777777" w:rsidTr="00C95B3C">
        <w:tc>
          <w:tcPr>
            <w:tcW w:w="9245" w:type="dxa"/>
            <w:gridSpan w:val="4"/>
          </w:tcPr>
          <w:p w14:paraId="7E5B5B56" w14:textId="77777777" w:rsidR="00F5324A" w:rsidRPr="00EF15F0" w:rsidRDefault="006D0678" w:rsidP="00F5324A">
            <w:pPr>
              <w:ind w:right="96"/>
              <w:rPr>
                <w:rFonts w:ascii="Arial" w:hAnsi="Arial" w:cs="Arial"/>
                <w:sz w:val="24"/>
                <w:szCs w:val="24"/>
              </w:rPr>
            </w:pPr>
            <w:r w:rsidRPr="00EF15F0">
              <w:rPr>
                <w:rFonts w:ascii="Arial" w:hAnsi="Arial" w:cs="Arial"/>
                <w:sz w:val="24"/>
                <w:szCs w:val="24"/>
              </w:rPr>
              <w:t>The planning process for 2019 will include strengthened workforce planning including the involvement of the newly established Workforce and OD Forum.</w:t>
            </w:r>
          </w:p>
        </w:tc>
      </w:tr>
      <w:tr w:rsidR="0012617F" w:rsidRPr="0012617F" w14:paraId="54F95714" w14:textId="77777777" w:rsidTr="00CD7AA5">
        <w:tc>
          <w:tcPr>
            <w:tcW w:w="9245" w:type="dxa"/>
            <w:gridSpan w:val="4"/>
            <w:shd w:val="clear" w:color="auto" w:fill="D5DCE4" w:themeFill="text2" w:themeFillTint="33"/>
          </w:tcPr>
          <w:p w14:paraId="56354733" w14:textId="77777777" w:rsidR="00F5324A" w:rsidRPr="00EF15F0" w:rsidRDefault="00F5324A" w:rsidP="00F5324A">
            <w:pPr>
              <w:ind w:right="96"/>
              <w:rPr>
                <w:rFonts w:ascii="Arial" w:hAnsi="Arial" w:cs="Arial"/>
                <w:b/>
                <w:sz w:val="24"/>
                <w:szCs w:val="24"/>
              </w:rPr>
            </w:pPr>
            <w:r w:rsidRPr="00EF15F0">
              <w:rPr>
                <w:rFonts w:ascii="Arial" w:hAnsi="Arial" w:cs="Arial"/>
                <w:b/>
                <w:sz w:val="24"/>
                <w:szCs w:val="24"/>
              </w:rPr>
              <w:t>Long Term Implications (including the impact of the Well-being of Future Generations (Wales) Act 2015)</w:t>
            </w:r>
          </w:p>
        </w:tc>
      </w:tr>
      <w:tr w:rsidR="0012617F" w:rsidRPr="0012617F" w14:paraId="5A0B3C0D" w14:textId="77777777" w:rsidTr="00C95B3C">
        <w:tc>
          <w:tcPr>
            <w:tcW w:w="9245" w:type="dxa"/>
            <w:gridSpan w:val="4"/>
          </w:tcPr>
          <w:p w14:paraId="7C8E7526" w14:textId="77777777" w:rsidR="006D0678" w:rsidRPr="00EF15F0" w:rsidRDefault="006D0678" w:rsidP="006D0678">
            <w:pPr>
              <w:shd w:val="clear" w:color="auto" w:fill="FFFFFF"/>
              <w:jc w:val="both"/>
              <w:rPr>
                <w:rFonts w:ascii="Arial" w:hAnsi="Arial" w:cs="Arial"/>
                <w:sz w:val="24"/>
                <w:szCs w:val="24"/>
              </w:rPr>
            </w:pPr>
            <w:r w:rsidRPr="00EF15F0">
              <w:rPr>
                <w:rFonts w:ascii="Arial" w:hAnsi="Arial" w:cs="Arial"/>
                <w:sz w:val="24"/>
                <w:szCs w:val="24"/>
              </w:rPr>
              <w:t xml:space="preserve">The Clinical Services Plan and Annual Plan deliver our Strategic Objectives which were aligned to our Wellbeing Objectives through the development of the Organisational Strategy. </w:t>
            </w:r>
          </w:p>
          <w:p w14:paraId="00313FAD" w14:textId="77777777" w:rsidR="006D0678" w:rsidRPr="00EF15F0" w:rsidRDefault="00CD7AA5" w:rsidP="006D0678">
            <w:pPr>
              <w:numPr>
                <w:ilvl w:val="0"/>
                <w:numId w:val="9"/>
              </w:numPr>
              <w:shd w:val="clear" w:color="auto" w:fill="FFFFFF"/>
              <w:ind w:left="448" w:hanging="357"/>
              <w:jc w:val="both"/>
              <w:rPr>
                <w:rFonts w:ascii="Arial" w:eastAsia="Times New Roman" w:hAnsi="Arial" w:cs="Arial"/>
                <w:bCs/>
                <w:sz w:val="24"/>
                <w:szCs w:val="24"/>
                <w:lang w:val="en" w:eastAsia="en-GB"/>
              </w:rPr>
            </w:pPr>
            <w:r w:rsidRPr="00EF15F0">
              <w:rPr>
                <w:rFonts w:ascii="Arial" w:eastAsia="Times New Roman" w:hAnsi="Arial" w:cs="Arial"/>
                <w:b/>
                <w:bCs/>
                <w:sz w:val="24"/>
                <w:szCs w:val="24"/>
                <w:lang w:val="en" w:eastAsia="en-GB"/>
              </w:rPr>
              <w:t>Long Term</w:t>
            </w:r>
            <w:r w:rsidRPr="00EF15F0">
              <w:rPr>
                <w:rFonts w:ascii="Arial" w:eastAsia="Times New Roman" w:hAnsi="Arial" w:cs="Arial"/>
                <w:bCs/>
                <w:sz w:val="24"/>
                <w:szCs w:val="24"/>
                <w:lang w:val="en" w:eastAsia="en-GB"/>
              </w:rPr>
              <w:t xml:space="preserve"> </w:t>
            </w:r>
            <w:r w:rsidR="006D0678" w:rsidRPr="00EF15F0">
              <w:rPr>
                <w:rFonts w:ascii="Arial" w:eastAsia="Times New Roman" w:hAnsi="Arial" w:cs="Arial"/>
                <w:bCs/>
                <w:sz w:val="24"/>
                <w:szCs w:val="24"/>
                <w:lang w:val="en" w:eastAsia="en-GB"/>
              </w:rPr>
              <w:t>–</w:t>
            </w:r>
            <w:r w:rsidRPr="00EF15F0">
              <w:rPr>
                <w:rFonts w:ascii="Arial" w:eastAsia="Times New Roman" w:hAnsi="Arial" w:cs="Arial"/>
                <w:bCs/>
                <w:sz w:val="24"/>
                <w:szCs w:val="24"/>
                <w:lang w:val="en" w:eastAsia="en-GB"/>
              </w:rPr>
              <w:t xml:space="preserve"> </w:t>
            </w:r>
            <w:r w:rsidR="006D0678" w:rsidRPr="00EF15F0">
              <w:rPr>
                <w:rFonts w:ascii="Arial" w:eastAsia="Times New Roman" w:hAnsi="Arial" w:cs="Arial"/>
                <w:bCs/>
                <w:sz w:val="24"/>
                <w:szCs w:val="24"/>
                <w:lang w:val="en" w:eastAsia="en-GB"/>
              </w:rPr>
              <w:t>The proposed approach to the IMTP ensures alignment with the long term vision of the Health</w:t>
            </w:r>
            <w:r w:rsidR="00F10D0A">
              <w:rPr>
                <w:rFonts w:ascii="Arial" w:eastAsia="Times New Roman" w:hAnsi="Arial" w:cs="Arial"/>
                <w:bCs/>
                <w:sz w:val="24"/>
                <w:szCs w:val="24"/>
                <w:lang w:val="en" w:eastAsia="en-GB"/>
              </w:rPr>
              <w:t xml:space="preserve"> Board as set out in the Organis</w:t>
            </w:r>
            <w:r w:rsidR="006D0678" w:rsidRPr="00EF15F0">
              <w:rPr>
                <w:rFonts w:ascii="Arial" w:eastAsia="Times New Roman" w:hAnsi="Arial" w:cs="Arial"/>
                <w:bCs/>
                <w:sz w:val="24"/>
                <w:szCs w:val="24"/>
                <w:lang w:val="en" w:eastAsia="en-GB"/>
              </w:rPr>
              <w:t>ational Strategy.</w:t>
            </w:r>
          </w:p>
          <w:p w14:paraId="7C646F8A" w14:textId="77777777" w:rsidR="006D0678" w:rsidRPr="00EF15F0" w:rsidRDefault="00CD7AA5" w:rsidP="006D0678">
            <w:pPr>
              <w:numPr>
                <w:ilvl w:val="0"/>
                <w:numId w:val="9"/>
              </w:numPr>
              <w:shd w:val="clear" w:color="auto" w:fill="FFFFFF"/>
              <w:spacing w:before="100" w:beforeAutospacing="1"/>
              <w:ind w:left="448" w:hanging="357"/>
              <w:jc w:val="both"/>
              <w:rPr>
                <w:rFonts w:ascii="Arial" w:eastAsia="Times New Roman" w:hAnsi="Arial" w:cs="Arial"/>
                <w:bCs/>
                <w:sz w:val="24"/>
                <w:szCs w:val="24"/>
                <w:lang w:val="en" w:eastAsia="en-GB"/>
              </w:rPr>
            </w:pPr>
            <w:r w:rsidRPr="00EF15F0">
              <w:rPr>
                <w:rFonts w:ascii="Arial" w:eastAsia="Times New Roman" w:hAnsi="Arial" w:cs="Arial"/>
                <w:b/>
                <w:bCs/>
                <w:sz w:val="24"/>
                <w:szCs w:val="24"/>
                <w:lang w:val="en" w:eastAsia="en-GB"/>
              </w:rPr>
              <w:t>Prevention</w:t>
            </w:r>
            <w:r w:rsidRPr="00EF15F0">
              <w:rPr>
                <w:rFonts w:ascii="Arial" w:eastAsia="Times New Roman" w:hAnsi="Arial" w:cs="Arial"/>
                <w:sz w:val="24"/>
                <w:szCs w:val="24"/>
                <w:lang w:val="en" w:eastAsia="en-GB"/>
              </w:rPr>
              <w:t xml:space="preserve"> </w:t>
            </w:r>
            <w:r w:rsidR="006D0678" w:rsidRPr="00EF15F0">
              <w:rPr>
                <w:rFonts w:ascii="Arial" w:eastAsia="Times New Roman" w:hAnsi="Arial" w:cs="Arial"/>
                <w:sz w:val="24"/>
                <w:szCs w:val="24"/>
                <w:lang w:val="en" w:eastAsia="en-GB"/>
              </w:rPr>
              <w:t>–</w:t>
            </w:r>
            <w:r w:rsidRPr="00EF15F0">
              <w:rPr>
                <w:rFonts w:ascii="Arial" w:eastAsia="Times New Roman" w:hAnsi="Arial" w:cs="Arial"/>
                <w:sz w:val="24"/>
                <w:szCs w:val="24"/>
                <w:lang w:val="en" w:eastAsia="en-GB"/>
              </w:rPr>
              <w:t xml:space="preserve"> </w:t>
            </w:r>
            <w:r w:rsidR="006D0678" w:rsidRPr="00EF15F0">
              <w:rPr>
                <w:rFonts w:ascii="Arial" w:eastAsia="Times New Roman" w:hAnsi="Arial" w:cs="Arial"/>
                <w:sz w:val="24"/>
                <w:szCs w:val="24"/>
                <w:lang w:val="en" w:eastAsia="en-GB"/>
              </w:rPr>
              <w:t>The development of the IMTP and the Planning Framework ensure risks and challenges and health needs (current and future) are considered enabling actions and plans to be preventative wherever possible.</w:t>
            </w:r>
          </w:p>
          <w:p w14:paraId="3417FAF8" w14:textId="77777777" w:rsidR="00CD7AA5" w:rsidRPr="00EF15F0" w:rsidRDefault="00CD7AA5" w:rsidP="00CD7AA5">
            <w:pPr>
              <w:numPr>
                <w:ilvl w:val="0"/>
                <w:numId w:val="9"/>
              </w:numPr>
              <w:shd w:val="clear" w:color="auto" w:fill="FFFFFF"/>
              <w:spacing w:before="100" w:beforeAutospacing="1"/>
              <w:ind w:left="448" w:hanging="357"/>
              <w:jc w:val="both"/>
              <w:rPr>
                <w:rFonts w:ascii="Arial" w:eastAsia="Times New Roman" w:hAnsi="Arial" w:cs="Arial"/>
                <w:sz w:val="24"/>
                <w:szCs w:val="24"/>
                <w:lang w:val="en" w:eastAsia="en-GB"/>
              </w:rPr>
            </w:pPr>
            <w:r w:rsidRPr="00EF15F0">
              <w:rPr>
                <w:rFonts w:ascii="Arial" w:eastAsia="Times New Roman" w:hAnsi="Arial" w:cs="Arial"/>
                <w:b/>
                <w:bCs/>
                <w:sz w:val="24"/>
                <w:szCs w:val="24"/>
                <w:lang w:val="en" w:eastAsia="en-GB"/>
              </w:rPr>
              <w:t>Integration</w:t>
            </w:r>
            <w:r w:rsidR="006D0678" w:rsidRPr="00EF15F0">
              <w:rPr>
                <w:rFonts w:ascii="Arial" w:eastAsia="Times New Roman" w:hAnsi="Arial" w:cs="Arial"/>
                <w:bCs/>
                <w:sz w:val="24"/>
                <w:szCs w:val="24"/>
                <w:lang w:val="en" w:eastAsia="en-GB"/>
              </w:rPr>
              <w:t xml:space="preserve"> – Key to integrated planning is the link and alignment of actions across wellbeing objectives.</w:t>
            </w:r>
          </w:p>
          <w:p w14:paraId="1703CB4C" w14:textId="77777777" w:rsidR="00CD7AA5" w:rsidRPr="00EF15F0" w:rsidRDefault="00CD7AA5" w:rsidP="00CD7AA5">
            <w:pPr>
              <w:numPr>
                <w:ilvl w:val="0"/>
                <w:numId w:val="9"/>
              </w:numPr>
              <w:shd w:val="clear" w:color="auto" w:fill="FFFFFF"/>
              <w:spacing w:before="100" w:beforeAutospacing="1"/>
              <w:ind w:left="448" w:hanging="357"/>
              <w:jc w:val="both"/>
              <w:rPr>
                <w:rFonts w:ascii="Arial" w:eastAsia="Times New Roman" w:hAnsi="Arial" w:cs="Arial"/>
                <w:sz w:val="24"/>
                <w:szCs w:val="24"/>
                <w:lang w:val="en" w:eastAsia="en-GB"/>
              </w:rPr>
            </w:pPr>
            <w:r w:rsidRPr="00EF15F0">
              <w:rPr>
                <w:rFonts w:ascii="Arial" w:eastAsia="Times New Roman" w:hAnsi="Arial" w:cs="Arial"/>
                <w:b/>
                <w:bCs/>
                <w:sz w:val="24"/>
                <w:szCs w:val="24"/>
                <w:lang w:val="en" w:eastAsia="en-GB"/>
              </w:rPr>
              <w:t xml:space="preserve">Collaboration </w:t>
            </w:r>
            <w:r w:rsidR="008527B3" w:rsidRPr="00EF15F0">
              <w:rPr>
                <w:rFonts w:ascii="Arial" w:eastAsia="Times New Roman" w:hAnsi="Arial" w:cs="Arial"/>
                <w:b/>
                <w:bCs/>
                <w:sz w:val="24"/>
                <w:szCs w:val="24"/>
                <w:lang w:val="en" w:eastAsia="en-GB"/>
              </w:rPr>
              <w:t>–</w:t>
            </w:r>
            <w:r w:rsidRPr="00EF15F0">
              <w:rPr>
                <w:rFonts w:ascii="Arial" w:eastAsia="Times New Roman" w:hAnsi="Arial" w:cs="Arial"/>
                <w:sz w:val="24"/>
                <w:szCs w:val="24"/>
                <w:lang w:val="en" w:eastAsia="en-GB"/>
              </w:rPr>
              <w:t xml:space="preserve"> </w:t>
            </w:r>
            <w:r w:rsidR="008527B3" w:rsidRPr="00EF15F0">
              <w:rPr>
                <w:rFonts w:ascii="Arial" w:eastAsia="Times New Roman" w:hAnsi="Arial" w:cs="Arial"/>
                <w:sz w:val="24"/>
                <w:szCs w:val="24"/>
                <w:lang w:val="en" w:eastAsia="en-GB"/>
              </w:rPr>
              <w:t>Central to the approach to developing an IMTP is the integrated approach across ser</w:t>
            </w:r>
            <w:r w:rsidR="00F10D0A">
              <w:rPr>
                <w:rFonts w:ascii="Arial" w:eastAsia="Times New Roman" w:hAnsi="Arial" w:cs="Arial"/>
                <w:sz w:val="24"/>
                <w:szCs w:val="24"/>
                <w:lang w:val="en" w:eastAsia="en-GB"/>
              </w:rPr>
              <w:t>vices, units and partner organis</w:t>
            </w:r>
            <w:r w:rsidR="008527B3" w:rsidRPr="00EF15F0">
              <w:rPr>
                <w:rFonts w:ascii="Arial" w:eastAsia="Times New Roman" w:hAnsi="Arial" w:cs="Arial"/>
                <w:sz w:val="24"/>
                <w:szCs w:val="24"/>
                <w:lang w:val="en" w:eastAsia="en-GB"/>
              </w:rPr>
              <w:t>ations.</w:t>
            </w:r>
          </w:p>
          <w:p w14:paraId="079AD5DD" w14:textId="77777777" w:rsidR="00F5324A" w:rsidRPr="00EF15F0" w:rsidRDefault="00CD7AA5" w:rsidP="00056A48">
            <w:pPr>
              <w:numPr>
                <w:ilvl w:val="0"/>
                <w:numId w:val="9"/>
              </w:numPr>
              <w:shd w:val="clear" w:color="auto" w:fill="FFFFFF"/>
              <w:spacing w:before="100" w:beforeAutospacing="1"/>
              <w:ind w:left="448" w:hanging="357"/>
              <w:jc w:val="both"/>
              <w:rPr>
                <w:rFonts w:ascii="Arial" w:eastAsia="Times New Roman" w:hAnsi="Arial" w:cs="Arial"/>
                <w:sz w:val="24"/>
                <w:szCs w:val="24"/>
                <w:lang w:val="en" w:eastAsia="en-GB"/>
              </w:rPr>
            </w:pPr>
            <w:r w:rsidRPr="00EF15F0">
              <w:rPr>
                <w:rFonts w:ascii="Arial" w:eastAsia="Times New Roman" w:hAnsi="Arial" w:cs="Arial"/>
                <w:b/>
                <w:bCs/>
                <w:sz w:val="24"/>
                <w:szCs w:val="24"/>
                <w:lang w:val="en" w:eastAsia="en-GB"/>
              </w:rPr>
              <w:lastRenderedPageBreak/>
              <w:t xml:space="preserve">Involvement </w:t>
            </w:r>
            <w:r w:rsidR="00056A48" w:rsidRPr="00EF15F0">
              <w:rPr>
                <w:rFonts w:ascii="Arial" w:eastAsia="Times New Roman" w:hAnsi="Arial" w:cs="Arial"/>
                <w:b/>
                <w:bCs/>
                <w:sz w:val="24"/>
                <w:szCs w:val="24"/>
                <w:lang w:val="en" w:eastAsia="en-GB"/>
              </w:rPr>
              <w:t>–</w:t>
            </w:r>
            <w:r w:rsidRPr="00EF15F0">
              <w:rPr>
                <w:rFonts w:ascii="Arial" w:eastAsia="Times New Roman" w:hAnsi="Arial" w:cs="Arial"/>
                <w:sz w:val="24"/>
                <w:szCs w:val="24"/>
                <w:lang w:val="en" w:eastAsia="en-GB"/>
              </w:rPr>
              <w:t xml:space="preserve"> </w:t>
            </w:r>
            <w:r w:rsidR="00056A48" w:rsidRPr="00EF15F0">
              <w:rPr>
                <w:rFonts w:ascii="Arial" w:eastAsia="Times New Roman" w:hAnsi="Arial" w:cs="Arial"/>
                <w:sz w:val="24"/>
                <w:szCs w:val="24"/>
                <w:lang w:val="en" w:eastAsia="en-GB"/>
              </w:rPr>
              <w:t>The IMTP development approach includes active involvement of partners.</w:t>
            </w:r>
          </w:p>
        </w:tc>
      </w:tr>
      <w:tr w:rsidR="0012617F" w:rsidRPr="0012617F" w14:paraId="5CB06686" w14:textId="77777777" w:rsidTr="00C95B3C">
        <w:tc>
          <w:tcPr>
            <w:tcW w:w="2470" w:type="dxa"/>
            <w:gridSpan w:val="2"/>
          </w:tcPr>
          <w:p w14:paraId="7C0BA479" w14:textId="77777777" w:rsidR="00F5324A" w:rsidRPr="00EF15F0" w:rsidRDefault="00F5324A" w:rsidP="00F5324A">
            <w:pPr>
              <w:ind w:right="96"/>
              <w:rPr>
                <w:rFonts w:ascii="Arial" w:hAnsi="Arial" w:cs="Arial"/>
                <w:sz w:val="24"/>
                <w:szCs w:val="24"/>
              </w:rPr>
            </w:pPr>
            <w:r w:rsidRPr="00EF15F0">
              <w:rPr>
                <w:rFonts w:ascii="Arial" w:hAnsi="Arial" w:cs="Arial"/>
                <w:b/>
                <w:sz w:val="24"/>
                <w:szCs w:val="24"/>
              </w:rPr>
              <w:lastRenderedPageBreak/>
              <w:t>Report History</w:t>
            </w:r>
          </w:p>
        </w:tc>
        <w:tc>
          <w:tcPr>
            <w:tcW w:w="6775" w:type="dxa"/>
            <w:gridSpan w:val="2"/>
          </w:tcPr>
          <w:p w14:paraId="65B1A96B" w14:textId="77777777" w:rsidR="00F5324A" w:rsidRDefault="006D0678" w:rsidP="00F5324A">
            <w:pPr>
              <w:ind w:right="96"/>
              <w:rPr>
                <w:rFonts w:ascii="Arial" w:hAnsi="Arial" w:cs="Arial"/>
                <w:sz w:val="24"/>
                <w:szCs w:val="24"/>
              </w:rPr>
            </w:pPr>
            <w:r w:rsidRPr="00EF15F0">
              <w:rPr>
                <w:rFonts w:ascii="Arial" w:hAnsi="Arial" w:cs="Arial"/>
                <w:sz w:val="24"/>
                <w:szCs w:val="24"/>
              </w:rPr>
              <w:t>Papers follow up on presentation made to Senior Leadership Team on 20</w:t>
            </w:r>
            <w:r w:rsidRPr="00EF15F0">
              <w:rPr>
                <w:rFonts w:ascii="Arial" w:hAnsi="Arial" w:cs="Arial"/>
                <w:sz w:val="24"/>
                <w:szCs w:val="24"/>
                <w:vertAlign w:val="superscript"/>
              </w:rPr>
              <w:t>th</w:t>
            </w:r>
            <w:r w:rsidRPr="00EF15F0">
              <w:rPr>
                <w:rFonts w:ascii="Arial" w:hAnsi="Arial" w:cs="Arial"/>
                <w:sz w:val="24"/>
                <w:szCs w:val="24"/>
              </w:rPr>
              <w:t xml:space="preserve"> March 2019</w:t>
            </w:r>
          </w:p>
          <w:p w14:paraId="6BBD6AA0" w14:textId="77777777" w:rsidR="00EF15F0" w:rsidRPr="00EF15F0" w:rsidRDefault="00EF15F0" w:rsidP="00F5324A">
            <w:pPr>
              <w:ind w:right="96"/>
              <w:rPr>
                <w:rFonts w:ascii="Arial" w:hAnsi="Arial" w:cs="Arial"/>
                <w:sz w:val="24"/>
                <w:szCs w:val="24"/>
              </w:rPr>
            </w:pPr>
            <w:r>
              <w:rPr>
                <w:rFonts w:ascii="Arial" w:hAnsi="Arial" w:cs="Arial"/>
                <w:sz w:val="24"/>
                <w:szCs w:val="24"/>
              </w:rPr>
              <w:t>Paper presented to SLT 01/05/2019</w:t>
            </w:r>
          </w:p>
        </w:tc>
      </w:tr>
      <w:tr w:rsidR="00F5324A" w:rsidRPr="0012617F" w14:paraId="2D7664A6" w14:textId="77777777" w:rsidTr="00C95B3C">
        <w:tc>
          <w:tcPr>
            <w:tcW w:w="2470" w:type="dxa"/>
            <w:gridSpan w:val="2"/>
          </w:tcPr>
          <w:p w14:paraId="7659F9D1" w14:textId="77777777" w:rsidR="00F5324A" w:rsidRPr="00EF15F0" w:rsidRDefault="00F5324A" w:rsidP="00F5324A">
            <w:pPr>
              <w:ind w:right="96"/>
              <w:rPr>
                <w:rFonts w:ascii="Arial" w:hAnsi="Arial" w:cs="Arial"/>
                <w:b/>
                <w:sz w:val="24"/>
                <w:szCs w:val="24"/>
              </w:rPr>
            </w:pPr>
            <w:r w:rsidRPr="00EF15F0">
              <w:rPr>
                <w:rFonts w:ascii="Arial" w:hAnsi="Arial" w:cs="Arial"/>
                <w:b/>
                <w:sz w:val="24"/>
                <w:szCs w:val="24"/>
              </w:rPr>
              <w:t>Appendices</w:t>
            </w:r>
          </w:p>
        </w:tc>
        <w:tc>
          <w:tcPr>
            <w:tcW w:w="6775" w:type="dxa"/>
            <w:gridSpan w:val="2"/>
          </w:tcPr>
          <w:p w14:paraId="303E1E63" w14:textId="44627616" w:rsidR="006D0678" w:rsidRPr="002A3990" w:rsidRDefault="006D0678" w:rsidP="002A3990">
            <w:pPr>
              <w:jc w:val="both"/>
              <w:rPr>
                <w:rFonts w:ascii="Arial" w:hAnsi="Arial" w:cs="Arial"/>
                <w:b/>
                <w:sz w:val="24"/>
                <w:szCs w:val="24"/>
              </w:rPr>
            </w:pPr>
            <w:r w:rsidRPr="00EF15F0">
              <w:rPr>
                <w:rFonts w:ascii="Arial" w:hAnsi="Arial" w:cs="Arial"/>
                <w:b/>
                <w:sz w:val="24"/>
                <w:szCs w:val="24"/>
              </w:rPr>
              <w:t>Appendices</w:t>
            </w:r>
          </w:p>
          <w:p w14:paraId="5A208AB7" w14:textId="3F30DA98" w:rsidR="00B55035" w:rsidRPr="00D26FEB" w:rsidRDefault="006D0678" w:rsidP="00D26FEB">
            <w:pPr>
              <w:pStyle w:val="ListParagraph"/>
              <w:numPr>
                <w:ilvl w:val="0"/>
                <w:numId w:val="23"/>
              </w:numPr>
              <w:spacing w:line="276" w:lineRule="auto"/>
              <w:jc w:val="both"/>
              <w:rPr>
                <w:rFonts w:ascii="Arial" w:hAnsi="Arial" w:cs="Arial"/>
                <w:b/>
                <w:sz w:val="24"/>
                <w:szCs w:val="24"/>
              </w:rPr>
            </w:pPr>
            <w:r w:rsidRPr="00EF15F0">
              <w:rPr>
                <w:rFonts w:ascii="Arial" w:eastAsia="Arial Unicode MS" w:hAnsi="Arial" w:cs="Arial"/>
                <w:sz w:val="24"/>
                <w:szCs w:val="24"/>
                <w:bdr w:val="nil"/>
              </w:rPr>
              <w:t>A</w:t>
            </w:r>
            <w:r w:rsidR="002A3990">
              <w:rPr>
                <w:rFonts w:ascii="Arial" w:eastAsia="Arial Unicode MS" w:hAnsi="Arial" w:cs="Arial"/>
                <w:sz w:val="24"/>
                <w:szCs w:val="24"/>
                <w:bdr w:val="nil"/>
              </w:rPr>
              <w:t>ppendix 1</w:t>
            </w:r>
            <w:r w:rsidRPr="00EF15F0">
              <w:rPr>
                <w:rFonts w:ascii="Arial" w:eastAsia="Arial Unicode MS" w:hAnsi="Arial" w:cs="Arial"/>
                <w:sz w:val="24"/>
                <w:szCs w:val="24"/>
                <w:bdr w:val="nil"/>
              </w:rPr>
              <w:t xml:space="preserve"> </w:t>
            </w:r>
            <w:r w:rsidR="00AB053E" w:rsidRPr="00EF15F0">
              <w:rPr>
                <w:rFonts w:ascii="Arial" w:eastAsia="Arial Unicode MS" w:hAnsi="Arial" w:cs="Arial"/>
                <w:sz w:val="24"/>
                <w:szCs w:val="24"/>
                <w:bdr w:val="nil"/>
              </w:rPr>
              <w:t>–</w:t>
            </w:r>
            <w:r w:rsidRPr="00EF15F0">
              <w:rPr>
                <w:rFonts w:ascii="Arial" w:eastAsia="Arial Unicode MS" w:hAnsi="Arial" w:cs="Arial"/>
                <w:sz w:val="24"/>
                <w:szCs w:val="24"/>
                <w:bdr w:val="nil"/>
              </w:rPr>
              <w:t xml:space="preserve"> </w:t>
            </w:r>
            <w:r w:rsidR="00AB053E" w:rsidRPr="00EF15F0">
              <w:rPr>
                <w:rFonts w:ascii="Arial" w:eastAsia="Arial Unicode MS" w:hAnsi="Arial" w:cs="Arial"/>
                <w:sz w:val="24"/>
                <w:szCs w:val="24"/>
                <w:bdr w:val="nil"/>
              </w:rPr>
              <w:t>Enabling Objectives 3, 5 and 10 year Outcomes.</w:t>
            </w:r>
          </w:p>
        </w:tc>
      </w:tr>
    </w:tbl>
    <w:p w14:paraId="320009CD" w14:textId="77777777" w:rsidR="00034194" w:rsidRPr="0012617F" w:rsidRDefault="00034194">
      <w:pPr>
        <w:rPr>
          <w:color w:val="FF0000"/>
        </w:rPr>
      </w:pPr>
    </w:p>
    <w:sectPr w:rsidR="00034194" w:rsidRPr="0012617F" w:rsidSect="00F75328">
      <w:footerReference w:type="default" r:id="rId12"/>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9ADAF" w14:textId="77777777" w:rsidR="009C4780" w:rsidRDefault="009C4780" w:rsidP="00C107F2">
      <w:pPr>
        <w:spacing w:after="0" w:line="240" w:lineRule="auto"/>
      </w:pPr>
      <w:r>
        <w:separator/>
      </w:r>
    </w:p>
  </w:endnote>
  <w:endnote w:type="continuationSeparator" w:id="0">
    <w:p w14:paraId="7103BFF4" w14:textId="77777777" w:rsidR="009C4780" w:rsidRDefault="009C4780" w:rsidP="00C1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AECA" w14:textId="3B003D5A" w:rsidR="00826796" w:rsidRPr="00826796" w:rsidRDefault="00826796">
    <w:pPr>
      <w:pStyle w:val="Footer"/>
      <w:rPr>
        <w:rFonts w:ascii="Arial" w:hAnsi="Arial" w:cs="Arial"/>
        <w:sz w:val="24"/>
        <w:szCs w:val="24"/>
      </w:rPr>
    </w:pPr>
    <w:r w:rsidRPr="00826796">
      <w:rPr>
        <w:rFonts w:ascii="Arial" w:hAnsi="Arial" w:cs="Arial"/>
        <w:sz w:val="24"/>
        <w:szCs w:val="24"/>
      </w:rPr>
      <w:t>Health Board – Thursday, 30</w:t>
    </w:r>
    <w:r w:rsidRPr="00826796">
      <w:rPr>
        <w:rFonts w:ascii="Arial" w:hAnsi="Arial" w:cs="Arial"/>
        <w:sz w:val="24"/>
        <w:szCs w:val="24"/>
        <w:vertAlign w:val="superscript"/>
      </w:rPr>
      <w:t>th</w:t>
    </w:r>
    <w:r w:rsidRPr="00826796">
      <w:rPr>
        <w:rFonts w:ascii="Arial" w:hAnsi="Arial" w:cs="Arial"/>
        <w:sz w:val="24"/>
        <w:szCs w:val="24"/>
      </w:rPr>
      <w:t xml:space="preserve"> May 2019 </w:t>
    </w:r>
    <w:sdt>
      <w:sdtPr>
        <w:rPr>
          <w:rFonts w:ascii="Arial" w:hAnsi="Arial" w:cs="Arial"/>
          <w:sz w:val="24"/>
          <w:szCs w:val="24"/>
        </w:rPr>
        <w:id w:val="1541778910"/>
        <w:docPartObj>
          <w:docPartGallery w:val="Page Numbers (Bottom of Page)"/>
          <w:docPartUnique/>
        </w:docPartObj>
      </w:sdtPr>
      <w:sdtEndPr>
        <w:rPr>
          <w:noProof/>
        </w:rPr>
      </w:sdtEndPr>
      <w:sdtContent>
        <w:r>
          <w:rPr>
            <w:rFonts w:ascii="Arial" w:hAnsi="Arial" w:cs="Arial"/>
            <w:sz w:val="24"/>
            <w:szCs w:val="24"/>
          </w:rPr>
          <w:t xml:space="preserve">                                                            </w:t>
        </w:r>
        <w:r w:rsidRPr="00826796">
          <w:rPr>
            <w:rFonts w:ascii="Arial" w:hAnsi="Arial" w:cs="Arial"/>
            <w:sz w:val="24"/>
            <w:szCs w:val="24"/>
          </w:rPr>
          <w:fldChar w:fldCharType="begin"/>
        </w:r>
        <w:r w:rsidRPr="00826796">
          <w:rPr>
            <w:rFonts w:ascii="Arial" w:hAnsi="Arial" w:cs="Arial"/>
            <w:sz w:val="24"/>
            <w:szCs w:val="24"/>
          </w:rPr>
          <w:instrText xml:space="preserve"> PAGE   \* MERGEFORMAT </w:instrText>
        </w:r>
        <w:r w:rsidRPr="00826796">
          <w:rPr>
            <w:rFonts w:ascii="Arial" w:hAnsi="Arial" w:cs="Arial"/>
            <w:sz w:val="24"/>
            <w:szCs w:val="24"/>
          </w:rPr>
          <w:fldChar w:fldCharType="separate"/>
        </w:r>
        <w:r w:rsidR="000440C9">
          <w:rPr>
            <w:rFonts w:ascii="Arial" w:hAnsi="Arial" w:cs="Arial"/>
            <w:noProof/>
            <w:sz w:val="24"/>
            <w:szCs w:val="24"/>
          </w:rPr>
          <w:t>4</w:t>
        </w:r>
        <w:r w:rsidRPr="00826796">
          <w:rPr>
            <w:rFonts w:ascii="Arial" w:hAnsi="Arial" w:cs="Arial"/>
            <w:noProof/>
            <w:sz w:val="24"/>
            <w:szCs w:val="24"/>
          </w:rPr>
          <w:fldChar w:fldCharType="end"/>
        </w:r>
      </w:sdtContent>
    </w:sdt>
  </w:p>
  <w:p w14:paraId="48F5A6E6" w14:textId="77777777" w:rsidR="00826796" w:rsidRDefault="0082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6364" w14:textId="77777777" w:rsidR="009C4780" w:rsidRDefault="009C4780" w:rsidP="00C107F2">
      <w:pPr>
        <w:spacing w:after="0" w:line="240" w:lineRule="auto"/>
      </w:pPr>
      <w:r>
        <w:separator/>
      </w:r>
    </w:p>
  </w:footnote>
  <w:footnote w:type="continuationSeparator" w:id="0">
    <w:p w14:paraId="4B269214" w14:textId="77777777" w:rsidR="009C4780" w:rsidRDefault="009C4780" w:rsidP="00C1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F82"/>
    <w:multiLevelType w:val="hybridMultilevel"/>
    <w:tmpl w:val="5B10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5C99"/>
    <w:multiLevelType w:val="hybridMultilevel"/>
    <w:tmpl w:val="0586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B0B92"/>
    <w:multiLevelType w:val="multilevel"/>
    <w:tmpl w:val="57E4532A"/>
    <w:lvl w:ilvl="0">
      <w:start w:val="1"/>
      <w:numFmt w:val="decimal"/>
      <w:lvlText w:val="%1."/>
      <w:lvlJc w:val="left"/>
      <w:pPr>
        <w:ind w:left="360" w:hanging="360"/>
      </w:pPr>
      <w:rPr>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9D54A3"/>
    <w:multiLevelType w:val="hybridMultilevel"/>
    <w:tmpl w:val="655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A3961"/>
    <w:multiLevelType w:val="hybridMultilevel"/>
    <w:tmpl w:val="FDBCA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3736"/>
    <w:multiLevelType w:val="hybridMultilevel"/>
    <w:tmpl w:val="CDB2B47C"/>
    <w:lvl w:ilvl="0" w:tplc="E0A23A4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6985E85"/>
    <w:multiLevelType w:val="hybridMultilevel"/>
    <w:tmpl w:val="AF84E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8A3FD1"/>
    <w:multiLevelType w:val="multilevel"/>
    <w:tmpl w:val="C7C0BFA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1C81239"/>
    <w:multiLevelType w:val="hybridMultilevel"/>
    <w:tmpl w:val="9B82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571B7"/>
    <w:multiLevelType w:val="hybridMultilevel"/>
    <w:tmpl w:val="B150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C21FD"/>
    <w:multiLevelType w:val="hybridMultilevel"/>
    <w:tmpl w:val="8360896A"/>
    <w:lvl w:ilvl="0" w:tplc="530A1E7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3C885C50"/>
    <w:multiLevelType w:val="hybridMultilevel"/>
    <w:tmpl w:val="676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12007"/>
    <w:multiLevelType w:val="hybridMultilevel"/>
    <w:tmpl w:val="33828642"/>
    <w:lvl w:ilvl="0" w:tplc="163A22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E0193"/>
    <w:multiLevelType w:val="hybridMultilevel"/>
    <w:tmpl w:val="46A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218"/>
    <w:multiLevelType w:val="hybridMultilevel"/>
    <w:tmpl w:val="FAD42614"/>
    <w:lvl w:ilvl="0" w:tplc="42E81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E3BF1"/>
    <w:multiLevelType w:val="multilevel"/>
    <w:tmpl w:val="8CD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515E8"/>
    <w:multiLevelType w:val="hybridMultilevel"/>
    <w:tmpl w:val="4B3C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943F5"/>
    <w:multiLevelType w:val="hybridMultilevel"/>
    <w:tmpl w:val="9E66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518ED"/>
    <w:multiLevelType w:val="multilevel"/>
    <w:tmpl w:val="D20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B15C8"/>
    <w:multiLevelType w:val="multilevel"/>
    <w:tmpl w:val="C7C0BFA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5801F5F"/>
    <w:multiLevelType w:val="hybridMultilevel"/>
    <w:tmpl w:val="64BE4974"/>
    <w:lvl w:ilvl="0" w:tplc="6B5AC8A2">
      <w:start w:val="1"/>
      <w:numFmt w:val="lowerLetter"/>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1" w15:restartNumberingAfterBreak="0">
    <w:nsid w:val="666212C4"/>
    <w:multiLevelType w:val="hybridMultilevel"/>
    <w:tmpl w:val="2D6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E6C77"/>
    <w:multiLevelType w:val="multilevel"/>
    <w:tmpl w:val="82CC4754"/>
    <w:lvl w:ilvl="0">
      <w:start w:val="1"/>
      <w:numFmt w:val="bullet"/>
      <w:lvlText w:val="o"/>
      <w:lvlJc w:val="left"/>
      <w:pPr>
        <w:tabs>
          <w:tab w:val="num" w:pos="720"/>
        </w:tabs>
        <w:ind w:left="720" w:hanging="360"/>
      </w:pPr>
      <w:rPr>
        <w:rFonts w:ascii="Courier New" w:hAnsi="Courier New"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DD12E84"/>
    <w:multiLevelType w:val="hybridMultilevel"/>
    <w:tmpl w:val="5D36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A7528"/>
    <w:multiLevelType w:val="multilevel"/>
    <w:tmpl w:val="6AF6FF68"/>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8C5964"/>
    <w:multiLevelType w:val="hybridMultilevel"/>
    <w:tmpl w:val="2D28E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A3C91"/>
    <w:multiLevelType w:val="hybridMultilevel"/>
    <w:tmpl w:val="81F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F37EB"/>
    <w:multiLevelType w:val="hybridMultilevel"/>
    <w:tmpl w:val="BCC6862C"/>
    <w:lvl w:ilvl="0" w:tplc="E6222344">
      <w:start w:val="1"/>
      <w:numFmt w:val="bullet"/>
      <w:lvlText w:val="•"/>
      <w:lvlJc w:val="left"/>
      <w:pPr>
        <w:tabs>
          <w:tab w:val="num" w:pos="720"/>
        </w:tabs>
        <w:ind w:left="720" w:hanging="360"/>
      </w:pPr>
      <w:rPr>
        <w:rFonts w:ascii="Arial" w:hAnsi="Arial" w:hint="default"/>
      </w:rPr>
    </w:lvl>
    <w:lvl w:ilvl="1" w:tplc="5FBC255C" w:tentative="1">
      <w:start w:val="1"/>
      <w:numFmt w:val="bullet"/>
      <w:lvlText w:val="•"/>
      <w:lvlJc w:val="left"/>
      <w:pPr>
        <w:tabs>
          <w:tab w:val="num" w:pos="1440"/>
        </w:tabs>
        <w:ind w:left="1440" w:hanging="360"/>
      </w:pPr>
      <w:rPr>
        <w:rFonts w:ascii="Arial" w:hAnsi="Arial" w:hint="default"/>
      </w:rPr>
    </w:lvl>
    <w:lvl w:ilvl="2" w:tplc="96D84498" w:tentative="1">
      <w:start w:val="1"/>
      <w:numFmt w:val="bullet"/>
      <w:lvlText w:val="•"/>
      <w:lvlJc w:val="left"/>
      <w:pPr>
        <w:tabs>
          <w:tab w:val="num" w:pos="2160"/>
        </w:tabs>
        <w:ind w:left="2160" w:hanging="360"/>
      </w:pPr>
      <w:rPr>
        <w:rFonts w:ascii="Arial" w:hAnsi="Arial" w:hint="default"/>
      </w:rPr>
    </w:lvl>
    <w:lvl w:ilvl="3" w:tplc="0FB85436" w:tentative="1">
      <w:start w:val="1"/>
      <w:numFmt w:val="bullet"/>
      <w:lvlText w:val="•"/>
      <w:lvlJc w:val="left"/>
      <w:pPr>
        <w:tabs>
          <w:tab w:val="num" w:pos="2880"/>
        </w:tabs>
        <w:ind w:left="2880" w:hanging="360"/>
      </w:pPr>
      <w:rPr>
        <w:rFonts w:ascii="Arial" w:hAnsi="Arial" w:hint="default"/>
      </w:rPr>
    </w:lvl>
    <w:lvl w:ilvl="4" w:tplc="EDC2BAFE" w:tentative="1">
      <w:start w:val="1"/>
      <w:numFmt w:val="bullet"/>
      <w:lvlText w:val="•"/>
      <w:lvlJc w:val="left"/>
      <w:pPr>
        <w:tabs>
          <w:tab w:val="num" w:pos="3600"/>
        </w:tabs>
        <w:ind w:left="3600" w:hanging="360"/>
      </w:pPr>
      <w:rPr>
        <w:rFonts w:ascii="Arial" w:hAnsi="Arial" w:hint="default"/>
      </w:rPr>
    </w:lvl>
    <w:lvl w:ilvl="5" w:tplc="38986CDE" w:tentative="1">
      <w:start w:val="1"/>
      <w:numFmt w:val="bullet"/>
      <w:lvlText w:val="•"/>
      <w:lvlJc w:val="left"/>
      <w:pPr>
        <w:tabs>
          <w:tab w:val="num" w:pos="4320"/>
        </w:tabs>
        <w:ind w:left="4320" w:hanging="360"/>
      </w:pPr>
      <w:rPr>
        <w:rFonts w:ascii="Arial" w:hAnsi="Arial" w:hint="default"/>
      </w:rPr>
    </w:lvl>
    <w:lvl w:ilvl="6" w:tplc="EE586904" w:tentative="1">
      <w:start w:val="1"/>
      <w:numFmt w:val="bullet"/>
      <w:lvlText w:val="•"/>
      <w:lvlJc w:val="left"/>
      <w:pPr>
        <w:tabs>
          <w:tab w:val="num" w:pos="5040"/>
        </w:tabs>
        <w:ind w:left="5040" w:hanging="360"/>
      </w:pPr>
      <w:rPr>
        <w:rFonts w:ascii="Arial" w:hAnsi="Arial" w:hint="default"/>
      </w:rPr>
    </w:lvl>
    <w:lvl w:ilvl="7" w:tplc="42005B60" w:tentative="1">
      <w:start w:val="1"/>
      <w:numFmt w:val="bullet"/>
      <w:lvlText w:val="•"/>
      <w:lvlJc w:val="left"/>
      <w:pPr>
        <w:tabs>
          <w:tab w:val="num" w:pos="5760"/>
        </w:tabs>
        <w:ind w:left="5760" w:hanging="360"/>
      </w:pPr>
      <w:rPr>
        <w:rFonts w:ascii="Arial" w:hAnsi="Arial" w:hint="default"/>
      </w:rPr>
    </w:lvl>
    <w:lvl w:ilvl="8" w:tplc="0F6015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BC29F8"/>
    <w:multiLevelType w:val="hybridMultilevel"/>
    <w:tmpl w:val="7DF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2361D"/>
    <w:multiLevelType w:val="hybridMultilevel"/>
    <w:tmpl w:val="4FBC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65F97"/>
    <w:multiLevelType w:val="hybridMultilevel"/>
    <w:tmpl w:val="FB08EE26"/>
    <w:lvl w:ilvl="0" w:tplc="E0A23A4C">
      <w:start w:val="1"/>
      <w:numFmt w:val="decimal"/>
      <w:lvlText w:val="%1."/>
      <w:lvlJc w:val="left"/>
      <w:pPr>
        <w:ind w:left="4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num w:numId="1">
    <w:abstractNumId w:val="2"/>
  </w:num>
  <w:num w:numId="2">
    <w:abstractNumId w:val="18"/>
  </w:num>
  <w:num w:numId="3">
    <w:abstractNumId w:val="15"/>
  </w:num>
  <w:num w:numId="4">
    <w:abstractNumId w:val="10"/>
  </w:num>
  <w:num w:numId="5">
    <w:abstractNumId w:val="5"/>
  </w:num>
  <w:num w:numId="6">
    <w:abstractNumId w:val="28"/>
  </w:num>
  <w:num w:numId="7">
    <w:abstractNumId w:val="30"/>
  </w:num>
  <w:num w:numId="8">
    <w:abstractNumId w:val="20"/>
  </w:num>
  <w:num w:numId="9">
    <w:abstractNumId w:val="22"/>
  </w:num>
  <w:num w:numId="10">
    <w:abstractNumId w:val="14"/>
  </w:num>
  <w:num w:numId="11">
    <w:abstractNumId w:val="12"/>
  </w:num>
  <w:num w:numId="12">
    <w:abstractNumId w:val="9"/>
  </w:num>
  <w:num w:numId="13">
    <w:abstractNumId w:val="27"/>
  </w:num>
  <w:num w:numId="14">
    <w:abstractNumId w:val="23"/>
  </w:num>
  <w:num w:numId="15">
    <w:abstractNumId w:val="7"/>
  </w:num>
  <w:num w:numId="16">
    <w:abstractNumId w:val="17"/>
  </w:num>
  <w:num w:numId="17">
    <w:abstractNumId w:val="25"/>
  </w:num>
  <w:num w:numId="18">
    <w:abstractNumId w:val="29"/>
  </w:num>
  <w:num w:numId="19">
    <w:abstractNumId w:val="16"/>
  </w:num>
  <w:num w:numId="20">
    <w:abstractNumId w:val="3"/>
  </w:num>
  <w:num w:numId="21">
    <w:abstractNumId w:val="24"/>
  </w:num>
  <w:num w:numId="22">
    <w:abstractNumId w:val="19"/>
  </w:num>
  <w:num w:numId="23">
    <w:abstractNumId w:val="4"/>
  </w:num>
  <w:num w:numId="24">
    <w:abstractNumId w:val="0"/>
  </w:num>
  <w:num w:numId="25">
    <w:abstractNumId w:val="26"/>
  </w:num>
  <w:num w:numId="26">
    <w:abstractNumId w:val="21"/>
  </w:num>
  <w:num w:numId="27">
    <w:abstractNumId w:val="13"/>
  </w:num>
  <w:num w:numId="28">
    <w:abstractNumId w:val="11"/>
  </w:num>
  <w:num w:numId="29">
    <w:abstractNumId w:val="8"/>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DC"/>
    <w:rsid w:val="00003CA6"/>
    <w:rsid w:val="00021C60"/>
    <w:rsid w:val="00034194"/>
    <w:rsid w:val="000440C9"/>
    <w:rsid w:val="000537C7"/>
    <w:rsid w:val="00053DF2"/>
    <w:rsid w:val="00056A48"/>
    <w:rsid w:val="00083FC0"/>
    <w:rsid w:val="0009707A"/>
    <w:rsid w:val="000B3702"/>
    <w:rsid w:val="000D10C3"/>
    <w:rsid w:val="000E5746"/>
    <w:rsid w:val="000F35DC"/>
    <w:rsid w:val="000F361B"/>
    <w:rsid w:val="00110D68"/>
    <w:rsid w:val="0012617F"/>
    <w:rsid w:val="00133EA1"/>
    <w:rsid w:val="0015412E"/>
    <w:rsid w:val="0016096B"/>
    <w:rsid w:val="00180FE9"/>
    <w:rsid w:val="001A003C"/>
    <w:rsid w:val="00201FCF"/>
    <w:rsid w:val="0020539A"/>
    <w:rsid w:val="00233330"/>
    <w:rsid w:val="002A1FCE"/>
    <w:rsid w:val="002A3990"/>
    <w:rsid w:val="00332DBC"/>
    <w:rsid w:val="003779EB"/>
    <w:rsid w:val="00392672"/>
    <w:rsid w:val="003940E1"/>
    <w:rsid w:val="003A21A7"/>
    <w:rsid w:val="003B275E"/>
    <w:rsid w:val="003C0FF8"/>
    <w:rsid w:val="003C4E76"/>
    <w:rsid w:val="003D78C6"/>
    <w:rsid w:val="00414894"/>
    <w:rsid w:val="00420F15"/>
    <w:rsid w:val="00461835"/>
    <w:rsid w:val="00461E23"/>
    <w:rsid w:val="00470684"/>
    <w:rsid w:val="00485799"/>
    <w:rsid w:val="004B0829"/>
    <w:rsid w:val="004B238C"/>
    <w:rsid w:val="004F1F19"/>
    <w:rsid w:val="00501AEE"/>
    <w:rsid w:val="00506A60"/>
    <w:rsid w:val="0052297E"/>
    <w:rsid w:val="00531DF5"/>
    <w:rsid w:val="00566151"/>
    <w:rsid w:val="00585277"/>
    <w:rsid w:val="005A194E"/>
    <w:rsid w:val="005D1652"/>
    <w:rsid w:val="005E44BE"/>
    <w:rsid w:val="005F0FAC"/>
    <w:rsid w:val="005F3535"/>
    <w:rsid w:val="005F3CC1"/>
    <w:rsid w:val="00605661"/>
    <w:rsid w:val="006301DB"/>
    <w:rsid w:val="00653059"/>
    <w:rsid w:val="00655190"/>
    <w:rsid w:val="00662218"/>
    <w:rsid w:val="00681E7B"/>
    <w:rsid w:val="00685AE0"/>
    <w:rsid w:val="00690A6E"/>
    <w:rsid w:val="006965D8"/>
    <w:rsid w:val="006D0678"/>
    <w:rsid w:val="006D1998"/>
    <w:rsid w:val="006E58D4"/>
    <w:rsid w:val="006F1A96"/>
    <w:rsid w:val="00700819"/>
    <w:rsid w:val="00711095"/>
    <w:rsid w:val="0072604C"/>
    <w:rsid w:val="007B58DA"/>
    <w:rsid w:val="007E691A"/>
    <w:rsid w:val="007F117C"/>
    <w:rsid w:val="007F39BF"/>
    <w:rsid w:val="007F43D2"/>
    <w:rsid w:val="008218EB"/>
    <w:rsid w:val="00826796"/>
    <w:rsid w:val="008527B3"/>
    <w:rsid w:val="00855C6F"/>
    <w:rsid w:val="008C15D9"/>
    <w:rsid w:val="008D0747"/>
    <w:rsid w:val="009112DC"/>
    <w:rsid w:val="00952181"/>
    <w:rsid w:val="009810A9"/>
    <w:rsid w:val="009858C0"/>
    <w:rsid w:val="00990BAB"/>
    <w:rsid w:val="009C4780"/>
    <w:rsid w:val="009E42BA"/>
    <w:rsid w:val="009E7AF7"/>
    <w:rsid w:val="00A15586"/>
    <w:rsid w:val="00A254A5"/>
    <w:rsid w:val="00A4060C"/>
    <w:rsid w:val="00A72BB0"/>
    <w:rsid w:val="00A74D5D"/>
    <w:rsid w:val="00AB03F1"/>
    <w:rsid w:val="00AB053E"/>
    <w:rsid w:val="00AB60C6"/>
    <w:rsid w:val="00AD064D"/>
    <w:rsid w:val="00AE2A33"/>
    <w:rsid w:val="00B22B1E"/>
    <w:rsid w:val="00B55035"/>
    <w:rsid w:val="00B97C3E"/>
    <w:rsid w:val="00BC241D"/>
    <w:rsid w:val="00BD0C3A"/>
    <w:rsid w:val="00C107F2"/>
    <w:rsid w:val="00C16F18"/>
    <w:rsid w:val="00C31B4F"/>
    <w:rsid w:val="00C33A04"/>
    <w:rsid w:val="00C45E31"/>
    <w:rsid w:val="00C907DB"/>
    <w:rsid w:val="00C95B3C"/>
    <w:rsid w:val="00CB2587"/>
    <w:rsid w:val="00CB7C14"/>
    <w:rsid w:val="00CC4797"/>
    <w:rsid w:val="00CD7AA5"/>
    <w:rsid w:val="00CF61F2"/>
    <w:rsid w:val="00D22824"/>
    <w:rsid w:val="00D22BEB"/>
    <w:rsid w:val="00D26FEB"/>
    <w:rsid w:val="00D32450"/>
    <w:rsid w:val="00D8236B"/>
    <w:rsid w:val="00D84FD8"/>
    <w:rsid w:val="00DA06A0"/>
    <w:rsid w:val="00DA76AD"/>
    <w:rsid w:val="00DB15A5"/>
    <w:rsid w:val="00DD2CA6"/>
    <w:rsid w:val="00E02687"/>
    <w:rsid w:val="00E04745"/>
    <w:rsid w:val="00E11638"/>
    <w:rsid w:val="00E14B08"/>
    <w:rsid w:val="00E242E5"/>
    <w:rsid w:val="00E47DCF"/>
    <w:rsid w:val="00E64A35"/>
    <w:rsid w:val="00EC59DB"/>
    <w:rsid w:val="00EE5521"/>
    <w:rsid w:val="00EF15F0"/>
    <w:rsid w:val="00F10D0A"/>
    <w:rsid w:val="00F11CD2"/>
    <w:rsid w:val="00F5082D"/>
    <w:rsid w:val="00F531BD"/>
    <w:rsid w:val="00F5324A"/>
    <w:rsid w:val="00F57C68"/>
    <w:rsid w:val="00F679EE"/>
    <w:rsid w:val="00F75328"/>
    <w:rsid w:val="00F943DB"/>
    <w:rsid w:val="00FA0CA9"/>
    <w:rsid w:val="00FB4E1D"/>
    <w:rsid w:val="00FB6B6B"/>
    <w:rsid w:val="00FE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BCAA"/>
  <w15:docId w15:val="{EF3C6B35-67FE-44FA-AEF5-AE506769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60"/>
  </w:style>
  <w:style w:type="paragraph" w:styleId="Heading2">
    <w:name w:val="heading 2"/>
    <w:basedOn w:val="Normal"/>
    <w:link w:val="Heading2Char"/>
    <w:uiPriority w:val="9"/>
    <w:qFormat/>
    <w:rsid w:val="005229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Dot pt,No Spacing1,List Paragraph Char Char Char,Indicator Text,Numbered Para 1,List Paragraph1,Bullet Points,MAIN CONTENT,Bullet 1,List Paragraph11,List Paragraph12,F5 List Paragraph,Colorful List - Accent 11,Bullet Style,L"/>
    <w:basedOn w:val="Normal"/>
    <w:link w:val="ListParagraphChar"/>
    <w:uiPriority w:val="34"/>
    <w:qFormat/>
    <w:rsid w:val="00C33A04"/>
    <w:pPr>
      <w:ind w:left="720"/>
      <w:contextualSpacing/>
    </w:pPr>
  </w:style>
  <w:style w:type="character" w:styleId="CommentReference">
    <w:name w:val="annotation reference"/>
    <w:basedOn w:val="DefaultParagraphFont"/>
    <w:uiPriority w:val="99"/>
    <w:semiHidden/>
    <w:unhideWhenUsed/>
    <w:rsid w:val="00233330"/>
    <w:rPr>
      <w:sz w:val="16"/>
      <w:szCs w:val="16"/>
    </w:rPr>
  </w:style>
  <w:style w:type="paragraph" w:styleId="CommentText">
    <w:name w:val="annotation text"/>
    <w:basedOn w:val="Normal"/>
    <w:link w:val="CommentTextChar"/>
    <w:uiPriority w:val="99"/>
    <w:semiHidden/>
    <w:unhideWhenUsed/>
    <w:rsid w:val="00233330"/>
    <w:pPr>
      <w:spacing w:line="240" w:lineRule="auto"/>
    </w:pPr>
    <w:rPr>
      <w:sz w:val="20"/>
      <w:szCs w:val="20"/>
    </w:rPr>
  </w:style>
  <w:style w:type="character" w:customStyle="1" w:styleId="CommentTextChar">
    <w:name w:val="Comment Text Char"/>
    <w:basedOn w:val="DefaultParagraphFont"/>
    <w:link w:val="CommentText"/>
    <w:uiPriority w:val="99"/>
    <w:semiHidden/>
    <w:rsid w:val="00233330"/>
    <w:rPr>
      <w:sz w:val="20"/>
      <w:szCs w:val="20"/>
    </w:rPr>
  </w:style>
  <w:style w:type="paragraph" w:styleId="CommentSubject">
    <w:name w:val="annotation subject"/>
    <w:basedOn w:val="CommentText"/>
    <w:next w:val="CommentText"/>
    <w:link w:val="CommentSubjectChar"/>
    <w:uiPriority w:val="99"/>
    <w:semiHidden/>
    <w:unhideWhenUsed/>
    <w:rsid w:val="00233330"/>
    <w:rPr>
      <w:b/>
      <w:bCs/>
    </w:rPr>
  </w:style>
  <w:style w:type="character" w:customStyle="1" w:styleId="CommentSubjectChar">
    <w:name w:val="Comment Subject Char"/>
    <w:basedOn w:val="CommentTextChar"/>
    <w:link w:val="CommentSubject"/>
    <w:uiPriority w:val="99"/>
    <w:semiHidden/>
    <w:rsid w:val="00233330"/>
    <w:rPr>
      <w:b/>
      <w:bCs/>
      <w:sz w:val="20"/>
      <w:szCs w:val="20"/>
    </w:rPr>
  </w:style>
  <w:style w:type="paragraph" w:styleId="BalloonText">
    <w:name w:val="Balloon Text"/>
    <w:basedOn w:val="Normal"/>
    <w:link w:val="BalloonTextChar"/>
    <w:uiPriority w:val="99"/>
    <w:semiHidden/>
    <w:unhideWhenUsed/>
    <w:rsid w:val="0023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30"/>
    <w:rPr>
      <w:rFonts w:ascii="Segoe UI" w:hAnsi="Segoe UI" w:cs="Segoe UI"/>
      <w:sz w:val="18"/>
      <w:szCs w:val="18"/>
    </w:rPr>
  </w:style>
  <w:style w:type="character" w:styleId="Strong">
    <w:name w:val="Strong"/>
    <w:basedOn w:val="DefaultParagraphFont"/>
    <w:uiPriority w:val="22"/>
    <w:qFormat/>
    <w:rsid w:val="0052297E"/>
    <w:rPr>
      <w:b/>
      <w:bCs/>
    </w:rPr>
  </w:style>
  <w:style w:type="character" w:styleId="Emphasis">
    <w:name w:val="Emphasis"/>
    <w:basedOn w:val="DefaultParagraphFont"/>
    <w:uiPriority w:val="20"/>
    <w:qFormat/>
    <w:rsid w:val="0052297E"/>
    <w:rPr>
      <w:i/>
      <w:iCs/>
    </w:rPr>
  </w:style>
  <w:style w:type="paragraph" w:styleId="NormalWeb">
    <w:name w:val="Normal (Web)"/>
    <w:basedOn w:val="Normal"/>
    <w:uiPriority w:val="99"/>
    <w:unhideWhenUsed/>
    <w:rsid w:val="00522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2297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2297E"/>
    <w:rPr>
      <w:color w:val="0000FF"/>
      <w:u w:val="single"/>
    </w:rPr>
  </w:style>
  <w:style w:type="character" w:customStyle="1" w:styleId="icon">
    <w:name w:val="icon"/>
    <w:basedOn w:val="DefaultParagraphFont"/>
    <w:rsid w:val="0052297E"/>
  </w:style>
  <w:style w:type="paragraph" w:customStyle="1" w:styleId="Default">
    <w:name w:val="Default"/>
    <w:rsid w:val="005852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F2"/>
  </w:style>
  <w:style w:type="paragraph" w:styleId="Footer">
    <w:name w:val="footer"/>
    <w:basedOn w:val="Normal"/>
    <w:link w:val="FooterChar"/>
    <w:uiPriority w:val="99"/>
    <w:unhideWhenUsed/>
    <w:rsid w:val="00C1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F2"/>
  </w:style>
  <w:style w:type="character" w:styleId="PlaceholderText">
    <w:name w:val="Placeholder Text"/>
    <w:basedOn w:val="DefaultParagraphFont"/>
    <w:uiPriority w:val="99"/>
    <w:semiHidden/>
    <w:rsid w:val="00133EA1"/>
    <w:rPr>
      <w:color w:val="808080"/>
    </w:rPr>
  </w:style>
  <w:style w:type="character" w:customStyle="1" w:styleId="ListParagraphChar">
    <w:name w:val="List Paragraph Char"/>
    <w:aliases w:val="Bulleted list Char,Dot pt Char,No Spacing1 Char,List Paragraph Char Char Char Char,Indicator Text Char,Numbered Para 1 Char,List Paragraph1 Char,Bullet Points Char,MAIN CONTENT Char,Bullet 1 Char,List Paragraph11 Char,L Char"/>
    <w:basedOn w:val="DefaultParagraphFont"/>
    <w:link w:val="ListParagraph"/>
    <w:uiPriority w:val="34"/>
    <w:qFormat/>
    <w:locked/>
    <w:rsid w:val="005F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1126">
      <w:bodyDiv w:val="1"/>
      <w:marLeft w:val="0"/>
      <w:marRight w:val="0"/>
      <w:marTop w:val="0"/>
      <w:marBottom w:val="0"/>
      <w:divBdr>
        <w:top w:val="none" w:sz="0" w:space="0" w:color="auto"/>
        <w:left w:val="none" w:sz="0" w:space="0" w:color="auto"/>
        <w:bottom w:val="none" w:sz="0" w:space="0" w:color="auto"/>
        <w:right w:val="none" w:sz="0" w:space="0" w:color="auto"/>
      </w:divBdr>
      <w:divsChild>
        <w:div w:id="2085182071">
          <w:marLeft w:val="0"/>
          <w:marRight w:val="0"/>
          <w:marTop w:val="0"/>
          <w:marBottom w:val="0"/>
          <w:divBdr>
            <w:top w:val="none" w:sz="0" w:space="0" w:color="auto"/>
            <w:left w:val="none" w:sz="0" w:space="0" w:color="auto"/>
            <w:bottom w:val="none" w:sz="0" w:space="0" w:color="auto"/>
            <w:right w:val="none" w:sz="0" w:space="0" w:color="auto"/>
          </w:divBdr>
          <w:divsChild>
            <w:div w:id="1895965211">
              <w:marLeft w:val="0"/>
              <w:marRight w:val="0"/>
              <w:marTop w:val="0"/>
              <w:marBottom w:val="0"/>
              <w:divBdr>
                <w:top w:val="none" w:sz="0" w:space="0" w:color="auto"/>
                <w:left w:val="none" w:sz="0" w:space="0" w:color="auto"/>
                <w:bottom w:val="none" w:sz="0" w:space="0" w:color="auto"/>
                <w:right w:val="none" w:sz="0" w:space="0" w:color="auto"/>
              </w:divBdr>
              <w:divsChild>
                <w:div w:id="2137017449">
                  <w:marLeft w:val="150"/>
                  <w:marRight w:val="150"/>
                  <w:marTop w:val="0"/>
                  <w:marBottom w:val="0"/>
                  <w:divBdr>
                    <w:top w:val="none" w:sz="0" w:space="0" w:color="auto"/>
                    <w:left w:val="none" w:sz="0" w:space="0" w:color="auto"/>
                    <w:bottom w:val="none" w:sz="0" w:space="0" w:color="auto"/>
                    <w:right w:val="none" w:sz="0" w:space="0" w:color="auto"/>
                  </w:divBdr>
                  <w:divsChild>
                    <w:div w:id="306861545">
                      <w:marLeft w:val="0"/>
                      <w:marRight w:val="0"/>
                      <w:marTop w:val="0"/>
                      <w:marBottom w:val="0"/>
                      <w:divBdr>
                        <w:top w:val="none" w:sz="0" w:space="0" w:color="auto"/>
                        <w:left w:val="none" w:sz="0" w:space="0" w:color="auto"/>
                        <w:bottom w:val="none" w:sz="0" w:space="0" w:color="auto"/>
                        <w:right w:val="none" w:sz="0" w:space="0" w:color="auto"/>
                      </w:divBdr>
                      <w:divsChild>
                        <w:div w:id="16213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7737">
      <w:bodyDiv w:val="1"/>
      <w:marLeft w:val="0"/>
      <w:marRight w:val="0"/>
      <w:marTop w:val="0"/>
      <w:marBottom w:val="0"/>
      <w:divBdr>
        <w:top w:val="none" w:sz="0" w:space="0" w:color="auto"/>
        <w:left w:val="none" w:sz="0" w:space="0" w:color="auto"/>
        <w:bottom w:val="none" w:sz="0" w:space="0" w:color="auto"/>
        <w:right w:val="none" w:sz="0" w:space="0" w:color="auto"/>
      </w:divBdr>
      <w:divsChild>
        <w:div w:id="1106345634">
          <w:marLeft w:val="0"/>
          <w:marRight w:val="0"/>
          <w:marTop w:val="0"/>
          <w:marBottom w:val="0"/>
          <w:divBdr>
            <w:top w:val="none" w:sz="0" w:space="0" w:color="auto"/>
            <w:left w:val="none" w:sz="0" w:space="0" w:color="auto"/>
            <w:bottom w:val="none" w:sz="0" w:space="0" w:color="auto"/>
            <w:right w:val="none" w:sz="0" w:space="0" w:color="auto"/>
          </w:divBdr>
          <w:divsChild>
            <w:div w:id="73476834">
              <w:marLeft w:val="0"/>
              <w:marRight w:val="0"/>
              <w:marTop w:val="0"/>
              <w:marBottom w:val="0"/>
              <w:divBdr>
                <w:top w:val="none" w:sz="0" w:space="0" w:color="auto"/>
                <w:left w:val="none" w:sz="0" w:space="0" w:color="auto"/>
                <w:bottom w:val="none" w:sz="0" w:space="0" w:color="auto"/>
                <w:right w:val="none" w:sz="0" w:space="0" w:color="auto"/>
              </w:divBdr>
              <w:divsChild>
                <w:div w:id="10663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2899">
      <w:bodyDiv w:val="1"/>
      <w:marLeft w:val="0"/>
      <w:marRight w:val="0"/>
      <w:marTop w:val="0"/>
      <w:marBottom w:val="0"/>
      <w:divBdr>
        <w:top w:val="none" w:sz="0" w:space="0" w:color="auto"/>
        <w:left w:val="none" w:sz="0" w:space="0" w:color="auto"/>
        <w:bottom w:val="none" w:sz="0" w:space="0" w:color="auto"/>
        <w:right w:val="none" w:sz="0" w:space="0" w:color="auto"/>
      </w:divBdr>
    </w:div>
    <w:div w:id="1522740358">
      <w:bodyDiv w:val="1"/>
      <w:marLeft w:val="0"/>
      <w:marRight w:val="0"/>
      <w:marTop w:val="0"/>
      <w:marBottom w:val="0"/>
      <w:divBdr>
        <w:top w:val="none" w:sz="0" w:space="0" w:color="auto"/>
        <w:left w:val="none" w:sz="0" w:space="0" w:color="auto"/>
        <w:bottom w:val="none" w:sz="0" w:space="0" w:color="auto"/>
        <w:right w:val="none" w:sz="0" w:space="0" w:color="auto"/>
      </w:divBdr>
      <w:divsChild>
        <w:div w:id="1541166685">
          <w:marLeft w:val="0"/>
          <w:marRight w:val="0"/>
          <w:marTop w:val="0"/>
          <w:marBottom w:val="0"/>
          <w:divBdr>
            <w:top w:val="none" w:sz="0" w:space="0" w:color="auto"/>
            <w:left w:val="none" w:sz="0" w:space="0" w:color="auto"/>
            <w:bottom w:val="none" w:sz="0" w:space="0" w:color="auto"/>
            <w:right w:val="none" w:sz="0" w:space="0" w:color="auto"/>
          </w:divBdr>
          <w:divsChild>
            <w:div w:id="1085806913">
              <w:marLeft w:val="0"/>
              <w:marRight w:val="0"/>
              <w:marTop w:val="0"/>
              <w:marBottom w:val="0"/>
              <w:divBdr>
                <w:top w:val="none" w:sz="0" w:space="0" w:color="auto"/>
                <w:left w:val="none" w:sz="0" w:space="0" w:color="auto"/>
                <w:bottom w:val="none" w:sz="0" w:space="0" w:color="auto"/>
                <w:right w:val="none" w:sz="0" w:space="0" w:color="auto"/>
              </w:divBdr>
              <w:divsChild>
                <w:div w:id="8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5527">
      <w:bodyDiv w:val="1"/>
      <w:marLeft w:val="0"/>
      <w:marRight w:val="0"/>
      <w:marTop w:val="0"/>
      <w:marBottom w:val="0"/>
      <w:divBdr>
        <w:top w:val="none" w:sz="0" w:space="0" w:color="auto"/>
        <w:left w:val="none" w:sz="0" w:space="0" w:color="auto"/>
        <w:bottom w:val="none" w:sz="0" w:space="0" w:color="auto"/>
        <w:right w:val="none" w:sz="0" w:space="0" w:color="auto"/>
      </w:divBdr>
    </w:div>
    <w:div w:id="1981112111">
      <w:bodyDiv w:val="1"/>
      <w:marLeft w:val="0"/>
      <w:marRight w:val="0"/>
      <w:marTop w:val="0"/>
      <w:marBottom w:val="0"/>
      <w:divBdr>
        <w:top w:val="none" w:sz="0" w:space="0" w:color="auto"/>
        <w:left w:val="none" w:sz="0" w:space="0" w:color="auto"/>
        <w:bottom w:val="none" w:sz="0" w:space="0" w:color="auto"/>
        <w:right w:val="none" w:sz="0" w:space="0" w:color="auto"/>
      </w:divBdr>
      <w:divsChild>
        <w:div w:id="563838024">
          <w:marLeft w:val="0"/>
          <w:marRight w:val="0"/>
          <w:marTop w:val="0"/>
          <w:marBottom w:val="0"/>
          <w:divBdr>
            <w:top w:val="none" w:sz="0" w:space="0" w:color="auto"/>
            <w:left w:val="none" w:sz="0" w:space="0" w:color="auto"/>
            <w:bottom w:val="none" w:sz="0" w:space="0" w:color="auto"/>
            <w:right w:val="none" w:sz="0" w:space="0" w:color="auto"/>
          </w:divBdr>
          <w:divsChild>
            <w:div w:id="1851523390">
              <w:marLeft w:val="0"/>
              <w:marRight w:val="0"/>
              <w:marTop w:val="0"/>
              <w:marBottom w:val="0"/>
              <w:divBdr>
                <w:top w:val="none" w:sz="0" w:space="0" w:color="auto"/>
                <w:left w:val="none" w:sz="0" w:space="0" w:color="auto"/>
                <w:bottom w:val="none" w:sz="0" w:space="0" w:color="auto"/>
                <w:right w:val="none" w:sz="0" w:space="0" w:color="auto"/>
              </w:divBdr>
              <w:divsChild>
                <w:div w:id="1868790759">
                  <w:marLeft w:val="0"/>
                  <w:marRight w:val="0"/>
                  <w:marTop w:val="0"/>
                  <w:marBottom w:val="0"/>
                  <w:divBdr>
                    <w:top w:val="none" w:sz="0" w:space="0" w:color="auto"/>
                    <w:left w:val="none" w:sz="0" w:space="0" w:color="auto"/>
                    <w:bottom w:val="none" w:sz="0" w:space="0" w:color="auto"/>
                    <w:right w:val="none" w:sz="0" w:space="0" w:color="auto"/>
                  </w:divBdr>
                  <w:divsChild>
                    <w:div w:id="99464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E6E130F94B7D8C94ACDB3E45F6D2"/>
        <w:category>
          <w:name w:val="General"/>
          <w:gallery w:val="placeholder"/>
        </w:category>
        <w:types>
          <w:type w:val="bbPlcHdr"/>
        </w:types>
        <w:behaviors>
          <w:behavior w:val="content"/>
        </w:behaviors>
        <w:guid w:val="{D6505E83-6F99-4807-8EF4-D7641BEEB8EC}"/>
      </w:docPartPr>
      <w:docPartBody>
        <w:p w:rsidR="00670051" w:rsidRDefault="00997553" w:rsidP="00997553">
          <w:pPr>
            <w:pStyle w:val="F3E5E6E130F94B7D8C94ACDB3E45F6D2"/>
          </w:pPr>
          <w:r w:rsidRPr="00F92B5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225C4E3-37D3-44CE-B00A-63931DC1EFED}"/>
      </w:docPartPr>
      <w:docPartBody>
        <w:p w:rsidR="00670051" w:rsidRDefault="00997553">
          <w:r w:rsidRPr="00F92B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3"/>
    <w:rsid w:val="00140799"/>
    <w:rsid w:val="00154DF8"/>
    <w:rsid w:val="00272AE9"/>
    <w:rsid w:val="004C2395"/>
    <w:rsid w:val="004C6BF8"/>
    <w:rsid w:val="00670051"/>
    <w:rsid w:val="00670DB4"/>
    <w:rsid w:val="008356BD"/>
    <w:rsid w:val="00855B92"/>
    <w:rsid w:val="00997553"/>
    <w:rsid w:val="00B550CF"/>
    <w:rsid w:val="00D748DE"/>
    <w:rsid w:val="00FC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553"/>
    <w:rPr>
      <w:color w:val="808080"/>
    </w:rPr>
  </w:style>
  <w:style w:type="paragraph" w:customStyle="1" w:styleId="F3E5E6E130F94B7D8C94ACDB3E45F6D2">
    <w:name w:val="F3E5E6E130F94B7D8C94ACDB3E45F6D2"/>
    <w:rsid w:val="0099755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B95D-4C91-4AE7-AF1D-1C611284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Wenger (ABM ULHB - Corporate Governance)</dc:creator>
  <cp:lastModifiedBy>Elizabeth Stauber (ABM ULHB - Corporate Services)</cp:lastModifiedBy>
  <cp:revision>10</cp:revision>
  <dcterms:created xsi:type="dcterms:W3CDTF">2019-05-13T13:53:00Z</dcterms:created>
  <dcterms:modified xsi:type="dcterms:W3CDTF">2019-05-23T10:26:00Z</dcterms:modified>
</cp:coreProperties>
</file>